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82B" w:rsidRPr="006B382B" w:rsidRDefault="006B382B" w:rsidP="006B38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B382B">
        <w:rPr>
          <w:rFonts w:eastAsia="Times New Roman" w:cs="Times New Roman"/>
          <w:b/>
          <w:bCs/>
          <w:sz w:val="36"/>
          <w:szCs w:val="36"/>
        </w:rPr>
        <w:t>1. Cơ chế – dược động học (tóm tắt)</w:t>
      </w:r>
    </w:p>
    <w:p w:rsidR="006B382B" w:rsidRPr="006B382B" w:rsidRDefault="006B382B" w:rsidP="006B38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B382B">
        <w:rPr>
          <w:rFonts w:eastAsia="Times New Roman" w:cs="Times New Roman"/>
          <w:sz w:val="24"/>
          <w:szCs w:val="24"/>
        </w:rPr>
        <w:t xml:space="preserve">Công thức </w:t>
      </w:r>
      <w:r w:rsidRPr="006B382B">
        <w:rPr>
          <w:rFonts w:eastAsia="Times New Roman" w:cs="Times New Roman"/>
          <w:b/>
          <w:bCs/>
          <w:sz w:val="24"/>
          <w:szCs w:val="24"/>
        </w:rPr>
        <w:t>Cockcroft–Gault (CG)</w:t>
      </w:r>
      <w:r w:rsidRPr="006B382B">
        <w:rPr>
          <w:rFonts w:eastAsia="Times New Roman" w:cs="Times New Roman"/>
          <w:sz w:val="24"/>
          <w:szCs w:val="24"/>
        </w:rPr>
        <w:t xml:space="preserve"> ước tính </w:t>
      </w:r>
      <w:r w:rsidRPr="006B382B">
        <w:rPr>
          <w:rFonts w:eastAsia="Times New Roman" w:cs="Times New Roman"/>
          <w:b/>
          <w:bCs/>
          <w:sz w:val="24"/>
          <w:szCs w:val="24"/>
        </w:rPr>
        <w:t>độ thanh thải creatinin (CrCl)</w:t>
      </w:r>
      <w:r w:rsidRPr="006B382B">
        <w:rPr>
          <w:rFonts w:eastAsia="Times New Roman" w:cs="Times New Roman"/>
          <w:sz w:val="24"/>
          <w:szCs w:val="24"/>
        </w:rPr>
        <w:t xml:space="preserve"> dựa trên creatinin huyết thanh, cân nặng, tuổi và giới tính.</w:t>
      </w:r>
      <w:r w:rsidRPr="006B382B">
        <w:rPr>
          <w:rFonts w:eastAsia="Times New Roman" w:cs="Times New Roman"/>
          <w:sz w:val="24"/>
          <w:szCs w:val="24"/>
        </w:rPr>
        <w:br/>
        <w:t xml:space="preserve">CrCl là đại diện gần đúng cho </w:t>
      </w:r>
      <w:r w:rsidRPr="006B382B">
        <w:rPr>
          <w:rFonts w:eastAsia="Times New Roman" w:cs="Times New Roman"/>
          <w:b/>
          <w:bCs/>
          <w:sz w:val="24"/>
          <w:szCs w:val="24"/>
        </w:rPr>
        <w:t>GFR</w:t>
      </w:r>
      <w:r w:rsidRPr="006B382B">
        <w:rPr>
          <w:rFonts w:eastAsia="Times New Roman" w:cs="Times New Roman"/>
          <w:sz w:val="24"/>
          <w:szCs w:val="24"/>
        </w:rPr>
        <w:t xml:space="preserve">, đặc biệt khi cần </w:t>
      </w:r>
      <w:r w:rsidRPr="006B382B">
        <w:rPr>
          <w:rFonts w:eastAsia="Times New Roman" w:cs="Times New Roman"/>
          <w:b/>
          <w:bCs/>
          <w:sz w:val="24"/>
          <w:szCs w:val="24"/>
        </w:rPr>
        <w:t>hiệu chỉnh liều thuốc thải trừ qua thận</w:t>
      </w:r>
      <w:r w:rsidRPr="006B382B">
        <w:rPr>
          <w:rFonts w:eastAsia="Times New Roman" w:cs="Times New Roman"/>
          <w:sz w:val="24"/>
          <w:szCs w:val="24"/>
        </w:rPr>
        <w:t>.</w:t>
      </w:r>
    </w:p>
    <w:p w:rsidR="006B382B" w:rsidRPr="006B382B" w:rsidRDefault="006B382B" w:rsidP="006B382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B382B">
        <w:rPr>
          <w:rFonts w:eastAsia="Times New Roman" w:cs="Times New Roman"/>
          <w:sz w:val="24"/>
          <w:szCs w:val="24"/>
        </w:rPr>
        <w:t xml:space="preserve">CG được các guideline về hiệu chỉnh liều thuốc (FDA, EMA, Sanford Guide) sử dụng rộng rãi vì phần lớn </w:t>
      </w:r>
      <w:r w:rsidRPr="006B382B">
        <w:rPr>
          <w:rFonts w:eastAsia="Times New Roman" w:cs="Times New Roman"/>
          <w:b/>
          <w:bCs/>
          <w:sz w:val="24"/>
          <w:szCs w:val="24"/>
        </w:rPr>
        <w:t>nghiên cứu liều</w:t>
      </w:r>
      <w:r w:rsidRPr="006B382B">
        <w:rPr>
          <w:rFonts w:eastAsia="Times New Roman" w:cs="Times New Roman"/>
          <w:sz w:val="24"/>
          <w:szCs w:val="24"/>
        </w:rPr>
        <w:t xml:space="preserve"> của thuốc trước đây dựa trên CrCl.</w:t>
      </w:r>
      <w:bookmarkStart w:id="0" w:name="_GoBack"/>
      <w:bookmarkEnd w:id="0"/>
    </w:p>
    <w:p w:rsidR="00F040FF" w:rsidRPr="00F040FF" w:rsidRDefault="00F040FF" w:rsidP="00F040F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040FF">
        <w:rPr>
          <w:rFonts w:eastAsia="Times New Roman" w:cs="Times New Roman"/>
          <w:b/>
          <w:bCs/>
          <w:sz w:val="36"/>
          <w:szCs w:val="36"/>
        </w:rPr>
        <w:t>2. Công thức Cockcroft–Gault</w:t>
      </w:r>
    </w:p>
    <w:p w:rsidR="00F040FF" w:rsidRPr="00F040FF" w:rsidRDefault="00F040FF" w:rsidP="00F040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040FF">
        <w:rPr>
          <w:rFonts w:eastAsia="Times New Roman" w:cs="Times New Roman"/>
          <w:b/>
          <w:bCs/>
          <w:sz w:val="27"/>
          <w:szCs w:val="27"/>
        </w:rPr>
        <w:t>Đơn vị bắt buộc</w:t>
      </w:r>
    </w:p>
    <w:p w:rsidR="00F040FF" w:rsidRPr="00F040FF" w:rsidRDefault="00F040FF" w:rsidP="00F04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040FF">
        <w:rPr>
          <w:rFonts w:eastAsia="Times New Roman" w:cs="Times New Roman"/>
          <w:sz w:val="24"/>
          <w:szCs w:val="24"/>
        </w:rPr>
        <w:t xml:space="preserve">Creatinin: </w:t>
      </w:r>
      <w:r w:rsidRPr="00F040FF">
        <w:rPr>
          <w:rFonts w:eastAsia="Times New Roman" w:cs="Times New Roman"/>
          <w:b/>
          <w:bCs/>
          <w:sz w:val="24"/>
          <w:szCs w:val="24"/>
        </w:rPr>
        <w:t>mg/dL</w:t>
      </w:r>
      <w:r w:rsidRPr="00F040FF">
        <w:rPr>
          <w:rFonts w:eastAsia="Times New Roman" w:cs="Times New Roman"/>
          <w:sz w:val="24"/>
          <w:szCs w:val="24"/>
        </w:rPr>
        <w:br/>
        <w:t>(Nếu đang dùng µmol/L → mg/dL = µmol/L ÷ 88,4)</w:t>
      </w:r>
    </w:p>
    <w:p w:rsidR="00F040FF" w:rsidRPr="00F040FF" w:rsidRDefault="00F040FF" w:rsidP="00F04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040FF">
        <w:rPr>
          <w:rFonts w:eastAsia="Times New Roman" w:cs="Times New Roman"/>
          <w:sz w:val="24"/>
          <w:szCs w:val="24"/>
        </w:rPr>
        <w:t>Cân nặng: kg</w:t>
      </w:r>
    </w:p>
    <w:p w:rsidR="00F040FF" w:rsidRPr="00F040FF" w:rsidRDefault="00F040FF" w:rsidP="00F04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040FF">
        <w:rPr>
          <w:rFonts w:eastAsia="Times New Roman" w:cs="Times New Roman"/>
          <w:sz w:val="24"/>
          <w:szCs w:val="24"/>
        </w:rPr>
        <w:t xml:space="preserve">CrCl đơn vị: </w:t>
      </w:r>
      <w:r w:rsidRPr="00F040FF">
        <w:rPr>
          <w:rFonts w:eastAsia="Times New Roman" w:cs="Times New Roman"/>
          <w:b/>
          <w:bCs/>
          <w:sz w:val="24"/>
          <w:szCs w:val="24"/>
        </w:rPr>
        <w:t>mL/phút</w:t>
      </w:r>
    </w:p>
    <w:p w:rsidR="00F040FF" w:rsidRPr="00F040FF" w:rsidRDefault="00F040FF" w:rsidP="005239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040FF">
        <w:rPr>
          <w:rFonts w:eastAsia="Times New Roman" w:cs="Times New Roman"/>
          <w:b/>
          <w:bCs/>
          <w:sz w:val="27"/>
          <w:szCs w:val="27"/>
        </w:rPr>
        <w:t>Công thức</w:t>
      </w:r>
      <w:r w:rsidR="005239DF">
        <w:rPr>
          <w:rFonts w:eastAsia="Times New Roman" w:cs="Times New Roman"/>
          <w:b/>
          <w:bCs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pt;height:344.25pt">
            <v:imagedata r:id="rId5" o:title="screenshot_1763433864"/>
          </v:shape>
        </w:pict>
      </w:r>
    </w:p>
    <w:p w:rsidR="00F040FF" w:rsidRDefault="00F040FF" w:rsidP="00F040FF"/>
    <w:sectPr w:rsidR="00F040FF" w:rsidSect="00242BE3">
      <w:pgSz w:w="11907" w:h="16839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13512D"/>
    <w:multiLevelType w:val="multilevel"/>
    <w:tmpl w:val="F66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37D"/>
    <w:rsid w:val="00242BE3"/>
    <w:rsid w:val="005239DF"/>
    <w:rsid w:val="006B382B"/>
    <w:rsid w:val="0076137D"/>
    <w:rsid w:val="009E43AC"/>
    <w:rsid w:val="00C07654"/>
    <w:rsid w:val="00F0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218512-3C69-4683-AD73-B2F834D1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2025-11-18T02:40:00Z</dcterms:created>
  <dcterms:modified xsi:type="dcterms:W3CDTF">2025-11-18T02:47:00Z</dcterms:modified>
</cp:coreProperties>
</file>