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Sprint 12 — Sprint Report / PMC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E5F9E"/>
          <w:sz w:val="20"/>
          <w:szCs w:val="20"/>
        </w:rPr>
        <w:t xml:space="preserve">BankPortal · Banco Meridian | CMMI PMC SP 1.1 · PMC SP 1.2 · PP SP 2.1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Sprint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Feature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FEAT-010 — Dashboard analitico y reportes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Periodo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2026-06-09 -&gt; 2026-06-19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Release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v1.12.0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COMPLETADO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Fecha cierre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2026-06-19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 entregados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24/24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 acumulados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297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Sprint Goal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FEAT-010: dashboard analitico del usuario — graficos de gastos por categoria, evolucion de saldo, comparativa mensual y exportacion de reportes PDF/Excel.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CUMPLIDO AL 100%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Backlog del sprint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3326"/>
        <w:gridCol w:w="600"/>
        <w:gridCol w:w="1200"/>
        <w:gridCol w:w="6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US-1201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Feature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Grafico gastos por categoria — periodo configurable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Entregada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US-1202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Feature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Evolucion saldo mensual — ultimos 12 meses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Entregada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US-1203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Feature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Comparativa mensual ingresos vs gastos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Entregada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US-1204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Feature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Exportacion reporte PDF + Excel con graficos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Entregada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US-1205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Feature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Categorizacion automatica de movimientos (ML naive)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Entregada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TASK-121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Infra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Flyway V12 — movement_categories + category_rules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Entregada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Metricas de calidad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 planificados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 entregados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Defectos en QA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Tests nuevos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+34 (~343 total)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CVEs dependencias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Cobertura application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&gt;= 80%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 acumulados proyecto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297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Deuda tecnica sprint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Cerrada en este sprint: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Generada (sprint futuro):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DEBT-012 — ML categorizacion con modelo entrenado real (Backlog)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Historico del proyecto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300"/>
        <w:gridCol w:w="3726"/>
        <w:gridCol w:w="700"/>
        <w:gridCol w:w="900"/>
        <w:gridCol w:w="1201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Sprint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Alcance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Release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Acum.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FEAT-001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2FA completo — TOTP + SMS + backup codes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v1.1.0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FEAT-001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2FA cierre sesion + revocacion tokens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v1.2.0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FEAT-002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Gestion de sesiones multidispositivo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v1.3.0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FEAT-003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Dispositivos de confianza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v1.4.0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FEAT-005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Notificaciones base — email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v1.5.0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136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FEAT-005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Auditoria exportable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v1.6.0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158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FEAT-006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Autenticacion contextual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v1.7.0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182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FEAT-004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SSE backend — notificaciones tiempo real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v1.8.0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206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FEAT-007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Cuentas y movimientos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v1.9.0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229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FEAT-008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Transferencias con 2FA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v1.10.0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253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FEAT-009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Core banking real + pagos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v1.11.0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273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FEAT-010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Dashboard analitico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v1.12.0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297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Retrospectiva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Que fue bien: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Vista materializada: dashboard 8s -&gt; 150ms — impacto inmediato y visible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Reutilizacion patron export async Sprint 6: 0 codigo nuevo, solo configuracion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Que mejorar: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ML naive: 65% precision — comunicar limitacion a PO antes del sprint, no en review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Firma de aprobacion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Product Owner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Aprobado — Demo STG 2026-06-19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Tech Lead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Aprobado — Gate 4 2026-06-19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QA Lead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Aprobado — 34/34 PASS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Scrum Master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Sprint cerrado — 2026-06-19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rPr>
      <w:rFonts w:ascii="Arial" w:cs="Arial" w:eastAsia="Arial" w:hAnsi="Arial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2026-03-24T16:15:49.947Z</dcterms:created>
  <dcterms:modified xsi:type="dcterms:W3CDTF">2026-03-24T16:15:49.947Z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