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b/>
          <w:bCs/>
          <w:color w:val="1B3A6B"/>
          <w:sz w:val="48"/>
          <w:szCs w:val="48"/>
        </w:rPr>
        <w:t xml:space="preserve">HIGH LEVEL DESIGN</w:t>
      </w:r>
    </w:p>
    <w:p>
      <w:pPr>
        <w:jc w:val="center"/>
      </w:pPr>
      <w:r>
        <w:rPr>
          <w:color w:val="2E5F9E"/>
          <w:sz w:val="28"/>
          <w:szCs w:val="28"/>
        </w:rPr>
        <w:t xml:space="preserve">FEAT-015 Transferencias Programadas y Recurrentes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Proyecto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BankPortal Banco Meridian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FEAT-015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Release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v1.17.0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SOFIA Architect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Fecha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2026-03-24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3A6B"/>
        </w:rPr>
        <w:t xml:space="preserve">1. Objetivo</w:t>
      </w:r>
    </w:p>
    <w:p>
      <w:r>
        <w:t xml:space="preserve"/>
      </w:r>
    </w:p>
    <w:p>
      <w:r>
        <w:rPr>
          <w:sz w:val="22"/>
          <w:szCs w:val="22"/>
        </w:rPr>
        <w:t xml:space="preserve">FEAT-015 permite programar transferencias unicas a fecha futura y recurrentes (semanal, quincenal, mensual). Motor automatizado con notificacion push+email en cada ciclo.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F9E"/>
        </w:rPr>
        <w:t xml:space="preserve">1.1 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14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US-1501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Modelo datos + Flyway V17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US-1502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Transferencia a fecha futura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US-1503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Recurrentes + NextExecutionDateCalculator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US-1504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Scheduler + idempotencia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US-1505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 Angular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DEBT-028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Cifrar push_subscriptions auth AES-256-GCM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2. Capas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 (AR)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Invariantes, ciclo de vida, 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NextExecutionDateCalculator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Calculo fecha siguiente (pure function)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CreateScheduledTransferUseCase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Crear y validar propiedad de cuenta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ExecuteScheduledTransferUseCase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Ejecucion, idempotencia, reintentos +2h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ScheduledTransferJobService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Job diario dispara ejecuciones vencidas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JpaScheduledTransferRepository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Adaptador JPA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ScheduledTransferController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endpoints REST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3. Flujo diario</w:t>
      </w:r>
    </w:p>
    <w:p>
      <w:r>
        <w:t xml:space="preserve"/>
      </w:r>
    </w:p>
    <w:p>
      <w:r>
        <w:rPr>
          <w:sz w:val="22"/>
          <w:szCs w:val="22"/>
        </w:rPr>
        <w:t xml:space="preserve">1. 06:00 ScheduledTransferJobService.runDailyJob()</w:t>
      </w:r>
    </w:p>
    <w:p>
      <w:r>
        <w:rPr>
          <w:sz w:val="22"/>
          <w:szCs w:val="22"/>
        </w:rPr>
        <w:t xml:space="preserve">2. findDueTransfers(today) lista PENDING/ACTIVE con nextExecutionDate &lt;= today</w:t>
      </w:r>
    </w:p>
    <w:p>
      <w:r>
        <w:rPr>
          <w:sz w:val="22"/>
          <w:szCs w:val="22"/>
        </w:rPr>
        <w:t xml:space="preserve">3. ExecuteScheduledTransferUseCase.execute(id, today, isRetry=false)</w:t>
      </w:r>
    </w:p>
    <w:p>
      <w:r>
        <w:rPr>
          <w:sz w:val="22"/>
          <w:szCs w:val="22"/>
        </w:rPr>
        <w:t xml:space="preserve">4. Verificacion idempotencia si existe Execution SUCCESS hoy return inmediato</w:t>
      </w:r>
    </w:p>
    <w:p>
      <w:r>
        <w:rPr>
          <w:sz w:val="22"/>
          <w:szCs w:val="22"/>
        </w:rPr>
        <w:t xml:space="preserve">5. CoreTransferPort.execute() SUCCESS / INSUFFICIENT_FUNDS / ERROR</w:t>
      </w:r>
    </w:p>
    <w:p>
      <w:r>
        <w:rPr>
          <w:sz w:val="22"/>
          <w:szCs w:val="22"/>
        </w:rPr>
        <w:t xml:space="preserve">6. Actualizar transfer + guardar Execution + notificar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4. Modelo de Datos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Columnas clave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scheduled_transfers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user_id, source_account_id, type, status, next_execution_date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 ACTIVE PAUSED COMPLETED FAILED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scheduled_transfer_executions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scheduled_transfer_id, scheduled_date, status, retried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UNIQUE (transfer_id, scheduled_date) idempotencia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push_subscriptions V17b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 cifrado, p256dh cifrado, encryption_version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DEBT-028 migracion en caliente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5. API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/v1/scheduled-transfers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/v1/scheduled-transfers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/{id}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/{id}/pause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Pausar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/{id}/resume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Reanudar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/{id}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Cancelar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/{id}/executions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Historial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6. ADRs y Riesgos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ADR-026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ShedLock diferido S18. Single instance S17.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ADR-027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edicion importe en recurrente activa. PSD2 Art.94.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DEBT-028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Cifrar auth/p256dh AES-256-GCM. CVSS 4.1 MUST S17.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HLD-FEAT-015  |  SOFIA v1.9  |  BankPortal  |  Sprint 17  |  Pag.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b/>
        <w:bCs/>
        <w:color w:val="1B3A6B"/>
        <w:sz w:val="22"/>
        <w:szCs w:val="22"/>
      </w:rPr>
      <w:t xml:space="preserve">HLD FEAT-015: Transferencias Programadas</w:t>
    </w:r>
    <w:r>
      <w:rPr>
        <w:color w:val="2E5F9E"/>
        <w:sz w:val="18"/>
        <w:szCs w:val="18"/>
      </w:rPr>
      <w:t xml:space="preserve">    Sprint 17 v1.17.0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2026-03-24T19:37:53.396Z</dcterms:created>
  <dcterms:modified xsi:type="dcterms:W3CDTF">2026-03-24T19:37:53.398Z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