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Actas de Reunión — Sprint 18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FEAT-016 · Gestión de Tarjetas · BankPortal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Planning — 2026-04-23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Lead, Backend Dev, Frontend Dev, QA Lead, DevOps, PO, Scrum Master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horas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Planificación Sprint 18 — FEAT-016 Gestión de Tarjetas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Decisiones tomadas</w:t>
      </w:r>
    </w:p>
    <w:p>
      <w:r>
        <w:rPr>
          <w:rFonts w:ascii="Arial" w:cs="Arial" w:eastAsia="Arial" w:hAnsi="Arial"/>
          <w:sz w:val="20"/>
          <w:szCs w:val="20"/>
        </w:rPr>
        <w:t xml:space="preserve">✅ Sprint goal aprobado: gestión completa de tarjetas con PCI-DSS compliance</w:t>
      </w:r>
    </w:p>
    <w:p>
      <w:r>
        <w:rPr>
          <w:rFonts w:ascii="Arial" w:cs="Arial" w:eastAsia="Arial" w:hAnsi="Arial"/>
          <w:sz w:val="20"/>
          <w:szCs w:val="20"/>
        </w:rPr>
        <w:t xml:space="preserve">✅ ADR-028 ShedLock: MUST S1 día 1 — R-015-01 requiere cierre urgente</w:t>
      </w:r>
    </w:p>
    <w:p>
      <w:r>
        <w:rPr>
          <w:rFonts w:ascii="Arial" w:cs="Arial" w:eastAsia="Arial" w:hAnsi="Arial"/>
          <w:sz w:val="20"/>
          <w:szCs w:val="20"/>
        </w:rPr>
        <w:t xml:space="preserve">✅ FEAT-016 aceptado: 6 US (US-1601 → US-1606) + 4 items deuda (24 SP)</w:t>
      </w:r>
    </w:p>
    <w:p>
      <w:r>
        <w:rPr>
          <w:rFonts w:ascii="Arial" w:cs="Arial" w:eastAsia="Arial" w:hAnsi="Arial"/>
          <w:sz w:val="20"/>
          <w:szCs w:val="20"/>
        </w:rPr>
        <w:t xml:space="preserve">✅ R-018-01/02 identificados en planning: IDOR cards y PAN en logs — mitigar en S1</w:t>
      </w:r>
    </w:p>
    <w:p>
      <w:r>
        <w:rPr>
          <w:rFonts w:ascii="Arial" w:cs="Arial" w:eastAsia="Arial" w:hAnsi="Arial"/>
          <w:sz w:val="20"/>
          <w:szCs w:val="20"/>
        </w:rPr>
        <w:t xml:space="preserve">✅ PCI-DSS scope: req.3 (datos en reposo), req.8 (2FA), req.10 (logs auditados)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Review — 2026-05-07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Lead, Backend Dev, Frontend Dev, QA Lead, DevOps, PO, Scrum Master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horas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demo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v1.18.0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Demo y resultados</w:t>
      </w:r>
    </w:p>
    <w:p>
      <w:r>
        <w:rPr>
          <w:rFonts w:ascii="Arial" w:cs="Arial" w:eastAsia="Arial" w:hAnsi="Arial"/>
          <w:sz w:val="20"/>
          <w:szCs w:val="20"/>
        </w:rPr>
        <w:t xml:space="preserve">✅ Consulta tarjetas con número enmascarado (últimos 4 dígitos) — OK</w:t>
      </w:r>
    </w:p>
    <w:p>
      <w:r>
        <w:rPr>
          <w:rFonts w:ascii="Arial" w:cs="Arial" w:eastAsia="Arial" w:hAnsi="Arial"/>
          <w:sz w:val="20"/>
          <w:szCs w:val="20"/>
        </w:rPr>
        <w:t xml:space="preserve">✅ Bloqueo/desbloqueo con validación 2FA TOTP — OK</w:t>
      </w:r>
    </w:p>
    <w:p>
      <w:r>
        <w:rPr>
          <w:rFonts w:ascii="Arial" w:cs="Arial" w:eastAsia="Arial" w:hAnsi="Arial"/>
          <w:sz w:val="20"/>
          <w:szCs w:val="20"/>
        </w:rPr>
        <w:t xml:space="preserve">✅ Edición límites diarios/mensuales — OK</w:t>
      </w:r>
    </w:p>
    <w:p>
      <w:r>
        <w:rPr>
          <w:rFonts w:ascii="Arial" w:cs="Arial" w:eastAsia="Arial" w:hAnsi="Arial"/>
          <w:sz w:val="20"/>
          <w:szCs w:val="20"/>
        </w:rPr>
        <w:t xml:space="preserve">✅ Cambio de PIN wizard 3 pasos con 2FA — OK</w:t>
      </w:r>
    </w:p>
    <w:p>
      <w:r>
        <w:rPr>
          <w:rFonts w:ascii="Arial" w:cs="Arial" w:eastAsia="Arial" w:hAnsi="Arial"/>
          <w:sz w:val="20"/>
          <w:szCs w:val="20"/>
        </w:rPr>
        <w:t xml:space="preserve">✅ ShedLock test: 2 instancias simultáneas — solo 1 ejecuta — R-015-01 CERRADO</w:t>
      </w:r>
    </w:p>
    <w:p>
      <w:r>
        <w:rPr>
          <w:rFonts w:ascii="Arial" w:cs="Arial" w:eastAsia="Arial" w:hAnsi="Arial"/>
          <w:sz w:val="20"/>
          <w:szCs w:val="20"/>
        </w:rPr>
        <w:t xml:space="preserve">✅ PCI scan limpio: req.3/8/10 validados — PAN enmascarado en todos los logs</w:t>
      </w:r>
    </w:p>
    <w:p>
      <w:r>
        <w:rPr>
          <w:rFonts w:ascii="Arial" w:cs="Arial" w:eastAsia="Arial" w:hAnsi="Arial"/>
          <w:sz w:val="20"/>
          <w:szCs w:val="20"/>
        </w:rPr>
        <w:t xml:space="preserve">✅ Sprint goal aprobado por PO al 100%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Retrospectiva — 2026-05-07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Lo que fue bien</w:t>
      </w:r>
    </w:p>
    <w:p>
      <w:r>
        <w:rPr>
          <w:rFonts w:ascii="Arial" w:cs="Arial" w:eastAsia="Arial" w:hAnsi="Arial"/>
          <w:sz w:val="20"/>
          <w:szCs w:val="20"/>
        </w:rPr>
        <w:t xml:space="preserve">• ShedLock implementado en S1 día 1 — acción AC-018-01 ejecutada según plan</w:t>
      </w:r>
    </w:p>
    <w:p>
      <w:r>
        <w:rPr>
          <w:rFonts w:ascii="Arial" w:cs="Arial" w:eastAsia="Arial" w:hAnsi="Arial"/>
          <w:sz w:val="20"/>
          <w:szCs w:val="20"/>
        </w:rPr>
        <w:t xml:space="preserve">• PCI-DSS scope cubierto completamente — hito de compliance del proyecto</w:t>
      </w:r>
    </w:p>
    <w:p>
      <w:r>
        <w:rPr>
          <w:rFonts w:ascii="Arial" w:cs="Arial" w:eastAsia="Arial" w:hAnsi="Arial"/>
          <w:sz w:val="20"/>
          <w:szCs w:val="20"/>
        </w:rPr>
        <w:t xml:space="preserve">• 18º sprint consecutivo sin defectos en producción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Área de mejora</w:t>
      </w:r>
    </w:p>
    <w:p>
      <w:r>
        <w:rPr>
          <w:rFonts w:ascii="Arial" w:cs="Arial" w:eastAsia="Arial" w:hAnsi="Arial"/>
          <w:sz w:val="20"/>
          <w:szCs w:val="20"/>
        </w:rPr>
        <w:t xml:space="preserve">• DEBT-031 rate limiting /pin identificado tarde — priorizar en Sprint 19 S1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Acciones Sprint 19</w:t>
      </w:r>
    </w:p>
    <w:p>
      <w:r>
        <w:rPr>
          <w:rFonts w:ascii="Arial" w:cs="Arial" w:eastAsia="Arial" w:hAnsi="Arial"/>
          <w:sz w:val="20"/>
          <w:szCs w:val="20"/>
        </w:rPr>
        <w:t xml:space="preserve">• [AC-019-01] DEBT-031 rate limiting /cards/{id}/pin — Backend Dev — S1</w:t>
      </w:r>
    </w:p>
    <w:p>
      <w:r>
        <w:rPr>
          <w:rFonts w:ascii="Arial" w:cs="Arial" w:eastAsia="Arial" w:hAnsi="Arial"/>
          <w:sz w:val="20"/>
          <w:szCs w:val="20"/>
        </w:rPr>
        <w:t xml:space="preserve">• [AC-019-02] Definir FEAT-017 con PO antes del planning de S19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OPD SP 1.1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Actas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Meeting Minutes Sprint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2026-03-26T06:31:09.822Z</dcterms:created>
  <dcterms:modified xsi:type="dcterms:W3CDTF">2026-03-26T06:31:09.822Z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