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BankPortal — Banco Meridian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333333"/>
          <w:sz w:val="44"/>
          <w:szCs w:val="44"/>
        </w:rPr>
        <w:t xml:space="preserve">CMMI Level 3 — Evidence</w:t>
      </w:r>
    </w:p>
    <w:p>
      <w:pPr>
        <w:spacing w:after="600" w:before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Sprint 24 · FEAT-022 Bizum P2P</w:t>
      </w:r>
    </w:p>
    <w:p>
      <w:pPr>
        <w:spacing w:after="60" w:before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Sprint 24 · FEAT-022 · v1.24.0 · 15/04/2026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SOFIA v2.7 · CMMI Level 3 · Confidencial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Evidencias por Área de Proceso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4000"/>
        <w:gridCol w:w="500"/>
      </w:tblGrid>
      <w:tr>
        <w:tc>
          <w:tcPr>
            <w:tcW w:type="dxa" w:w="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4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Evidencia</w:t>
            </w:r>
          </w:p>
        </w:tc>
        <w:tc>
          <w:tcPr>
            <w:tcW w:type="dxa" w:w="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Project Planning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G-1 aprobado 2026-04-14 — 24 SP planificados — SCRUM-143..152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PMC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Project Monitoring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 Report PMC — 24/24 SP completados — 0 desvíos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Requirements Management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SRS + 7 US + RTM completa — validate-fa-index PASS 8/8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Risk Management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riesgos abiertos — DEBT-045/046 cerrados en sprint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Verification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Code Review APPROVED 0 blocker — 25/25 TCs PASS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STG stack arrancado — UI validada PO contra prototipo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Configuration Management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 tag v1.24.0 — rama feature/FEAT-022-sprint24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PPQA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Process Quality Assurance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NCs — security GREEN — 89% cobertura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Decision Analysis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ADR-038 CoreBanking Mock, ADR-039 Redis rate-limit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Métricas de Proceso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Velocidad: 24 SP planificados / 24 SP completados = 100%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Calidad: 0 defectos en producción / 0 CVE críticos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Proceso: 9 gates ejecutados secuencialmente con HITL explícito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Trazabilidad: RTM RF→US→Módulo→Test→Regulación completa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LAs: 8 Lessons Learned generadas · 6 promovidas a SOFIA-CORE v2.6.39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2026-04-15T19:34:04.754Z</dcterms:created>
  <dcterms:modified xsi:type="dcterms:W3CDTF">2026-04-15T19:34:04.754Z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