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Sprint Report — Sprint 3</w:t>
      </w:r>
    </w:p>
    <w:p>
      <w:pPr>
        <w:spacing w:after="80"/>
      </w:pPr>
      <w:r>
        <w:rPr>
          <w:rFonts w:ascii="Arial" w:cs="Arial" w:eastAsia="Arial" w:hAnsi="Arial"/>
          <w:color w:val="2E5F9E"/>
          <w:sz w:val="20"/>
          <w:szCs w:val="20"/>
        </w:rPr>
        <w:t xml:space="preserve">BankPortal · Banco Meridian · FEAT-002: Sesiones Activas</w:t>
      </w:r>
    </w:p>
    <w:p>
      <w:pPr>
        <w:spacing w:after="8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1. Metadata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Proyecto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BankPortal — Banco Meridian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Sprint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Sprint 3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Feature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FEAT-002 — Sesiones Activas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Período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2026-04-14 → 2026-04-25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Estado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✅ CERRADO — Sprint Goal ALCANZADO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Versión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v1.2.0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2. Sprint Goal</w:t>
      </w:r>
    </w:p>
    <w:p>
      <w:pPr>
        <w:pBdr>
          <w:left w:val="single" w:color="1B3A6B" w:sz="12"/>
        </w:pBdr>
        <w:shd w:fill="EBF3FB" w:val="clear"/>
        <w:spacing w:after="100" w:before="100"/>
        <w:ind w:left="200" w:right="200"/>
      </w:pPr>
      <w:r>
        <w:rPr>
          <w:rFonts w:ascii="Arial" w:cs="Arial" w:eastAsia="Arial" w:hAnsi="Arial"/>
          <w:i/>
          <w:iCs/>
          <w:color w:val="1B3A6B"/>
          <w:sz w:val="20"/>
          <w:szCs w:val="20"/>
        </w:rPr>
        <w:t xml:space="preserve">"Entregar FEAT-002 completa: sesiones activas con visibilidad, revocación segura con OTP, timeout configurable, control LRU de concurrencia y alertas de login inusual."</w:t>
      </w:r>
    </w:p>
    <w:p>
      <w:pPr>
        <w:spacing w:after="8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Estado: ✅ ALCANZADO — 24/24 SP completados.</w:t>
      </w:r>
    </w:p>
    <w:p>
      <w:pPr>
        <w:spacing w:after="8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3. Resultados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000"/>
        <w:gridCol w:w="2000"/>
        <w:gridCol w:w="1826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Métrica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Planificado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Real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Variación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Story Points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24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US completadas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DEBT resueltas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Tests nuevos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48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Defectos QA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4. Estado por Item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826"/>
        <w:gridCol w:w="800"/>
        <w:gridCol w:w="1400"/>
        <w:gridCol w:w="18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Título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Estado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US-101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Listar sesiones activas del usuario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new-feature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✅ DONE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US-102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Revocar sesión individual con confirmación OTP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new-feature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✅ DONE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US-103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Timeout de inactividad configurable (15/30/60 min)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new-feature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✅ DONE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US-104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Control de sesiones concurrentes LRU (máx. 3)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new-feature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✅ DONE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US-105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Notificaciones email por login desde nuevo dispositivo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new-feature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✅ DONE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DEBT-003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Migrar DELETE /deactivate → POST (convención REST)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tech-debt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✅ DONE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ACT-Flyway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Flyway V5 session_tokens + session_metadata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infra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✅ DONE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TOTAL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7 ítems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24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 24/24 SP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5. Gates HITL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26"/>
        <w:gridCol w:w="1700"/>
        <w:gridCol w:w="17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Gate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Artefacto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Aprobador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Estado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Sprint Planning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SPRINT-003-planning.md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Product Owner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✅ APPROVED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Arquitectura LLD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LLD-backend-sessions.md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Tech Lead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✅ APPROVED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Code Review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CR-FEAT-002-sprint3.md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Tech Lead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✅ APPROVED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QA Gate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QA-REPORT-sprint3.md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QA Lead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✅ APPROVED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Go/No-Go STG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RELEASE-v1.2.0.md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Release Manager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✅ APPROVED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6. Riesgos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200"/>
        <w:gridCol w:w="400"/>
        <w:gridCol w:w="400"/>
        <w:gridCol w:w="900"/>
        <w:gridCol w:w="1826"/>
        <w:gridCol w:w="900"/>
        <w:gridCol w:w="7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Riesgo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Exp.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Mitigación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Estado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Cierre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R-S3-001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Redis no disponible — sesiones en memoria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🟡 Media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Health check Redis en startup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✅ CERRADO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v1.2.0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R-S3-002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LRU eviction fuerza cierre sesión silencioso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🟢 Baja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Notificación email al usuario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✅ CERRADO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v1.2.0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R-S3-003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Email de alerta llega tarde (SMTP lento)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🟢 Baja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Async @EventListener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✅ CERRADO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v1.2.0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NEW-R-003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TOTP_TEST_SECRET pendiente CI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🟠 Alta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Pendiente DevOps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⚠️ ABIERTO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Sprint 4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7. Cumplimiento PCI-DSS 4.0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req. 8.2.4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Gestión de sesiones activas con TTL y revocación — ✅ CUMPLE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req. 8.2.8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Timeout de inactividad configurable — ✅ CUMPLE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req. 10.2.4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Registro de login y logout en audit_log — ✅ CUMPLE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SOFIA SM Agent — Experis · 2026-04-25</w:t>
      </w:r>
    </w:p>
    <w:sectPr>
      <w:headerReference w:type="default" r:id="rId7"/>
      <w:footerReference w:type="default" r:id="rId8"/>
      <w:pgSz w:w="11906" w:h="16838" w:orient="portrait"/>
      <w:pgMar w:top="1270" w:right="1270" w:bottom="1270" w:left="127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3A6B" w:sz="6" w:space="1"/>
      </w:pBdr>
      <w:tabs>
        <w:tab w:val="center" w:pos="4513"/>
        <w:tab w:val="right" w:pos="9026"/>
      </w:tabs>
    </w:pPr>
    <w:r>
      <w:rPr>
        <w:rFonts w:ascii="Arial" w:cs="Arial" w:eastAsia="Arial" w:hAnsi="Arial"/>
        <w:color w:val="666666"/>
        <w:sz w:val="16"/>
        <w:szCs w:val="16"/>
      </w:rPr>
      <w:t xml:space="preserve">Confidencial — Experis</w:t>
    </w:r>
    <w:r>
      <w:rPr>
        <w:rFonts w:ascii="Arial" w:cs="Arial" w:eastAsia="Arial" w:hAnsi="Arial"/>
        <w:color w:val="666666"/>
        <w:sz w:val="16"/>
        <w:szCs w:val="16"/>
      </w:rPr>
      <w:t xml:space="preserve">	Página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6"/>
        <w:szCs w:val="16"/>
      </w:rPr>
      <w:t xml:space="preserve">	2026-04-24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6B" w:sz="6" w:space="1"/>
      </w:pBdr>
      <w:tabs>
        <w:tab w:val="right" w:pos="9026"/>
      </w:tabs>
    </w:pPr>
    <w:r>
      <w:rPr>
        <w:rFonts w:ascii="Arial" w:cs="Arial" w:eastAsia="Arial" w:hAnsi="Arial"/>
        <w:b/>
        <w:bCs/>
        <w:color w:val="1B3A6B"/>
        <w:sz w:val="18"/>
        <w:szCs w:val="18"/>
      </w:rPr>
      <w:t xml:space="preserve">EXPERIS  |  SOFIA Software Factory</w:t>
    </w:r>
    <w:r>
      <w:rPr>
        <w:rFonts w:ascii="Arial" w:cs="Arial" w:eastAsia="Arial" w:hAnsi="Arial"/>
        <w:color w:val="444444"/>
        <w:sz w:val="18"/>
        <w:szCs w:val="18"/>
      </w:rPr>
      <w:t xml:space="preserve">	BankPortal — Sprint Report Sprint 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2026-03-17T16:23:31.639Z</dcterms:created>
  <dcterms:modified xsi:type="dcterms:W3CDTF">2026-03-17T16:23:31.640Z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