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Sprint Report — Sprint 2</w:t>
      </w:r>
    </w:p>
    <w:p>
      <w:pPr>
        <w:spacing w:after="80"/>
      </w:pPr>
      <w:r>
        <w:rPr>
          <w:rFonts w:ascii="Arial" w:cs="Arial" w:eastAsia="Arial" w:hAnsi="Arial"/>
          <w:color w:val="2E5F9E"/>
          <w:sz w:val="20"/>
          <w:szCs w:val="20"/>
        </w:rPr>
        <w:t xml:space="preserve">BankPortal — Portal Bancario Digital · Banco Meridian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1. Metadata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BankPortal — Banco Meridian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Sprint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 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2026-03-30 → 2026-04-10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SM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SOFIA SM Agent — Experis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Fecha cierre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2026-04-10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Estado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CERRADO — Sprint Goal ALCANZADO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v1.1.0 — FEAT-001 COMPLETA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2. Sprint Goal</w:t>
      </w:r>
    </w:p>
    <w:p>
      <w:pPr>
        <w:pBdr>
          <w:left w:val="single" w:color="1B3A6B" w:sz="12"/>
        </w:pBdr>
        <w:shd w:fill="EBF3FB" w:val="clear"/>
        <w:spacing w:after="100" w:before="100"/>
        <w:ind w:left="200" w:right="200"/>
      </w:pPr>
      <w:r>
        <w:rPr>
          <w:rFonts w:ascii="Arial" w:cs="Arial" w:eastAsia="Arial" w:hAnsi="Arial"/>
          <w:i/>
          <w:iCs/>
          <w:color w:val="1B3A6B"/>
          <w:sz w:val="20"/>
          <w:szCs w:val="20"/>
        </w:rPr>
        <w:t xml:space="preserve">"Completar FEAT-001 al 100%: desactivación 2FA, auditoría completa PCI-DSS, suite E2E automatizada y deuda técnica crítica resuelta."</w:t>
      </w:r>
    </w:p>
    <w:p>
      <w:pPr>
        <w:spacing w:after="8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Estado: ✅ ALCANZADO — todos los ítems completados al 100%.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3. Resultados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2000"/>
        <w:gridCol w:w="1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Planificado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Real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Variación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Story Points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 SP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 completadas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DEBT resueltas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Defectos QA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NCs Code Review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Menores CR resueltos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4. Estado por Item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26"/>
        <w:gridCol w:w="800"/>
        <w:gridCol w:w="1400"/>
        <w:gridCol w:w="18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DEBT-001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RateLimiter → Redis distribuido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tech-debt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DEBT-002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JwtService → RSA-256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tech-debt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US-004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Desactivar 2FA con confirmación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new-feature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US-005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Auditoría completa inmutable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new-feature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US-007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Suite E2E Playwright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new-feature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Sprint 2 — 5 ítems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✅ 24/24 SP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5. Gates HITL Completados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26"/>
        <w:gridCol w:w="2000"/>
        <w:gridCol w:w="18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Gate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Artefacto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Sprint Planning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SPRINT-002-planning.md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Product Owner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APPROVED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Code Review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CR-FEAT-001-sprint2-v1.md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Tech Lead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APPROVED (1 ciclo)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QA Doble Gate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QA-FEAT-001-sprint2.md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QA Lead + 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APPROVED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Go/No-Go PROD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RELEASE-v1.1.0.md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Release Manager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APPROVED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6. Riesgos — Sprint 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726"/>
        <w:gridCol w:w="420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Riesgo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 Final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NEW-R-001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Redis no disponible en STG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CERRADO — Redis disponible día 1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NEW-R-002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Keypair RSA no provisionado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CERRADO — keypair generado y distribuido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NEW-R-003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E2E Playwright falla en CI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9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⚠️ PARCIAL — TOTP_TEST_SECRET pendiente CI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R-008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FEAT-001 no cierra en Sprint 2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CERRADO — FEAT-001 100% completada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7. Deuda Técnica Generada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726"/>
        <w:gridCol w:w="1400"/>
        <w:gridCol w:w="17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Sprint Objetivo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DEBT-003</w:t>
            </w:r>
          </w:p>
        </w:tc>
        <w:tc>
          <w:tcPr>
            <w:tcW w:type="dxa" w:w="4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Migrar DELETE /deactivate → POST (convención REST)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Bajo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 3 (si aplica)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8. Métricas Acumuladas FEAT-001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Sprints totales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Story Points totales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 / 40 SP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Velocidad media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 SP/sprint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Defectos totales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NCs Code Review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(cerradas Sprint 1) + 0 (Sprint 2)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Gates HITL completados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PCI-DSS 4.0 req. 8.4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CUMPLE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ISO 27001 A.9.4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CUMPLE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SOFIA SM Agent — Experis · 2026-04-10 · FEAT-001 CLOSED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999999"/>
          <w:sz w:val="20"/>
          <w:szCs w:val="20"/>
        </w:rPr>
        <w:t xml:space="preserve">Generado automáticamente por SOFIA Documentation Agent</w:t>
      </w:r>
    </w:p>
    <w:sectPr>
      <w:headerReference w:type="default" r:id="rId7"/>
      <w:footerReference w:type="default" r:id="rId8"/>
      <w:pgSz w:w="11906" w:h="16838" w:orient="portrait"/>
      <w:pgMar w:top="1270" w:right="1270" w:bottom="1270" w:left="127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A6B" w:sz="6" w:space="1"/>
      </w:pBdr>
      <w:tabs>
        <w:tab w:val="center" w:pos="4513"/>
        <w:tab w:val="right" w:pos="9026"/>
      </w:tabs>
    </w:pPr>
    <w:r>
      <w:rPr>
        <w:rFonts w:ascii="Arial" w:cs="Arial" w:eastAsia="Arial" w:hAnsi="Arial"/>
        <w:color w:val="666666"/>
        <w:sz w:val="16"/>
        <w:szCs w:val="16"/>
      </w:rPr>
      <w:t xml:space="preserve">Confidencial — Experis</w:t>
    </w:r>
    <w:r>
      <w:rPr>
        <w:rFonts w:ascii="Arial" w:cs="Arial" w:eastAsia="Arial" w:hAnsi="Arial"/>
        <w:color w:val="666666"/>
        <w:sz w:val="16"/>
        <w:szCs w:val="16"/>
      </w:rPr>
      <w:t xml:space="preserve">	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	2026-04-10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6B" w:sz="6" w:space="1"/>
      </w:pBdr>
      <w:tabs>
        <w:tab w:val="right" w:pos="9026"/>
      </w:tabs>
    </w:pPr>
    <w:r>
      <w:rPr>
        <w:rFonts w:ascii="Arial" w:cs="Arial" w:eastAsia="Arial" w:hAnsi="Arial"/>
        <w:b/>
        <w:bCs/>
        <w:color w:val="1B3A6B"/>
        <w:sz w:val="18"/>
        <w:szCs w:val="18"/>
      </w:rPr>
      <w:t xml:space="preserve">EXPERIS  |  SOFIA Software Factory</w:t>
    </w:r>
    <w:r>
      <w:rPr>
        <w:rFonts w:ascii="Arial" w:cs="Arial" w:eastAsia="Arial" w:hAnsi="Arial"/>
        <w:color w:val="444444"/>
        <w:sz w:val="18"/>
        <w:szCs w:val="18"/>
      </w:rPr>
      <w:t xml:space="preserve">	BankPortal — Sprint Report Sprint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B3A6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5F9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A7EC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2026-03-17T12:49:49.838Z</dcterms:created>
  <dcterms:modified xsi:type="dcterms:W3CDTF">2026-03-17T12:49:49.839Z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