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20" w:before="400"/>
        <w:jc w:val="left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  BankPortal — Banco Meridian</w:t>
      </w:r>
    </w:p>
    <w:p>
      <w:pPr>
        <w:shd w:fill="1B3A6B" w:val="clear"/>
        <w:spacing w:after="0" w:before="0"/>
        <w:jc w:val="left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SPRINT 17 PLANNING DOCUMENT</w:t>
      </w:r>
    </w:p>
    <w:p>
      <w:pPr>
        <w:shd w:fill="2E5F9E" w:val="clear"/>
        <w:spacing w:after="200" w:before="0"/>
        <w:jc w:val="left"/>
      </w:pPr>
      <w:r>
        <w:rPr>
          <w:rFonts w:ascii="Arial" w:cs="Arial" w:eastAsia="Arial" w:hAnsi="Arial"/>
          <w:color w:val="BFDBFE"/>
          <w:sz w:val="18"/>
          <w:szCs w:val="18"/>
        </w:rPr>
        <w:t xml:space="preserve">  SOFIA v1.9 · Experis · CMMI Level 3 · Scrumban · 2026-03-24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Proyecto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BankPortal — Banco Meridian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17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 planning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2026-03-24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Velocidad referencia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23.6 SP / sprint (media S13–16)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Capacidad S17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SP disponibles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Deuda comprometida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~7 SP (DEBT-027 + DEBT-028 + DEBT-029)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Capacidad neta FEAT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~16 SP para FEAT-015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Estado general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VERDE — En control | 0 defectos acum. | 0 CVEs críticos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Responsable SOFIA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 Manager + Scrum Master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Versión doc</w:t>
            </w:r>
          </w:p>
        </w:tc>
        <w:tc>
          <w:tcPr>
            <w:tcW w:type="dxa" w:w="6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— Borrador Planning</w:t>
            </w:r>
          </w:p>
        </w:tc>
      </w:tr>
    </w:tbl>
    <w:p>
      <w:r>
        <w:br w:type="page"/>
      </w:r>
    </w:p>
    <w:p>
      <w:pPr>
        <w:shd w:fill="1B3A6B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Objetivo del Sprint 17</w:t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Sprint 17 tiene un doble objetivo estratégico: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Cierre de deuda técnica de seguridad y arquitectura (DEBT-027, DEBT-028, DEBT-029) como trabajo de alta prioridad y no negociable.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Incorporación de FEAT-015 — nueva feature a definir por el Product Owner con un máximo de 16 SP disponibles.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Validación de la prueba de carga SSE (R-016-05) como tarea DevOps paralela sin consumo de SP del equipo de desarrollo.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Sprint 16 cerró con v1.16.0 (FEAT-014 Push VAPID), 553 tests automatizados, 84% de cobertura y 0 defectos escapados a producción. El equipo llega a Sprint 17 con plena capacidad y CMMI L3 activo.</w:t>
      </w:r>
    </w:p>
    <w:p>
      <w:pPr>
        <w:pBdr>
          <w:bottom w:val="single" w:color="E2E8F0" w:sz="2" w:space="1"/>
        </w:pBdr>
        <w:spacing w:after="40" w:before="40"/>
      </w:pPr>
    </w:p>
    <w:p>
      <w:pPr>
        <w:shd w:fill="1B3A6B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Decisiones de Planning incorporadas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Decisión 1 — DEBT-028: push_subscriptions.auth (CVSS 4.1)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Resolución: MUST en Sprint 17 — no se pospone ni acepta en producción.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Riesgo activo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R-016-01 (Nivel 3) — auth en claro en BD. CVSS 4.1 Medium.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CMMI RSKM + PPQA: riesgo Nivel 3 no puede quedar sin plan de cierre fechado. El cierre del riesgo requiere la implementación.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Acción inmediata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Lead + Security firman DAR hoy (2026-03-24). R-016-01 pasa a MITIGANDO→CERRADO al final del sprint.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Entregable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Cifrado AES-GCM de push_subscriptions.auth en reposo. Test de integración actualizado.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asignados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3 SP — Backend + Security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Lead + Security Engineer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Decisión 2 — DEBT-027: Domain events como inner classes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Resolución: MUST en Sprint 17 — refactoring arquitectural para reducir acoplamiento.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Problema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events como inner classes generan acoplamiento estructural que dificulta la extensibilidad del dominio.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FEAT-015 añadirá nuevos eventos de dominio. Resolver antes evita que la deuda se amplifique.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Entregable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events extraídos a clases top-level. Paquete dedicado. Tests de regresión sin cambios.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asignados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2 SP — Arquitecto + Developer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Arquitecto de Software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Decisión 3 — DEBT-029: Footer email RGPD Art.7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0"/>
          <w:szCs w:val="20"/>
        </w:rPr>
        <w:t xml:space="preserve">Resolución: MUST en Sprint 17 — compliance legal, baja complejidad técnica.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Problema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Emails del sistema carecen del enlace de cancelación requerido por RGPD Artículo 7.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Entregable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Footer de emails con enlace de opt-out. Compliance RGPD verificado. Test E2E actualizado.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asignados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1 SP — Backend + QA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Developer + QA Engineer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Decisión 4 — FEAT-015: Feature nueva (capacidad ~16 SP)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Resolución: PO define feature con Acceptance Criteria antes del Planning. Sin ACs — no entra.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Capacidad neta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 SP − 7 SP deuda − 1 SP load test = 16 SP disponibles para FEAT-015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Candidatos recomendados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Alertas inteligentes sobre movimientos </w:t>
            </w: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(aprovecha Push VAPID de FEAT-014) — RECOMENDADO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
2. Configuración de preferencias de notificación por usuario
3. Reporting de actividad financiera (complementa FEAT-012)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Condición de entrada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Sin ACs verificados por Scrum Master — la capacidad se redirige a deuda adicional o testing de regresión.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Owner — Deadline: antes del Planning Sprint 17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Decisión 5 — Load Test SSE (R-016-05)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5F9E"/>
          <w:sz w:val="20"/>
          <w:szCs w:val="20"/>
        </w:rPr>
        <w:t xml:space="preserve">Resolución: Sprint 17, ejecución paralela por DevOps — no consume SP de desarrollo.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6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Riesgo activo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R-016-05 (Nivel 2) — &gt;500 SSE concurrentes sin validar.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Postergar a S18 sin causa técnica genera no-conformidad en PMC (CMMI L3).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Ejecución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ejecuta en staging durante S17. Estimado: 1 día DevOps.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Criterio de éxito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estable con &gt;500 conexiones SSE. R-016-05 cierra en Sprint Review.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Contingencia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Si entorno no listo: documentar como blocker externo. No postergar discrecionalmente.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Engineer + QA Lead</w:t>
            </w:r>
          </w:p>
        </w:tc>
      </w:tr>
    </w:tbl>
    <w:p>
      <w:pPr>
        <w:pBdr>
          <w:bottom w:val="single" w:color="E2E8F0" w:sz="2" w:space="1"/>
        </w:pBdr>
        <w:spacing w:after="40" w:before="40"/>
      </w:pPr>
    </w:p>
    <w:p>
      <w:r>
        <w:br w:type="page"/>
      </w:r>
    </w:p>
    <w:p>
      <w:pPr>
        <w:shd w:fill="1B3A6B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 Sprint Backlog — Distribución de capacidad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900"/>
        <w:gridCol w:w="1360"/>
        <w:gridCol w:w="1100"/>
      </w:tblGrid>
      <w:tr>
        <w:trPr>
          <w:tblHeader/>
        </w:trPr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DEBT-028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Cifrar push_subscriptions.auth en reposo (AES-GCM)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3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Tech Lead + Security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DEBT-027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Domain events: refactoring a clases top-level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2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Arquitecto + Dev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DEBT-029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Footer email RGPD Art.7 — enlace opt-out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Backend + QA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nueva (TBD por PO — ACs requeridos antes del Planning)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~16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Equipo completo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MUST*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R-016-05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test SSE &gt;500 concurrentes (tarea paralela DevOps)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1*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DevOps + QA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Paralela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 comprometida Sprint 17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23 SP</w:t>
            </w:r>
          </w:p>
        </w:tc>
        <w:tc>
          <w:tcPr>
            <w:tcW w:type="dxa" w:w="1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3C5FD"/>
                <w:sz w:val="18"/>
                <w:szCs w:val="18"/>
              </w:rPr>
              <w:t xml:space="preserve">+ 1 paralela</w:t>
            </w:r>
          </w:p>
        </w:tc>
      </w:tr>
    </w:tbl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* FEAT-015 entra condicionado a ACs completos antes del Planning. Sin ellos, los 16 SP se reasignan a testing y hardening.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* El load test SSE no consume SP del equipo de desarrollo.</w:t>
      </w:r>
    </w:p>
    <w:p>
      <w:pPr>
        <w:pBdr>
          <w:bottom w:val="single" w:color="E2E8F0" w:sz="2" w:space="1"/>
        </w:pBdr>
        <w:spacing w:after="40" w:before="40"/>
      </w:pPr>
    </w:p>
    <w:p>
      <w:pPr>
        <w:shd w:fill="1B3A6B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 Criterios de Aceptación del Sprint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4.1 Criterios de Calidad (invariantes)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rPr>
          <w:tblHeader/>
        </w:trPr>
        <w:tc>
          <w:tcPr>
            <w:tcW w:type="dxa" w:w="453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453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 Sprint 17</w:t>
            </w:r>
          </w:p>
        </w:tc>
      </w:tr>
      <w:tr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Cobertura de tests (application)</w:t>
            </w:r>
          </w:p>
        </w:tc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≥ 84% (sostenido desde S16)</w:t>
            </w:r>
          </w:p>
        </w:tc>
      </w:tr>
      <w:tr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Defectos escapados a producción</w:t>
            </w:r>
          </w:p>
        </w:tc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 defectos (record histórico a mantener)</w:t>
            </w:r>
          </w:p>
        </w:tc>
      </w:tr>
      <w:tr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CVEs críticos (CVSS ≥ 7.0)</w:t>
            </w:r>
          </w:p>
        </w:tc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0 CVEs críticos nuevos</w:t>
            </w:r>
          </w:p>
        </w:tc>
      </w:tr>
      <w:tr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DEBT-028 resuelto</w:t>
            </w:r>
          </w:p>
        </w:tc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auth cifrado AES-GCM + R-016-01 cerrado</w:t>
            </w:r>
          </w:p>
        </w:tc>
      </w:tr>
      <w:tr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Non-Conformances Code Review</w:t>
            </w:r>
          </w:p>
        </w:tc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≤ 3 NCs (objetivo de mejora vs S14 con 5)</w:t>
            </w:r>
          </w:p>
        </w:tc>
      </w:tr>
      <w:tr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automatizados nuevos</w:t>
            </w:r>
          </w:p>
        </w:tc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≥ +30 tests (ritmo sostenido)</w:t>
            </w:r>
          </w:p>
        </w:tc>
      </w:tr>
      <w:tr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CMMI L3</w:t>
            </w:r>
          </w:p>
        </w:tc>
        <w:tc>
          <w:tcPr>
            <w:tcW w:type="dxa" w:w="45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9 PAs activas con evidencias (PP, PMC, RSKM, VER, VAL, CM, PPQA, REQM, DAR)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4.2 Criterios de Aceptación — Deuda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DEBT-028: push_subscriptions.auth cifrado AES-GCM. Tests verifican cifrado/descifrado. CVSS 4.1 resuelto.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DEBT-027: Domain events como clases top-level en paquete dedicado. Tests de regresión en verde.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DEBT-029: Footer de emails con enlace de cancelación funcional. Test E2E confirma enlace válido.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4.3 Criterios de Aceptación — Load Test 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Plan de prueba documentado antes de la ejecución (DevOps).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Prueba ejecutada en entorno staging durante Sprint 17.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Sistema estable con &gt;500 conexiones SSE concurrentes activas.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Resultado documentado en Risk Register. R-016-05 cierra en Sprint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hay degradación: threshold documentado, plan de mitigación actualizado.</w:t>
      </w:r>
    </w:p>
    <w:p>
      <w:pPr>
        <w:pBdr>
          <w:bottom w:val="single" w:color="E2E8F0" w:sz="2" w:space="1"/>
        </w:pBdr>
        <w:spacing w:after="40" w:before="40"/>
      </w:pPr>
    </w:p>
    <w:p>
      <w:r>
        <w:br w:type="page"/>
      </w:r>
    </w:p>
    <w:p>
      <w:pPr>
        <w:shd w:fill="1B3A6B" w:val="clear"/>
        <w:spacing w:after="16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 Riesgos activos y gestión Sprint 17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900"/>
        <w:gridCol w:w="900"/>
        <w:gridCol w:w="9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S17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R-016-01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push_subscriptions.auth en claro en BD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Alta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DEBT-028 resuelve este riesgo. Cierre en Sprint Review.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R-016-02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Safari iOS &lt;16.4 sin Web Push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Alta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Aceptado. Monitorizar adopción iOS 16.4+.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R-016-05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&gt;500 SSE concurrentes — prueba de carga pendiente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Baja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6"/>
                <w:szCs w:val="16"/>
              </w:rPr>
              <w:t xml:space="preserve">Load test paralelo en S17. Cierre en Sprint Review.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Riesgos a vigilar en Sprint 17: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FEAT-015 no tiene ACs: riesgo de under-delivery debe registrarse formalmente.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load test SSE detecta degradación, R-016-05 escala a Nivel 3 y requiere spike en S18.</w:t>
      </w:r>
    </w:p>
    <w:p>
      <w:pPr>
        <w:pBdr>
          <w:bottom w:val="single" w:color="E2E8F0" w:sz="2" w:space="1"/>
        </w:pBdr>
        <w:spacing w:after="40" w:before="40"/>
      </w:pPr>
    </w:p>
    <w:p>
      <w:pPr>
        <w:shd w:fill="1B3A6B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 CMMI Level 3 — Evidencias Sprint 17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560"/>
        <w:gridCol w:w="2300"/>
      </w:tblGrid>
      <w:tr>
        <w:trPr>
          <w:tblHeader/>
        </w:trPr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Proceso</w:t>
            </w:r>
          </w:p>
        </w:tc>
        <w:tc>
          <w:tcPr>
            <w:tcW w:type="dxa" w:w="3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Sprint 17</w:t>
            </w:r>
          </w:p>
        </w:tc>
        <w:tc>
          <w:tcPr>
            <w:tcW w:type="dxa" w:w="23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Project Planning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Sprint Planning Doc (este doc) + plan de capacidad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ESTE DOC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PMC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Project Monitoring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Sprint Burndown + Daily notes + desviación SP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Activo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RSKM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Risk Management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Risk Register: R-016-01 cierre, R-016-05 load test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Activo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Code Review NCs + test report DEBT-028/027/029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Activo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Validation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Sprint Demo + UAT FEAT-015 con PO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Activo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Config. Management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Git tags v1.17.0-rc + changelog + branch policy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Activo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PPQA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Process Quality Assurance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Audit trail: decisiones DAR firmadas + checklist PPQA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Activo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REQM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Requirements Management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ACs FEAT-015 trazados a tests. Backlog actualizado.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Pendiente PO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Decision Analysis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DAR DEBT-028 firmado hoy (2026-03-24)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URGENTE — Hoy</w:t>
            </w:r>
          </w:p>
        </w:tc>
      </w:tr>
    </w:tbl>
    <w:p>
      <w:pPr>
        <w:pBdr>
          <w:bottom w:val="single" w:color="E2E8F0" w:sz="2" w:space="1"/>
        </w:pBdr>
        <w:spacing w:after="40" w:before="40"/>
      </w:pPr>
    </w:p>
    <w:p>
      <w:pPr>
        <w:shd w:fill="1B3A6B" w:val="clear"/>
        <w:spacing w:after="16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 Acuerdos del Planning — Resumen ejecutivo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60"/>
        <w:gridCol w:w="1800"/>
        <w:gridCol w:w="140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38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Resolución acordada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DEBT-028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Sprint 17. No se acepta en producción. DAR firmado hoy.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Tech Lead + Security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Hoy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FEAT-015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entrega ACs antes del Planning. Sin ACs = no entra.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Product Owner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Planning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Load Test SSE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S17 como tarea paralela DevOps. Plan de prueba antes del Planning.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DevOps + QA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Planning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F9E"/>
          <w:sz w:val="22"/>
          <w:szCs w:val="22"/>
        </w:rPr>
        <w:t xml:space="preserve">Firmas de aprobación del Planning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5"/>
        <w:gridCol w:w="2265"/>
        <w:gridCol w:w="2265"/>
        <w:gridCol w:w="2265"/>
      </w:tblGrid>
      <w:tr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 Lead</w:t>
            </w:r>
          </w:p>
        </w:tc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Arquitecto</w:t>
            </w:r>
          </w:p>
        </w:tc>
      </w:tr>
      <w:tr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Firma: ___________</w:t>
            </w:r>
          </w:p>
        </w:tc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Firma: ___________</w:t>
            </w:r>
          </w:p>
        </w:tc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Firma: ___________</w:t>
            </w:r>
          </w:p>
        </w:tc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Firma: ___________</w:t>
            </w:r>
          </w:p>
        </w:tc>
      </w:tr>
      <w:tr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Fecha: 2026-03-24</w:t>
            </w:r>
          </w:p>
        </w:tc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Fecha: 2026-03-24</w:t>
            </w:r>
          </w:p>
        </w:tc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Fecha: 2026-03-24</w:t>
            </w:r>
          </w:p>
        </w:tc>
        <w:tc>
          <w:tcPr>
            <w:tcW w:type="dxa" w:w="226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6"/>
                <w:szCs w:val="16"/>
              </w:rPr>
              <w:t xml:space="preserve">Fecha: 2026-03-24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5F7FA" w:val="clear"/>
        <w:spacing w:after="80" w:before="16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  Nota CMMI: Este documento es la evidencia formal de PP (Project Planning) para Sprint 17. Archivar en docs/deliverables/sprint-17-FEAT-015/ junto con Risk Register actualizado y DAR de DEBT-028.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999999"/>
        <w:sz w:val="16"/>
        <w:szCs w:val="16"/>
      </w:rPr>
      <w:t xml:space="preserve">SOFIA v1.9 · CMMI Level 3 · Confidencial — Uso interno Experis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Pág.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SOFIA · Experis · BankPortal — Banco Meridian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Sprint 17 Planning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B3A6B" w:val="clear"/>
      <w:spacing w:after="120" w:before="2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2026-03-24T18:38:54.347Z</dcterms:created>
  <dcterms:modified xsi:type="dcterms:W3CDTF">2026-03-24T18:38:54.348Z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