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Resumen de Calidad — Sprint 18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FEAT-016 · v1.18.0 · QA Sign-Off · PCI-DSS Validado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Resultados QA — Resumen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QA FEAT-016 ejecutados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 / 101 PASS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PASS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unitarios Developer (S18)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/ 16 PASS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PASS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unitarios acumulados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~677 tests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600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application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80%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críticos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mayores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CR (bloqueantes)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CR (menores)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resueltas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abiertas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Regresión completa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CVEs security scan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críticos/altos/medios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 req.3 (datos reposo)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— PAN enmascarado logs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Requisito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 req.8 (2FA)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— bloqueo y PIN con TOTP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Requisito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 req.10 (audit logs)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— logs auditados sin PAN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Requisito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ShedLock test multi-instancia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— solo 1 instancia ejecuta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ADR-028 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Test Cases FEAT-016 (muestra representativa)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376"/>
        <w:gridCol w:w="1000"/>
        <w:gridCol w:w="1400"/>
        <w:gridCol w:w="2400"/>
      </w:tblGrid>
      <w:tr>
        <w:tc>
          <w:tcPr>
            <w:tcW w:type="dxa" w:w="8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TC-1601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cards + Flyway V18 migraciones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US-1601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TC-1602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lista tarjetas — número enmascarado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US-1602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TC-1602b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IDOR /cards/{id} — acceso restringido usuario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R-018-01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TC-1603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Bloquear tarjeta con 2FA TOTP válido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US-1603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TC-1603b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Bloquear tarjeta con 2FA TOTP inválido — 401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US-1603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TC-1604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 límites diarios y mensuales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US-1604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TC-1605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PIN wizard 3 steps con 2FA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US-1605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TC-1606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Angular gestión completa E2E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US-1606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TC-ADR-028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ShedLock — 2 instancias, 1 ejecuta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ADR-028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TC-PCI-003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 no aparece en ningún log Spring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PCI req.10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QA Sign-Off</w:t>
      </w:r>
    </w:p>
    <w:p>
      <w:r>
        <w:rPr>
          <w:rFonts w:ascii="Arial" w:cs="Arial" w:eastAsia="Arial" w:hAnsi="Arial"/>
          <w:sz w:val="20"/>
          <w:szCs w:val="20"/>
        </w:rPr>
        <w:t xml:space="preserve">✅ Sprint 18 aprobado por QA Lead. 101/101 tests PASS. PCI-DSS req.3/8/10 validados. 0 CVEs. Autorizado despliegue v1.18.0 a producción.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QA Lead: ________________________   Fecha: 2026-05-07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VER/VAL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QA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Quality Summary Sprint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2026-03-26T06:31:09.832Z</dcterms:created>
  <dcterms:modified xsi:type="dcterms:W3CDTF">2026-03-26T06:31:09.832Z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