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FECAF" w14:textId="77777777" w:rsidR="00A4434F" w:rsidRDefault="00A4434F" w:rsidP="00A4434F">
      <w:pPr>
        <w:pStyle w:val="Ttulo"/>
      </w:pPr>
      <w:r>
        <w:t>Informe de Rendimiento y Sobrecarga - Equipo Guadalajara</w:t>
      </w:r>
    </w:p>
    <w:p w14:paraId="706431C7" w14:textId="77777777" w:rsidR="00A4434F" w:rsidRDefault="00A4434F" w:rsidP="00A4434F">
      <w:pPr>
        <w:jc w:val="center"/>
      </w:pPr>
    </w:p>
    <w:p w14:paraId="297E716F" w14:textId="77777777" w:rsidR="00A4434F" w:rsidRDefault="00A4434F" w:rsidP="00A4434F">
      <w:pPr>
        <w:jc w:val="center"/>
      </w:pPr>
    </w:p>
    <w:p w14:paraId="070E1F73" w14:textId="77777777" w:rsidR="00A4434F" w:rsidRDefault="00A4434F" w:rsidP="00A4434F">
      <w:pPr>
        <w:pStyle w:val="Ttulo1"/>
      </w:pPr>
      <w:r>
        <w:t>1. Introducción</w:t>
      </w:r>
    </w:p>
    <w:p w14:paraId="43D92FA1" w14:textId="77777777" w:rsidR="00A4434F" w:rsidRDefault="00A4434F" w:rsidP="00A4434F">
      <w:r>
        <w:t xml:space="preserve">Este </w:t>
      </w:r>
      <w:proofErr w:type="spellStart"/>
      <w:r>
        <w:t>dashboard</w:t>
      </w:r>
      <w:proofErr w:type="spellEnd"/>
      <w:r>
        <w:t xml:space="preserve"> tiene como objetivo brindar al preparador físico una herramienta visual que centraliza la información clave de cada jugador y partido, permitiendo:</w:t>
      </w:r>
      <w:r>
        <w:br/>
        <w:t>- Analizar el rendimiento individual y colectivo.</w:t>
      </w:r>
      <w:r>
        <w:br/>
        <w:t>- Monitorear la carga física de entrenamientos y partidos.</w:t>
      </w:r>
      <w:r>
        <w:br/>
        <w:t>- Identificar riesgos de sobrecarga mediante indicadores como el ACWR.</w:t>
      </w:r>
      <w:r>
        <w:br/>
        <w:t>- Facilitar la toma de decisiones en la planificación semanal de entrenamientos.</w:t>
      </w:r>
    </w:p>
    <w:p w14:paraId="0FB17B48" w14:textId="77777777" w:rsidR="00A4434F" w:rsidRDefault="00A4434F" w:rsidP="00A4434F"/>
    <w:p w14:paraId="0086CA98" w14:textId="77777777" w:rsidR="00A4434F" w:rsidRDefault="00A4434F" w:rsidP="00A4434F"/>
    <w:p w14:paraId="0EBF4B5C" w14:textId="77777777" w:rsidR="00A4434F" w:rsidRDefault="00A4434F" w:rsidP="00A4434F">
      <w:pPr>
        <w:pStyle w:val="Ttulo1"/>
      </w:pPr>
      <w:r>
        <w:t xml:space="preserve">2. Explicación visual del </w:t>
      </w:r>
      <w:proofErr w:type="spellStart"/>
      <w:r>
        <w:t>Dashboard</w:t>
      </w:r>
      <w:proofErr w:type="spellEnd"/>
    </w:p>
    <w:p w14:paraId="5BBAB84D" w14:textId="77777777" w:rsidR="00A4434F" w:rsidRDefault="00A4434F" w:rsidP="00A4434F">
      <w:r>
        <w:t xml:space="preserve">La siguiente imagen corresponde al </w:t>
      </w:r>
      <w:proofErr w:type="spellStart"/>
      <w:r>
        <w:t>dashboard</w:t>
      </w:r>
      <w:proofErr w:type="spellEnd"/>
      <w:r>
        <w:t xml:space="preserve"> diseñado para el análisis individual y colectivo del equipo. Cada sección ha sido pensada para que el preparador físico pueda interpretar fácilmente el estado de cada jugador.</w:t>
      </w:r>
    </w:p>
    <w:p w14:paraId="5F651B98" w14:textId="77777777" w:rsidR="00A4434F" w:rsidRDefault="00A4434F" w:rsidP="00A4434F"/>
    <w:p w14:paraId="66F8DDC2" w14:textId="0A59096D" w:rsidR="00A4434F" w:rsidRDefault="00A4434F" w:rsidP="00A4434F">
      <w:r w:rsidRPr="00A4434F">
        <w:drawing>
          <wp:inline distT="0" distB="0" distL="0" distR="0" wp14:anchorId="14CB630E" wp14:editId="35B12338">
            <wp:extent cx="5400040" cy="3023870"/>
            <wp:effectExtent l="0" t="0" r="0" b="5080"/>
            <wp:docPr id="1922123209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23209" name="Imagen 1" descr="Pantalla de un video jueg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3081" w14:textId="77777777" w:rsidR="00A4434F" w:rsidRDefault="00A4434F" w:rsidP="00A4434F">
      <w:pPr>
        <w:pStyle w:val="Ttulo2"/>
      </w:pPr>
      <w:r>
        <w:lastRenderedPageBreak/>
        <w:t>2.1 Navegación y filtros</w:t>
      </w:r>
    </w:p>
    <w:p w14:paraId="13D2C272" w14:textId="77777777" w:rsidR="00A4434F" w:rsidRDefault="00A4434F" w:rsidP="00A4434F">
      <w:r>
        <w:t>• Selector de Rival: permite elegir el equipo contra el que se jugó.</w:t>
      </w:r>
      <w:r>
        <w:br/>
        <w:t>• Selector de Fecha: filtra el partido específico.</w:t>
      </w:r>
      <w:r>
        <w:br/>
        <w:t>• Selector de Jugador: muestra los jugadores disponibles para ese partido.</w:t>
      </w:r>
    </w:p>
    <w:p w14:paraId="5BFAFA7D" w14:textId="77777777" w:rsidR="00A4434F" w:rsidRDefault="00A4434F" w:rsidP="00A4434F"/>
    <w:p w14:paraId="177A5360" w14:textId="77777777" w:rsidR="00A4434F" w:rsidRDefault="00A4434F" w:rsidP="00A4434F">
      <w:pPr>
        <w:pStyle w:val="Ttulo2"/>
      </w:pPr>
      <w:r>
        <w:t>2.2 Panel de datos principales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1"/>
        <w:gridCol w:w="4253"/>
      </w:tblGrid>
      <w:tr w:rsidR="00A4434F" w14:paraId="775396A9" w14:textId="77777777" w:rsidTr="00434BB1">
        <w:tc>
          <w:tcPr>
            <w:tcW w:w="4320" w:type="dxa"/>
          </w:tcPr>
          <w:p w14:paraId="4ADD5A0C" w14:textId="77777777" w:rsidR="00A4434F" w:rsidRDefault="00A4434F" w:rsidP="00434BB1">
            <w:r>
              <w:t>Dato</w:t>
            </w:r>
          </w:p>
        </w:tc>
        <w:tc>
          <w:tcPr>
            <w:tcW w:w="4320" w:type="dxa"/>
          </w:tcPr>
          <w:p w14:paraId="28D465D6" w14:textId="77777777" w:rsidR="00A4434F" w:rsidRDefault="00A4434F" w:rsidP="00434BB1">
            <w:r>
              <w:t>Explicación</w:t>
            </w:r>
          </w:p>
        </w:tc>
      </w:tr>
      <w:tr w:rsidR="00A4434F" w14:paraId="0368D25E" w14:textId="77777777" w:rsidTr="00434BB1">
        <w:tc>
          <w:tcPr>
            <w:tcW w:w="4320" w:type="dxa"/>
          </w:tcPr>
          <w:p w14:paraId="5CC7BC04" w14:textId="77777777" w:rsidR="00A4434F" w:rsidRDefault="00A4434F" w:rsidP="00434BB1">
            <w:r>
              <w:t>Minutos jugados</w:t>
            </w:r>
          </w:p>
        </w:tc>
        <w:tc>
          <w:tcPr>
            <w:tcW w:w="4320" w:type="dxa"/>
          </w:tcPr>
          <w:p w14:paraId="7584D192" w14:textId="77777777" w:rsidR="00A4434F" w:rsidRDefault="00A4434F" w:rsidP="00434BB1">
            <w:r>
              <w:t>Tiempo efectivo que el jugador estuvo en cancha.</w:t>
            </w:r>
          </w:p>
        </w:tc>
      </w:tr>
      <w:tr w:rsidR="00A4434F" w14:paraId="3F65C1BF" w14:textId="77777777" w:rsidTr="00434BB1">
        <w:tc>
          <w:tcPr>
            <w:tcW w:w="4320" w:type="dxa"/>
          </w:tcPr>
          <w:p w14:paraId="675B0B3B" w14:textId="77777777" w:rsidR="00A4434F" w:rsidRDefault="00A4434F" w:rsidP="00434BB1">
            <w:r>
              <w:t>Distancia total</w:t>
            </w:r>
          </w:p>
        </w:tc>
        <w:tc>
          <w:tcPr>
            <w:tcW w:w="4320" w:type="dxa"/>
          </w:tcPr>
          <w:p w14:paraId="2ACAC148" w14:textId="77777777" w:rsidR="00A4434F" w:rsidRDefault="00A4434F" w:rsidP="00434BB1">
            <w:r>
              <w:t>Metros recorridos durante el partido, medidos con sensores WIMU.</w:t>
            </w:r>
          </w:p>
        </w:tc>
      </w:tr>
      <w:tr w:rsidR="00A4434F" w14:paraId="39195A9C" w14:textId="77777777" w:rsidTr="00434BB1">
        <w:tc>
          <w:tcPr>
            <w:tcW w:w="4320" w:type="dxa"/>
          </w:tcPr>
          <w:p w14:paraId="3DC68704" w14:textId="77777777" w:rsidR="00A4434F" w:rsidRDefault="00A4434F" w:rsidP="00434BB1">
            <w:r>
              <w:t>Rendimiento</w:t>
            </w:r>
          </w:p>
        </w:tc>
        <w:tc>
          <w:tcPr>
            <w:tcW w:w="4320" w:type="dxa"/>
          </w:tcPr>
          <w:p w14:paraId="04367B00" w14:textId="77777777" w:rsidR="00A4434F" w:rsidRDefault="00A4434F" w:rsidP="00434BB1">
            <w:r>
              <w:t>Índice calculado considerando intensidad relativa al tiempo jugado.</w:t>
            </w:r>
          </w:p>
        </w:tc>
      </w:tr>
      <w:tr w:rsidR="00A4434F" w14:paraId="50DC92B1" w14:textId="77777777" w:rsidTr="00434BB1">
        <w:tc>
          <w:tcPr>
            <w:tcW w:w="4320" w:type="dxa"/>
          </w:tcPr>
          <w:p w14:paraId="1CB5E193" w14:textId="77777777" w:rsidR="00A4434F" w:rsidRDefault="00A4434F" w:rsidP="00434BB1">
            <w:r>
              <w:t>Sobrecarga</w:t>
            </w:r>
          </w:p>
        </w:tc>
        <w:tc>
          <w:tcPr>
            <w:tcW w:w="4320" w:type="dxa"/>
          </w:tcPr>
          <w:p w14:paraId="089B8226" w14:textId="77777777" w:rsidR="00A4434F" w:rsidRDefault="00A4434F" w:rsidP="00434BB1">
            <w:r>
              <w:t xml:space="preserve">Estado físico actual </w:t>
            </w:r>
            <w:proofErr w:type="spellStart"/>
            <w:proofErr w:type="gramStart"/>
            <w:r>
              <w:t>post-partido</w:t>
            </w:r>
            <w:proofErr w:type="spellEnd"/>
            <w:proofErr w:type="gramEnd"/>
            <w:r>
              <w:t>, considerando entrenos y partidos de los 7 días previos.</w:t>
            </w:r>
          </w:p>
        </w:tc>
      </w:tr>
    </w:tbl>
    <w:p w14:paraId="081735BC" w14:textId="77777777" w:rsidR="00A4434F" w:rsidRDefault="00A4434F" w:rsidP="00A4434F"/>
    <w:p w14:paraId="7A1DBFE1" w14:textId="77777777" w:rsidR="00A4434F" w:rsidRDefault="00A4434F" w:rsidP="00A4434F">
      <w:pPr>
        <w:pStyle w:val="Ttulo1"/>
      </w:pPr>
      <w:r>
        <w:t>3. Fórmulas y cálculos</w:t>
      </w:r>
    </w:p>
    <w:p w14:paraId="625711DF" w14:textId="77777777" w:rsidR="00A4434F" w:rsidRDefault="00A4434F" w:rsidP="00A4434F">
      <w:r>
        <w:t xml:space="preserve">Esta sección documenta cómo se calculan los principales indicadores del </w:t>
      </w:r>
      <w:proofErr w:type="spellStart"/>
      <w:r>
        <w:t>dashboard</w:t>
      </w:r>
      <w:proofErr w:type="spellEnd"/>
      <w:r>
        <w:t>.</w:t>
      </w:r>
    </w:p>
    <w:p w14:paraId="13CDC743" w14:textId="77777777" w:rsidR="00A4434F" w:rsidRDefault="00A4434F" w:rsidP="00A4434F"/>
    <w:p w14:paraId="41559105" w14:textId="77777777" w:rsidR="00A4434F" w:rsidRDefault="00A4434F" w:rsidP="00A4434F">
      <w:pPr>
        <w:pStyle w:val="Ttulo2"/>
      </w:pPr>
      <w:r>
        <w:t>3.1 Carga Física Diaria (CT)</w:t>
      </w:r>
    </w:p>
    <w:p w14:paraId="0AA95412" w14:textId="77777777" w:rsidR="00A4434F" w:rsidRDefault="00A4434F" w:rsidP="00A4434F">
      <w:r>
        <w:t>Cada sesión de entrenamiento o partido se descompone en CE, CS y CR.</w:t>
      </w:r>
    </w:p>
    <w:p w14:paraId="1D0AF58E" w14:textId="77777777" w:rsidR="00A4434F" w:rsidRDefault="00A4434F" w:rsidP="00A4434F">
      <w:r>
        <w:t>Fórmula: CT = CE + CS + CR</w:t>
      </w:r>
    </w:p>
    <w:p w14:paraId="7512EF00" w14:textId="77777777" w:rsidR="00A4434F" w:rsidRDefault="00A4434F" w:rsidP="00A4434F"/>
    <w:p w14:paraId="487B1935" w14:textId="77777777" w:rsidR="00A4434F" w:rsidRDefault="00A4434F" w:rsidP="00A4434F">
      <w:pPr>
        <w:pStyle w:val="Ttulo2"/>
      </w:pPr>
      <w:r>
        <w:t>3.2 Rendimiento e Intensidad</w:t>
      </w:r>
    </w:p>
    <w:p w14:paraId="3582F12D" w14:textId="77777777" w:rsidR="00A4434F" w:rsidRDefault="00A4434F" w:rsidP="00A4434F">
      <w:r>
        <w:t>Paso 1. Intensidad relativa por minuto:</w:t>
      </w:r>
      <w:r>
        <w:br/>
        <w:t>Intensidad/min = Distancia Total (m) ÷ Minutos Jugados</w:t>
      </w:r>
      <w:r>
        <w:br/>
      </w:r>
      <w:r>
        <w:br/>
        <w:t>Paso 2. Normalización a escala 0–100:</w:t>
      </w:r>
      <w:r>
        <w:br/>
        <w:t>Rendimiento = ((Intensidad/min - Min) ÷ (Max - Min)) × 100</w:t>
      </w:r>
    </w:p>
    <w:p w14:paraId="7B6B2CE7" w14:textId="77777777" w:rsidR="00A4434F" w:rsidRDefault="00A4434F" w:rsidP="00A4434F">
      <w:pPr>
        <w:pStyle w:val="Ttulo2"/>
      </w:pPr>
      <w:r>
        <w:lastRenderedPageBreak/>
        <w:t>3.3 Carga Previa (gráficas)</w:t>
      </w:r>
    </w:p>
    <w:p w14:paraId="59A686CA" w14:textId="77777777" w:rsidR="00A4434F" w:rsidRDefault="00A4434F" w:rsidP="00A4434F">
      <w:r>
        <w:t>Ventana: 7 días anteriores al match-</w:t>
      </w:r>
      <w:proofErr w:type="spellStart"/>
      <w:r>
        <w:t>day</w:t>
      </w:r>
      <w:proofErr w:type="spellEnd"/>
      <w:r>
        <w:t xml:space="preserve"> (sin incluir el partido actual).</w:t>
      </w:r>
      <w:r>
        <w:br/>
        <w:t>CT_prev7d = Σ (CE + CS + CR) para esos 7 días.</w:t>
      </w:r>
    </w:p>
    <w:p w14:paraId="4DE8E054" w14:textId="77777777" w:rsidR="00A4434F" w:rsidRDefault="00A4434F" w:rsidP="00A4434F"/>
    <w:p w14:paraId="648DCA5F" w14:textId="77777777" w:rsidR="00A4434F" w:rsidRDefault="00A4434F" w:rsidP="00A4434F">
      <w:pPr>
        <w:pStyle w:val="Ttulo2"/>
      </w:pPr>
      <w:r>
        <w:t>3.4 Sobrecarga y ACWR</w:t>
      </w:r>
    </w:p>
    <w:p w14:paraId="2E999A4B" w14:textId="77777777" w:rsidR="00A4434F" w:rsidRDefault="00A4434F" w:rsidP="00A4434F">
      <w:r>
        <w:t>Paso 1. Carga aguda (incluye el partido actual): CT_7d = Σ (CE + CS + CR) [días f-6 a f]</w:t>
      </w:r>
      <w:r>
        <w:br/>
        <w:t>Paso 2. Carga crónica (promedio semanal): CT_28d_avg = Σ (CT de 28 días previos) ÷ 4</w:t>
      </w:r>
      <w:r>
        <w:br/>
        <w:t>Paso 3. ACWR = CT_7d ÷ CT_28d_avg</w:t>
      </w:r>
      <w:r>
        <w:br/>
        <w:t>Clasificación:</w:t>
      </w:r>
      <w:r>
        <w:br/>
        <w:t>- &lt;0.80 → Baja</w:t>
      </w:r>
      <w:r>
        <w:br/>
        <w:t>- 0.80–1.30 → Óptima</w:t>
      </w:r>
      <w:r>
        <w:br/>
        <w:t>- 1.30–1.50 → Alta</w:t>
      </w:r>
      <w:r>
        <w:br/>
        <w:t>- &gt;1.50 → Muy alta</w:t>
      </w:r>
    </w:p>
    <w:p w14:paraId="2C775C54" w14:textId="77777777" w:rsidR="00A4434F" w:rsidRDefault="00A4434F" w:rsidP="00A4434F"/>
    <w:p w14:paraId="45017FB3" w14:textId="48875834" w:rsidR="00A4434F" w:rsidRDefault="00A4434F" w:rsidP="00A4434F">
      <w:r w:rsidRPr="00A4434F">
        <w:drawing>
          <wp:inline distT="0" distB="0" distL="0" distR="0" wp14:anchorId="0B4F97A3" wp14:editId="49DD8A22">
            <wp:extent cx="4782217" cy="3705742"/>
            <wp:effectExtent l="0" t="0" r="0" b="9525"/>
            <wp:docPr id="4825383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3838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4B47" w14:textId="77777777" w:rsidR="00A4434F" w:rsidRDefault="00A4434F" w:rsidP="00A4434F"/>
    <w:p w14:paraId="29D4F664" w14:textId="77777777" w:rsidR="00A4434F" w:rsidRPr="00A4434F" w:rsidRDefault="00A4434F" w:rsidP="00A4434F">
      <w:pPr>
        <w:rPr>
          <w:b/>
          <w:bCs/>
        </w:rPr>
      </w:pPr>
      <w:r w:rsidRPr="00A4434F">
        <w:rPr>
          <w:b/>
          <w:bCs/>
        </w:rPr>
        <w:t>4. Interpretación práctica</w:t>
      </w:r>
    </w:p>
    <w:p w14:paraId="69FD1E96" w14:textId="77777777" w:rsidR="00A4434F" w:rsidRPr="00A4434F" w:rsidRDefault="00A4434F" w:rsidP="00A4434F">
      <w:r w:rsidRPr="00A4434F">
        <w:t>Explicamos cómo debe usarlo el PF:</w:t>
      </w:r>
    </w:p>
    <w:p w14:paraId="2E8B4C8A" w14:textId="77777777" w:rsidR="00A4434F" w:rsidRPr="00A4434F" w:rsidRDefault="00A4434F" w:rsidP="00A4434F">
      <w:pPr>
        <w:numPr>
          <w:ilvl w:val="0"/>
          <w:numId w:val="3"/>
        </w:numPr>
      </w:pPr>
      <w:r w:rsidRPr="00A4434F">
        <w:lastRenderedPageBreak/>
        <w:t xml:space="preserve">Si </w:t>
      </w:r>
      <w:r w:rsidRPr="00A4434F">
        <w:rPr>
          <w:b/>
          <w:bCs/>
        </w:rPr>
        <w:t>ACWR &gt; 1.50</w:t>
      </w:r>
      <w:r w:rsidRPr="00A4434F">
        <w:t>, el jugador está en riesgo → priorizar carga regenerativa.</w:t>
      </w:r>
    </w:p>
    <w:p w14:paraId="31042120" w14:textId="77777777" w:rsidR="00A4434F" w:rsidRPr="00A4434F" w:rsidRDefault="00A4434F" w:rsidP="00A4434F">
      <w:pPr>
        <w:numPr>
          <w:ilvl w:val="0"/>
          <w:numId w:val="3"/>
        </w:numPr>
      </w:pPr>
      <w:r w:rsidRPr="00A4434F">
        <w:t xml:space="preserve">Si </w:t>
      </w:r>
      <w:r w:rsidRPr="00A4434F">
        <w:rPr>
          <w:b/>
          <w:bCs/>
        </w:rPr>
        <w:t>ACWR &lt; 0.80</w:t>
      </w:r>
      <w:r w:rsidRPr="00A4434F">
        <w:t>, aumentar cargas sostenidas/explosivas.</w:t>
      </w:r>
    </w:p>
    <w:p w14:paraId="06779E0C" w14:textId="77777777" w:rsidR="00A4434F" w:rsidRPr="00A4434F" w:rsidRDefault="00A4434F" w:rsidP="00A4434F">
      <w:pPr>
        <w:numPr>
          <w:ilvl w:val="0"/>
          <w:numId w:val="3"/>
        </w:numPr>
      </w:pPr>
      <w:r w:rsidRPr="00A4434F">
        <w:t xml:space="preserve">Relacionar la </w:t>
      </w:r>
      <w:r w:rsidRPr="00A4434F">
        <w:rPr>
          <w:b/>
          <w:bCs/>
        </w:rPr>
        <w:t>carga previa (gráficas)</w:t>
      </w:r>
      <w:r w:rsidRPr="00A4434F">
        <w:t xml:space="preserve"> con el </w:t>
      </w:r>
      <w:r w:rsidRPr="00A4434F">
        <w:rPr>
          <w:b/>
          <w:bCs/>
        </w:rPr>
        <w:t>rendimiento</w:t>
      </w:r>
      <w:r w:rsidRPr="00A4434F">
        <w:t xml:space="preserve"> para entender cómo influyó la semana anterior en el partido.</w:t>
      </w:r>
    </w:p>
    <w:p w14:paraId="35953C01" w14:textId="77777777" w:rsidR="00A4434F" w:rsidRDefault="00A4434F" w:rsidP="00A4434F"/>
    <w:sectPr w:rsidR="00A44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874F6"/>
    <w:multiLevelType w:val="multilevel"/>
    <w:tmpl w:val="8D00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2526C"/>
    <w:multiLevelType w:val="multilevel"/>
    <w:tmpl w:val="67C2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A52BD"/>
    <w:multiLevelType w:val="multilevel"/>
    <w:tmpl w:val="DAD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41248">
    <w:abstractNumId w:val="2"/>
  </w:num>
  <w:num w:numId="2" w16cid:durableId="895624949">
    <w:abstractNumId w:val="0"/>
  </w:num>
  <w:num w:numId="3" w16cid:durableId="200743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4F"/>
    <w:rsid w:val="007D6951"/>
    <w:rsid w:val="00A4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A3B8"/>
  <w15:chartTrackingRefBased/>
  <w15:docId w15:val="{9D119065-D5C5-4360-909D-225A8AC2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3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3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3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3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3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3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3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3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Di Bartolo</dc:creator>
  <cp:keywords/>
  <dc:description/>
  <cp:lastModifiedBy>Nicolás Di Bartolo</cp:lastModifiedBy>
  <cp:revision>1</cp:revision>
  <dcterms:created xsi:type="dcterms:W3CDTF">2025-09-17T00:01:00Z</dcterms:created>
  <dcterms:modified xsi:type="dcterms:W3CDTF">2025-09-17T00:10:00Z</dcterms:modified>
</cp:coreProperties>
</file>