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left"/>
      </w:pPr>
      <w:r>
        <w:rPr>
          <w:b/>
          <w:bCs/>
          <w:color w:val="5F6B7A"/>
          <w:spacing w:val="40"/>
          <w:sz w:val="22"/>
          <w:szCs w:val="22"/>
        </w:rPr>
        <w:t xml:space="preserve">RESURSĂ EDUCAȚIONALĂ DESCHISĂ</w:t>
      </w:r>
    </w:p>
    <w:p>
      <w:pPr>
        <w:spacing w:after="80" w:before="120"/>
      </w:pPr>
      <w:r>
        <w:rPr>
          <w:b/>
          <w:bCs/>
          <w:color w:val="1F4E79"/>
          <w:sz w:val="88"/>
          <w:szCs w:val="88"/>
        </w:rPr>
        <w:t xml:space="preserve">LogicLab</w:t>
      </w:r>
    </w:p>
    <w:p>
      <w:pPr>
        <w:spacing w:after="120"/>
      </w:pPr>
      <w:r>
        <w:rPr>
          <w:color w:val="333333"/>
          <w:sz w:val="34"/>
          <w:szCs w:val="34"/>
        </w:rPr>
        <w:t xml:space="preserve">Propoziții compuse și aplicațiile lor în informatică</w:t>
      </w:r>
    </w:p>
    <w:p>
      <w:pPr>
        <w:pBdr>
          <w:bottom w:val="single" w:color="1F4E79" w:sz="12" w:space="6"/>
        </w:pBdr>
        <w:spacing w:after="480"/>
      </w:pPr>
      <w:r>
        <w:rPr>
          <w:i/>
          <w:iCs/>
          <w:color w:val="5F6B7A"/>
          <w:sz w:val="28"/>
          <w:szCs w:val="28"/>
        </w:rPr>
        <w:t xml:space="preserve">Manual de utilizare și documentația proiectului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BASALIC Mihai, elev în clasa a IX-a</w:t>
            </w:r>
          </w:p>
        </w:tc>
      </w:tr>
      <w:t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Unitatea de învățământ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Colegiul Național Militar „Tudor Vladimirescu”</w:t>
            </w:r>
          </w:p>
        </w:tc>
      </w:tr>
      <w:t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Discipline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Matematică (Mulțimi și elemente de logică matematică); Logică, argumentare și comunicare; Informatică</w:t>
            </w:r>
          </w:p>
        </w:tc>
      </w:tr>
      <w:t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Public țintă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Elevi de clasa a IX-a și profesorii lor</w:t>
            </w:r>
          </w:p>
        </w:tc>
      </w:tr>
      <w:t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Aplicația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erasmus99.streamlit.app</w:t>
            </w:r>
          </w:p>
        </w:tc>
      </w:tr>
      <w:t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Codul sursă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github.com/cub-lab/Erasmus</w:t>
            </w:r>
          </w:p>
        </w:tc>
      </w:tr>
      <w:t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Licență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Conținut: CC BY-SA 4.0 · Cod: MIT</w:t>
            </w:r>
          </w:p>
        </w:tc>
      </w:tr>
      <w:t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Septembrie 2026</w:t>
            </w:r>
          </w:p>
        </w:tc>
      </w:tr>
    </w:tbl>
    <w:p>
      <w:pPr>
        <w:spacing w:before="600"/>
      </w:pPr>
      <w:r>
        <w:rPr>
          <w:i/>
          <w:iCs/>
          <w:color w:val="5F6B7A"/>
          <w:sz w:val="20"/>
          <w:szCs w:val="20"/>
        </w:rPr>
        <w:t xml:space="preserve">Document realizat pentru proba de informatică a selecției Erasmus: o resursă educațională deschisă pentru sprijinirea învățării personalizate.</w:t>
      </w:r>
    </w:p>
    <w:p>
      <w:pPr>
        <w:pStyle w:val="Heading1"/>
        <w:pageBreakBefore/>
      </w:pPr>
      <w:r>
        <w:t xml:space="preserve">Cuprins</w:t>
      </w:r>
    </w:p>
    <w:sdt>
      <w:sdtPr>
        <w:alias w:val="Cuprin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1F4E79" w:sz="24" w:space="8"/>
        </w:pBdr>
        <w:shd w:fill="EEF4FA" w:color="auto" w:val="clear"/>
        <w:spacing w:after="200" w:before="120" w:line="288"/>
        <w:ind w:left="240"/>
      </w:pPr>
      <w:r>
        <w:t xml:space="preserve">Dacă cuprinsul apare gol, dați clic dreapta pe el și alegeți </w:t>
      </w:r>
      <w:r>
        <w:rPr>
          <w:b/>
          <w:bCs/>
        </w:rPr>
        <w:t xml:space="preserve">Actualizare câmp</w:t>
      </w:r>
      <w:r>
        <w:t xml:space="preserve"> (Update Field), apoi </w:t>
      </w:r>
      <w:r>
        <w:rPr>
          <w:b/>
          <w:bCs/>
        </w:rPr>
        <w:t xml:space="preserve">Actualizare tabel întreg</w:t>
      </w:r>
      <w:r>
        <w:t xml:space="preserve">.</w:t>
      </w:r>
    </w:p>
    <w:p>
      <w:pPr>
        <w:pStyle w:val="Heading1"/>
        <w:pageBreakBefore/>
      </w:pPr>
      <w:r>
        <w:t xml:space="preserve">1. Prezentarea resursei</w:t>
      </w:r>
    </w:p>
    <w:p>
      <w:pPr>
        <w:spacing w:after="120" w:line="288"/>
      </w:pPr>
      <w:r>
        <w:rPr>
          <w:b/>
          <w:bCs/>
        </w:rPr>
        <w:t xml:space="preserve">LogicLab</w:t>
      </w:r>
      <w:r>
        <w:t xml:space="preserve"> este o aplicație web gratuită prin care elevii de clasa a IX-a învață </w:t>
      </w:r>
      <w:r>
        <w:rPr>
          <w:b/>
          <w:bCs/>
        </w:rPr>
        <w:t xml:space="preserve">propozițiile compuse</w:t>
      </w:r>
      <w:r>
        <w:t xml:space="preserve"> din logica matematică și văd unde se folosesc în informatică. Fiecare elev lucrează în ritmul lui: un test inițial îl încadrează pe un nivel, lecțiile și exercițiile îi arată imediat dacă a răspuns corect, iar testele finale îi spun exact ce teme să recitească.</w:t>
      </w:r>
    </w:p>
    <w:p>
      <w:pPr>
        <w:pStyle w:val="Heading2"/>
      </w:pPr>
      <w:r>
        <w:t xml:space="preserve">1.1 Ce problemă rezolvă</w:t>
      </w:r>
    </w:p>
    <w:p>
      <w:pPr>
        <w:spacing w:after="120" w:line="288"/>
      </w:pPr>
      <w:r>
        <w:t xml:space="preserve">Într-o clasă, elevii au niveluri diferite: unii stăpânesc deja tabelele de adevăr, alții încurcă implicația cu echivalența. LogicLab permite fiecăruia să pornească de la nivelul lui și primește </w:t>
      </w:r>
      <w:r>
        <w:rPr>
          <w:b/>
          <w:bCs/>
        </w:rPr>
        <w:t xml:space="preserve">feedback personalizat</w:t>
      </w:r>
      <w:r>
        <w:t xml:space="preserve">, fără ca profesorul să corecteze manual fiecare test.</w:t>
      </w:r>
    </w:p>
    <w:p>
      <w:pPr>
        <w:pStyle w:val="Heading2"/>
      </w:pPr>
      <w:r>
        <w:t xml:space="preserve">1.2 Ce conține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Secțiune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Ce face elevul acolo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🏠 Acasă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Citește prezentarea și obiectivele, pornește testul de încadrare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🧭 Test de încadrare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Răspunde la 6 întrebări și este încadrat la Nivel 1 sau Nivel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📖 Lecții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Parcurge 10 lecții scurte, fiecare cu definiție, tabel de adevăr, exemplu și exercițiu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🧮 Generator de tabele de adevăr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Scrie o expresie cu p, q, r și primește tabelul complet și tipul expresiei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💡 Unde se folosește?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Explorează 6 demonstrații: porți logice, if, parole, SQL, criptare XOR, sistem expert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📝 Teste pe niveluri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Dă un test de 10 întrebări și primește scorul și recomandări pe teme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ℹ️ Despre această resursă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Citește fișa resursei: licență, autor, instrucțiuni, bibliografie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Obiective de învățare</w:t>
      </w:r>
    </w:p>
    <w:p>
      <w:pPr>
        <w:spacing w:after="120" w:line="288"/>
      </w:pPr>
      <w:r>
        <w:t xml:space="preserve">La finalul activității, elevul va putea: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să deosebească o propoziție simplă de una compusă și să îi stabilească valoarea de adevăr (1/0);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să calculeze valoarea de adevăr a propozițiilor compuse cu ¬, ∧, ∨, →, ↔, ⊕;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să construiască tabelul de adevăr al unei expresii și să spună dacă este tautologie, contradicție sau realizabilă;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să aplice legile lui De Morgan și regulile Modus Ponens și Modus Tollens;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să recunoască logica propozițiilor în condiții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if</w:t>
      </w:r>
      <w:r>
        <w:t xml:space="preserve">, reguli de validare, interogări SQL, porți logice și criptarea XOR.</w:t>
      </w:r>
    </w:p>
    <w:p>
      <w:pPr>
        <w:pStyle w:val="Heading2"/>
      </w:pPr>
      <w:r>
        <w:t xml:space="preserve">1.4 Cum se accesează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Aplicația se deschide în orice browser, pe calculator, tabletă sau telefon.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Nu necesită cont, parolă sau plată</w:t>
      </w:r>
      <w:r>
        <w:t xml:space="preserve"> și nu colectează date personale.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Progresul (nivelul, scorurile) se păstrează doar cât timp pagina este deschisă. La reîncărcare, aplicația pornește de la zero.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Adresa aplicației: </w:t>
      </w:r>
      <w:r>
        <w:rPr>
          <w:b/>
          <w:bCs/>
        </w:rPr>
        <w:t xml:space="preserve">erasmus99.streamlit.app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Codul sursă este public: </w:t>
      </w:r>
      <w:r>
        <w:rPr>
          <w:b/>
          <w:bCs/>
        </w:rPr>
        <w:t xml:space="preserve">github.com/cub-lab/Erasmus</w:t>
      </w:r>
      <w:r>
        <w:t xml:space="preserve">.</w:t>
      </w:r>
    </w:p>
    <w:p>
      <w:pPr>
        <w:pStyle w:val="Heading1"/>
        <w:pageBreakBefore/>
      </w:pPr>
      <w:r>
        <w:t xml:space="preserve">2. Ghid de utilizare pentru elevi</w:t>
      </w:r>
    </w:p>
    <w:p>
      <w:pPr>
        <w:spacing w:after="120" w:line="288"/>
      </w:pPr>
      <w:r>
        <w:t xml:space="preserve">Meniul din bara laterală (stânga) duce la toate secțiunile. Pe telefon, meniul se deschide cu butonul » din colțul din stânga sus. Ordinea recomandată este: </w:t>
      </w:r>
      <w:r>
        <w:rPr>
          <w:b/>
          <w:bCs/>
        </w:rPr>
        <w:t xml:space="preserve">test de încadrare → lecții → generator → aplicații → test pe nivel</w:t>
      </w:r>
      <w:r>
        <w:t xml:space="preserve">.</w:t>
      </w:r>
    </w:p>
    <w:p>
      <w:pPr>
        <w:pStyle w:val="Heading2"/>
      </w:pPr>
      <w:r>
        <w:t xml:space="preserve">2.1 Pagina Acasă</w:t>
      </w:r>
    </w:p>
    <w:p>
      <w:pPr>
        <w:spacing w:after="120" w:line="288"/>
      </w:pPr>
      <w:r>
        <w:t xml:space="preserve">Prima pagină prezintă resursa, obiectivele de învățare și licența. Butonul roșu </w:t>
      </w:r>
      <w:r>
        <w:rPr>
          <w:b/>
          <w:bCs/>
        </w:rPr>
        <w:t xml:space="preserve">Începe testul de încadrare</w:t>
      </w:r>
      <w:r>
        <w:t xml:space="preserve"> duce direct la test. După încadrare, butonul devine </w:t>
      </w:r>
      <w:r>
        <w:rPr>
          <w:b/>
          <w:bCs/>
        </w:rPr>
        <w:t xml:space="preserve">Continuă cu testul de Nivel X</w:t>
      </w:r>
      <w:r>
        <w:t xml:space="preserve">, iar nivelul apare în bara laterală.</w:t>
      </w:r>
    </w:p>
    <w:p>
      <w:pPr>
        <w:keepNext/>
        <w:pBdr>
          <w:top w:val="single" w:color="D0D7E0" w:sz="4" w:space="4"/>
          <w:left w:val="single" w:color="D0D7E0" w:sz="4" w:space="4"/>
          <w:bottom w:val="single" w:color="D0D7E0" w:sz="4" w:space="4"/>
          <w:right w:val="single" w:color="D0D7E0" w:sz="4" w:space="4"/>
        </w:pBdr>
        <w:spacing w:after="60" w:before="160"/>
        <w:jc w:val="center"/>
      </w:pPr>
      <w:r>
        <w:drawing>
          <wp:inline distT="0" distB="0" distL="0" distR="0">
            <wp:extent cx="5762625" cy="6181725"/>
            <wp:effectExtent t="0" r="0" b="0" l="0"/>
            <wp:docPr id="1" name="acasa_pc" descr="acasa_pc" title="acasa_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F6B7A"/>
          <w:sz w:val="19"/>
          <w:szCs w:val="19"/>
        </w:rPr>
        <w:t xml:space="preserve">Figura 1. </w:t>
      </w:r>
      <w:r>
        <w:rPr>
          <w:i/>
          <w:iCs/>
          <w:color w:val="5F6B7A"/>
          <w:sz w:val="19"/>
          <w:szCs w:val="19"/>
        </w:rPr>
        <w:t xml:space="preserve">Pagina Acasă, cu meniul din bara laterală și nivelul elevului încă nestabilit</w:t>
      </w:r>
    </w:p>
    <w:p>
      <w:pPr>
        <w:pStyle w:val="Heading2"/>
      </w:pPr>
      <w:r>
        <w:t xml:space="preserve">2.2 Testul de încadrare</w:t>
      </w:r>
    </w:p>
    <w:p>
      <w:pPr>
        <w:spacing w:after="120" w:line="288"/>
      </w:pPr>
      <w:r>
        <w:t xml:space="preserve">Testul are </w:t>
      </w:r>
      <w:r>
        <w:rPr>
          <w:b/>
          <w:bCs/>
        </w:rPr>
        <w:t xml:space="preserve">6 întrebări</w:t>
      </w:r>
      <w:r>
        <w:t xml:space="preserve">, alese aleator dintr-o bancă de 18: </w:t>
      </w:r>
      <w:r>
        <w:rPr>
          <w:b/>
          <w:bCs/>
        </w:rPr>
        <w:t xml:space="preserve">câte una din fiecare temă</w:t>
      </w:r>
      <w:r>
        <w:t xml:space="preserve"> de bază. La „Reia încadrarea” se aleg alte întrebări. Elevul bifează câte un răspuns la fiecare și apasă </w:t>
      </w:r>
      <w:r>
        <w:rPr>
          <w:b/>
          <w:bCs/>
        </w:rPr>
        <w:t xml:space="preserve">Vezi rezultatul</w:t>
      </w:r>
      <w:r>
        <w:t xml:space="preserve">. Dacă a omis o întrebare, aplicația îi cere să le completeze pe toate.</w:t>
      </w:r>
    </w:p>
    <w:p>
      <w:pPr>
        <w:keepNext/>
        <w:pBdr>
          <w:top w:val="single" w:color="D0D7E0" w:sz="4" w:space="4"/>
          <w:left w:val="single" w:color="D0D7E0" w:sz="4" w:space="4"/>
          <w:bottom w:val="single" w:color="D0D7E0" w:sz="4" w:space="4"/>
          <w:right w:val="single" w:color="D0D7E0" w:sz="4" w:space="4"/>
        </w:pBdr>
        <w:spacing w:after="60" w:before="160"/>
        <w:jc w:val="center"/>
      </w:pPr>
      <w:r>
        <w:drawing>
          <wp:inline distT="0" distB="0" distL="0" distR="0">
            <wp:extent cx="3867150" cy="7019925"/>
            <wp:effectExtent t="0" r="0" b="0" l="0"/>
            <wp:docPr id="2" name="incadrare_pc" descr="incadrare_pc" title="incadrare_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F6B7A"/>
          <w:sz w:val="19"/>
          <w:szCs w:val="19"/>
        </w:rPr>
        <w:t xml:space="preserve">Figura 2. </w:t>
      </w:r>
      <w:r>
        <w:rPr>
          <w:i/>
          <w:iCs/>
          <w:color w:val="5F6B7A"/>
          <w:sz w:val="19"/>
          <w:szCs w:val="19"/>
        </w:rPr>
        <w:t xml:space="preserve">Testul de încadrare: toate întrebările pe o singură pagină</w:t>
      </w:r>
    </w:p>
    <w:p>
      <w:pPr>
        <w:spacing w:after="120" w:line="288"/>
      </w:pPr>
      <w:r>
        <w:t xml:space="preserve">La rezultat, elevul vede scorul, nivelul la care a fost încadrat și corectarea fiecărei întrebări (✅ corect / ❌ greșit, cu explicație). Butonul principal pornește direct testul potrivit nivelului.</w:t>
      </w:r>
    </w:p>
    <w:p>
      <w:pPr>
        <w:keepNext/>
        <w:pBdr>
          <w:top w:val="single" w:color="D0D7E0" w:sz="4" w:space="4"/>
          <w:left w:val="single" w:color="D0D7E0" w:sz="4" w:space="4"/>
          <w:bottom w:val="single" w:color="D0D7E0" w:sz="4" w:space="4"/>
          <w:right w:val="single" w:color="D0D7E0" w:sz="4" w:space="4"/>
        </w:pBdr>
        <w:spacing w:after="60" w:before="160"/>
        <w:jc w:val="center"/>
      </w:pPr>
      <w:r>
        <w:drawing>
          <wp:inline distT="0" distB="0" distL="0" distR="0">
            <wp:extent cx="4495800" cy="6848475"/>
            <wp:effectExtent t="0" r="0" b="0" l="0"/>
            <wp:docPr id="3" name="incadrare_rezultat_pc" descr="incadrare_rezultat_pc" title="incadrare_rezultat_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F6B7A"/>
          <w:sz w:val="19"/>
          <w:szCs w:val="19"/>
        </w:rPr>
        <w:t xml:space="preserve">Figura 3. </w:t>
      </w:r>
      <w:r>
        <w:rPr>
          <w:i/>
          <w:iCs/>
          <w:color w:val="5F6B7A"/>
          <w:sz w:val="19"/>
          <w:szCs w:val="19"/>
        </w:rPr>
        <w:t xml:space="preserve">Rezultatul încadrării: 5 din 6 (83%), deci Nivel 2 – Avansat</w:t>
      </w:r>
    </w:p>
    <w:p>
      <w:pPr>
        <w:pStyle w:val="Heading2"/>
      </w:pPr>
      <w:r>
        <w:t xml:space="preserve">2.3 Lecțiile</w:t>
      </w:r>
    </w:p>
    <w:p>
      <w:pPr>
        <w:spacing w:after="120" w:line="288"/>
      </w:pPr>
      <w:r>
        <w:t xml:space="preserve">Lecția se alege din lista de sus. Lecțiile de Nivel 2 sunt marcate cu „(Nivel 2)”, dar sunt deschise tuturor. Fiecare lecție are aceeași structură: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Obiectiv</w:t>
      </w:r>
      <w:r>
        <w:t xml:space="preserve">: ce va ști elevul la final;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Definiție</w:t>
      </w:r>
      <w:r>
        <w:t xml:space="preserve">, </w:t>
      </w:r>
      <w:r>
        <w:rPr>
          <w:b/>
          <w:bCs/>
        </w:rPr>
        <w:t xml:space="preserve">simbol</w:t>
      </w:r>
      <w:r>
        <w:t xml:space="preserve">, cum se scrie în LogicLab, </w:t>
      </w:r>
      <w:r>
        <w:rPr>
          <w:b/>
          <w:bCs/>
        </w:rPr>
        <w:t xml:space="preserve">alte notații</w:t>
      </w:r>
      <w:r>
        <w:t xml:space="preserve"> (cele folosite la Logică: &amp;, v, w, ≡) și </w:t>
      </w:r>
      <w:r>
        <w:rPr>
          <w:b/>
          <w:bCs/>
        </w:rPr>
        <w:t xml:space="preserve">cuvintele</w:t>
      </w:r>
      <w:r>
        <w:t xml:space="preserve"> care exprimă operatorul;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Tabelul de adevăr</w:t>
      </w:r>
      <w:r>
        <w:t xml:space="preserve">, calculat automat de motorul logic (nu scris de mână, deci fără greșeli);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un </w:t>
      </w:r>
      <w:r>
        <w:rPr>
          <w:b/>
          <w:bCs/>
        </w:rPr>
        <w:t xml:space="preserve">exemplu din viața reală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un </w:t>
      </w:r>
      <w:r>
        <w:rPr>
          <w:b/>
          <w:bCs/>
        </w:rPr>
        <w:t xml:space="preserve">exercițiu cu verificare imediată</w:t>
      </w:r>
      <w:r>
        <w:t xml:space="preserve">: ✅ corect sau ❌ greșit, cu explicație.</w:t>
      </w:r>
    </w:p>
    <w:p>
      <w:pPr>
        <w:keepNext/>
        <w:pBdr>
          <w:top w:val="single" w:color="D0D7E0" w:sz="4" w:space="4"/>
          <w:left w:val="single" w:color="D0D7E0" w:sz="4" w:space="4"/>
          <w:bottom w:val="single" w:color="D0D7E0" w:sz="4" w:space="4"/>
          <w:right w:val="single" w:color="D0D7E0" w:sz="4" w:space="4"/>
        </w:pBdr>
        <w:spacing w:after="60" w:before="160"/>
        <w:jc w:val="center"/>
      </w:pPr>
      <w:r>
        <w:drawing>
          <wp:inline distT="0" distB="0" distL="0" distR="0">
            <wp:extent cx="3590925" cy="7200900"/>
            <wp:effectExtent t="0" r="0" b="0" l="0"/>
            <wp:docPr id="4" name="lectie_pc" descr="lectie_pc" title="lectie_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F6B7A"/>
          <w:sz w:val="19"/>
          <w:szCs w:val="19"/>
        </w:rPr>
        <w:t xml:space="preserve">Figura 4. </w:t>
      </w:r>
      <w:r>
        <w:rPr>
          <w:i/>
          <w:iCs/>
          <w:color w:val="5F6B7A"/>
          <w:sz w:val="19"/>
          <w:szCs w:val="19"/>
        </w:rPr>
        <w:t xml:space="preserve">Lecția „Implicația”, cu exercițiul rezolvat corect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Nivel</w:t>
            </w:r>
          </w:p>
        </w:tc>
        <w:tc>
          <w:tcPr>
            <w:tcW w:type="dxa" w:w="78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Lecții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Nivel 1</w:t>
            </w:r>
          </w:p>
        </w:tc>
        <w:tc>
          <w:tcPr>
            <w:tcW w:type="dxa" w:w="78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Propoziții simple și compuse · Negația · Conjuncția · Disjuncția · Implicația · Echivalența · Disjuncția exclusivă (XOR)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Nivel 2</w:t>
            </w:r>
          </w:p>
        </w:tc>
        <w:tc>
          <w:tcPr>
            <w:tcW w:type="dxa" w:w="78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Legile lui De Morgan · Tautologii și contradicții · Modus Ponens și Modus Tollens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Generatorul de tabele de adevăr</w:t>
      </w:r>
    </w:p>
    <w:p>
      <w:pPr>
        <w:spacing w:after="120" w:line="288"/>
      </w:pPr>
      <w:r>
        <w:t xml:space="preserve">Elevul scrie o expresie în căsuța </w:t>
      </w:r>
      <w:r>
        <w:rPr>
          <w:b/>
          <w:bCs/>
        </w:rPr>
        <w:t xml:space="preserve">Expresia ta</w:t>
      </w:r>
      <w:r>
        <w:t xml:space="preserve"> și apasă Enter. Aplicația afișează tabelul de adevăr complet, numărul de rânduri (2ⁿ) și tipul expresiei: </w:t>
      </w:r>
      <w:r>
        <w:rPr>
          <w:b/>
          <w:bCs/>
        </w:rPr>
        <w:t xml:space="preserve">tautologie</w:t>
      </w:r>
      <w:r>
        <w:t xml:space="preserve"> (mereu 1), </w:t>
      </w:r>
      <w:r>
        <w:rPr>
          <w:b/>
          <w:bCs/>
        </w:rPr>
        <w:t xml:space="preserve">contradicție</w:t>
      </w:r>
      <w:r>
        <w:t xml:space="preserve"> (mereu 0) sau </w:t>
      </w:r>
      <w:r>
        <w:rPr>
          <w:b/>
          <w:bCs/>
        </w:rPr>
        <w:t xml:space="preserve">realizabilă</w:t>
      </w:r>
      <w:r>
        <w:t xml:space="preserve">. Secțiunea „Vezi cum o înțelege Python” arată traducerea expresiei în cod.</w:t>
      </w:r>
    </w:p>
    <w:p>
      <w:pPr>
        <w:keepNext/>
        <w:pBdr>
          <w:top w:val="single" w:color="D0D7E0" w:sz="4" w:space="4"/>
          <w:left w:val="single" w:color="D0D7E0" w:sz="4" w:space="4"/>
          <w:bottom w:val="single" w:color="D0D7E0" w:sz="4" w:space="4"/>
          <w:right w:val="single" w:color="D0D7E0" w:sz="4" w:space="4"/>
        </w:pBdr>
        <w:spacing w:after="60" w:before="160"/>
        <w:jc w:val="center"/>
      </w:pPr>
      <w:r>
        <w:drawing>
          <wp:inline distT="0" distB="0" distL="0" distR="0">
            <wp:extent cx="4676775" cy="6324600"/>
            <wp:effectExtent t="0" r="0" b="0" l="0"/>
            <wp:docPr id="5" name="generator_pc" descr="generator_pc" title="generator_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F6B7A"/>
          <w:sz w:val="19"/>
          <w:szCs w:val="19"/>
        </w:rPr>
        <w:t xml:space="preserve">Figura 5. </w:t>
      </w:r>
      <w:r>
        <w:rPr>
          <w:i/>
          <w:iCs/>
          <w:color w:val="5F6B7A"/>
          <w:sz w:val="19"/>
          <w:szCs w:val="19"/>
        </w:rPr>
        <w:t xml:space="preserve">Generatorul: (p → q) ↔ (¬q → ¬p) este o tautologie</w:t>
      </w:r>
    </w:p>
    <w:p>
      <w:pPr>
        <w:pStyle w:val="Heading3"/>
      </w:pPr>
      <w:r>
        <w:t xml:space="preserve">Cum se scriu expresiile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000"/>
        <w:gridCol w:w="2000"/>
        <w:gridCol w:w="3338"/>
      </w:tblGrid>
      <w:tr>
        <w:trPr>
          <w:tblHeader/>
        </w:trPr>
        <w:tc>
          <w:tcPr>
            <w:tcW w:type="dxa" w:w="2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Operator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În matematică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În LogicLab</w:t>
            </w:r>
          </w:p>
        </w:tc>
        <w:tc>
          <w:tcPr>
            <w:tcW w:type="dxa" w:w="3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Exemplu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Negația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¬p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not</w:t>
            </w:r>
          </w:p>
        </w:tc>
        <w:tc>
          <w:tcPr>
            <w:tcW w:type="dxa" w:w="3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not 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Conjuncția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 ∧ q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and</w:t>
            </w:r>
          </w:p>
        </w:tc>
        <w:tc>
          <w:tcPr>
            <w:tcW w:type="dxa" w:w="3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p and 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Disjuncția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 ∨ q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or</w:t>
            </w:r>
          </w:p>
        </w:tc>
        <w:tc>
          <w:tcPr>
            <w:tcW w:type="dxa" w:w="3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p or 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Implicația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 → q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-&gt;</w:t>
            </w:r>
          </w:p>
        </w:tc>
        <w:tc>
          <w:tcPr>
            <w:tcW w:type="dxa" w:w="3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p -&gt; 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Echivalența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 ↔ q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&lt;-&gt;</w:t>
            </w:r>
          </w:p>
        </w:tc>
        <w:tc>
          <w:tcPr>
            <w:tcW w:type="dxa" w:w="3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p &lt;-&gt; 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Disjuncția exclusivă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 ⊕ q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xor</w:t>
            </w:r>
          </w:p>
        </w:tc>
        <w:tc>
          <w:tcPr>
            <w:tcW w:type="dxa" w:w="3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p xor 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Constante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1 / 0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0</w:t>
            </w:r>
          </w:p>
        </w:tc>
        <w:tc>
          <w:tcPr>
            <w:tcW w:type="dxa" w:w="3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p and 1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Se pot folosi variabilele </w:t>
      </w:r>
      <w:r>
        <w:rPr>
          <w:b/>
          <w:bCs/>
        </w:rPr>
        <w:t xml:space="preserve">p, q, r</w:t>
      </w:r>
      <w:r>
        <w:t xml:space="preserve"> și paranteze. Literele mari sunt acceptate (P AND Q).</w:t>
      </w:r>
    </w:p>
    <w:p>
      <w:pPr>
        <w:pBdr>
          <w:left w:val="single" w:color="1F4E79" w:sz="24" w:space="8"/>
        </w:pBdr>
        <w:shd w:fill="EEF4FA" w:color="auto" w:val="clear"/>
        <w:spacing w:after="200" w:before="120" w:line="288"/>
        <w:ind w:left="240"/>
      </w:pPr>
      <w:r>
        <w:rPr>
          <w:b/>
          <w:bCs/>
        </w:rPr>
        <w:t xml:space="preserve">Regula parantezelor.</w:t>
      </w:r>
      <w:r>
        <w:t xml:space="preserve"> În jurul lui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-&gt;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&lt;-&gt;</w:t>
      </w:r>
      <w:r>
        <w:t xml:space="preserve"> și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xor</w:t>
      </w:r>
      <w:r>
        <w:t xml:space="preserve">, părțile compuse se pun între paranteze: se scrie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(p and q) -&gt; r</w:t>
      </w:r>
      <w:r>
        <w:t xml:space="preserve">, nu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p and q -&gt; r</w:t>
      </w:r>
      <w:r>
        <w:t xml:space="preserve">. Regula elimină orice neclaritate despre ordinea calculului (explicația tehnică este în capitolul 6).</w:t>
      </w:r>
    </w:p>
    <w:p>
      <w:pPr>
        <w:spacing w:after="120" w:line="288"/>
      </w:pPr>
      <w:r>
        <w:t xml:space="preserve">Când expresia are o greșeală, mesajul spune clar ce e greșit și, când poate, ce a vrut elevul să scrie:</w:t>
      </w:r>
    </w:p>
    <w:p>
      <w:pPr>
        <w:keepNext/>
        <w:pBdr>
          <w:top w:val="single" w:color="D0D7E0" w:sz="4" w:space="4"/>
          <w:left w:val="single" w:color="D0D7E0" w:sz="4" w:space="4"/>
          <w:bottom w:val="single" w:color="D0D7E0" w:sz="4" w:space="4"/>
          <w:right w:val="single" w:color="D0D7E0" w:sz="4" w:space="4"/>
        </w:pBdr>
        <w:spacing w:after="60" w:before="160"/>
        <w:jc w:val="center"/>
      </w:pPr>
      <w:r>
        <w:drawing>
          <wp:inline distT="0" distB="0" distL="0" distR="0">
            <wp:extent cx="5038725" cy="838200"/>
            <wp:effectExtent t="0" r="0" b="0" l="0"/>
            <wp:docPr id="6" name="generator_eroare_pc" descr="generator_eroare_pc" title="generator_eroare_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F6B7A"/>
          <w:sz w:val="19"/>
          <w:szCs w:val="19"/>
        </w:rPr>
        <w:t xml:space="preserve">Figura 6. </w:t>
      </w:r>
      <w:r>
        <w:rPr>
          <w:i/>
          <w:iCs/>
          <w:color w:val="5F6B7A"/>
          <w:sz w:val="19"/>
          <w:szCs w:val="19"/>
        </w:rPr>
        <w:t xml:space="preserve">Simbol necunoscut: aplicația sugerează varianta corectă</w:t>
      </w:r>
    </w:p>
    <w:p>
      <w:pPr>
        <w:keepNext/>
        <w:pBdr>
          <w:top w:val="single" w:color="D0D7E0" w:sz="4" w:space="4"/>
          <w:left w:val="single" w:color="D0D7E0" w:sz="4" w:space="4"/>
          <w:bottom w:val="single" w:color="D0D7E0" w:sz="4" w:space="4"/>
          <w:right w:val="single" w:color="D0D7E0" w:sz="4" w:space="4"/>
        </w:pBdr>
        <w:spacing w:after="60" w:before="160"/>
        <w:jc w:val="center"/>
      </w:pPr>
      <w:r>
        <w:drawing>
          <wp:inline distT="0" distB="0" distL="0" distR="0">
            <wp:extent cx="5038725" cy="647700"/>
            <wp:effectExtent t="0" r="0" b="0" l="0"/>
            <wp:docPr id="7" name="generator_paranteze_pc" descr="generator_paranteze_pc" title="generator_paranteze_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F6B7A"/>
          <w:sz w:val="19"/>
          <w:szCs w:val="19"/>
        </w:rPr>
        <w:t xml:space="preserve">Figura 7. </w:t>
      </w:r>
      <w:r>
        <w:rPr>
          <w:i/>
          <w:iCs/>
          <w:color w:val="5F6B7A"/>
          <w:sz w:val="19"/>
          <w:szCs w:val="19"/>
        </w:rPr>
        <w:t xml:space="preserve">Regula parantezelor, explicată chiar în mesajul de eroare</w:t>
      </w:r>
    </w:p>
    <w:p>
      <w:pPr>
        <w:pStyle w:val="Heading2"/>
      </w:pPr>
      <w:r>
        <w:t xml:space="preserve">2.5 Unde se folosește? – aplicații în informatică</w:t>
      </w:r>
    </w:p>
    <w:p>
      <w:pPr>
        <w:spacing w:after="120" w:line="288"/>
      </w:pPr>
      <w:r>
        <w:t xml:space="preserve">Secțiunea are </w:t>
      </w:r>
      <w:r>
        <w:rPr>
          <w:b/>
          <w:bCs/>
        </w:rPr>
        <w:t xml:space="preserve">6 demonstrații interactive</w:t>
      </w:r>
      <w:r>
        <w:t xml:space="preserve">, fiecare într-un tab. Scopul lor este să arate că logica de la ora de matematică este chiar logica după care funcționează calculatoarele.</w:t>
      </w:r>
    </w:p>
    <w:p>
      <w:pPr>
        <w:pStyle w:val="Heading3"/>
      </w:pPr>
      <w:r>
        <w:t xml:space="preserve">Porți logice</w:t>
      </w:r>
    </w:p>
    <w:p>
      <w:pPr>
        <w:spacing w:after="120" w:line="288"/>
      </w:pPr>
      <w:r>
        <w:t xml:space="preserve">Două întrerupătoare (A și B) și un selector AND / OR / XOR / NOT. Becul se aprinde (💡) sau se stinge (⚫), iar dedesubt apare calculul, de exemplu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1 ⊕ 0 = 1</w:t>
      </w:r>
      <w:r>
        <w:t xml:space="preserve">.</w:t>
      </w:r>
    </w:p>
    <w:p>
      <w:pPr>
        <w:keepNext/>
        <w:pBdr>
          <w:top w:val="single" w:color="D0D7E0" w:sz="4" w:space="4"/>
          <w:left w:val="single" w:color="D0D7E0" w:sz="4" w:space="4"/>
          <w:bottom w:val="single" w:color="D0D7E0" w:sz="4" w:space="4"/>
          <w:right w:val="single" w:color="D0D7E0" w:sz="4" w:space="4"/>
        </w:pBdr>
        <w:spacing w:after="60" w:before="160"/>
        <w:jc w:val="center"/>
      </w:pPr>
      <w:r>
        <w:drawing>
          <wp:inline distT="0" distB="0" distL="0" distR="0">
            <wp:extent cx="3943350" cy="4324350"/>
            <wp:effectExtent t="0" r="0" b="0" l="0"/>
            <wp:docPr id="8" name="porti_pc" descr="porti_pc" title="porti_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F6B7A"/>
          <w:sz w:val="19"/>
          <w:szCs w:val="19"/>
        </w:rPr>
        <w:t xml:space="preserve">Figura 8. </w:t>
      </w:r>
      <w:r>
        <w:rPr>
          <w:i/>
          <w:iCs/>
          <w:color w:val="5F6B7A"/>
          <w:sz w:val="19"/>
          <w:szCs w:val="19"/>
        </w:rPr>
        <w:t xml:space="preserve">Poarta XOR cu A = 1 și B = 0: becul este aprins</w:t>
      </w:r>
    </w:p>
    <w:p>
      <w:pPr>
        <w:pStyle w:val="Heading3"/>
      </w:pPr>
      <w:r>
        <w:t xml:space="preserve">Programare: instrucțiunea if</w:t>
      </w:r>
    </w:p>
    <w:p>
      <w:pPr>
        <w:spacing w:after="120" w:line="288"/>
      </w:pPr>
      <w:r>
        <w:t xml:space="preserve">Elevul bifează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utilizator_logat</w:t>
      </w:r>
      <w:r>
        <w:t xml:space="preserve"> și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are_permisiune</w:t>
      </w:r>
      <w:r>
        <w:t xml:space="preserve"> și vede dacă pagina se afișează. Codul Python afișat se schimbă odată cu valorile.</w:t>
      </w:r>
    </w:p>
    <w:p>
      <w:pPr>
        <w:keepNext/>
        <w:pBdr>
          <w:top w:val="single" w:color="D0D7E0" w:sz="4" w:space="4"/>
          <w:left w:val="single" w:color="D0D7E0" w:sz="4" w:space="4"/>
          <w:bottom w:val="single" w:color="D0D7E0" w:sz="4" w:space="4"/>
          <w:right w:val="single" w:color="D0D7E0" w:sz="4" w:space="4"/>
        </w:pBdr>
        <w:spacing w:after="60" w:before="160"/>
        <w:jc w:val="center"/>
      </w:pPr>
      <w:r>
        <w:drawing>
          <wp:inline distT="0" distB="0" distL="0" distR="0">
            <wp:extent cx="4010025" cy="5038725"/>
            <wp:effectExtent t="0" r="0" b="0" l="0"/>
            <wp:docPr id="9" name="if_pc" descr="if_pc" title="if_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F6B7A"/>
          <w:sz w:val="19"/>
          <w:szCs w:val="19"/>
        </w:rPr>
        <w:t xml:space="preserve">Figura 9. </w:t>
      </w:r>
      <w:r>
        <w:rPr>
          <w:i/>
          <w:iCs/>
          <w:color w:val="5F6B7A"/>
          <w:sz w:val="19"/>
          <w:szCs w:val="19"/>
        </w:rPr>
        <w:t xml:space="preserve">Condiția if: utilizator logat, dar fără permisiune, deci acces interzis</w:t>
      </w:r>
    </w:p>
    <w:p>
      <w:pPr>
        <w:pStyle w:val="Heading3"/>
      </w:pPr>
      <w:r>
        <w:t xml:space="preserve">Validarea parolelor</w:t>
      </w:r>
    </w:p>
    <w:p>
      <w:pPr>
        <w:spacing w:after="120" w:line="288"/>
      </w:pPr>
      <w:r>
        <w:t xml:space="preserve">Parola este verificată pe loc după trei reguli (p: minimum 8 caractere, q: o literă mare, r: o cifră). Fiecare regulă apare cu ✅ sau ❌, apoi expresia compusă p ∧ q ∧ r.</w:t>
      </w:r>
    </w:p>
    <w:p>
      <w:pPr>
        <w:keepNext/>
        <w:pBdr>
          <w:top w:val="single" w:color="D0D7E0" w:sz="4" w:space="4"/>
          <w:left w:val="single" w:color="D0D7E0" w:sz="4" w:space="4"/>
          <w:bottom w:val="single" w:color="D0D7E0" w:sz="4" w:space="4"/>
          <w:right w:val="single" w:color="D0D7E0" w:sz="4" w:space="4"/>
        </w:pBdr>
        <w:spacing w:after="60" w:before="160"/>
        <w:jc w:val="center"/>
      </w:pPr>
      <w:r>
        <w:drawing>
          <wp:inline distT="0" distB="0" distL="0" distR="0">
            <wp:extent cx="4067175" cy="5038725"/>
            <wp:effectExtent t="0" r="0" b="0" l="0"/>
            <wp:docPr id="10" name="parole_pc" descr="parole_pc" title="parole_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F6B7A"/>
          <w:sz w:val="19"/>
          <w:szCs w:val="19"/>
        </w:rPr>
        <w:t xml:space="preserve">Figura 10. </w:t>
      </w:r>
      <w:r>
        <w:rPr>
          <w:i/>
          <w:iCs/>
          <w:color w:val="5F6B7A"/>
          <w:sz w:val="19"/>
          <w:szCs w:val="19"/>
        </w:rPr>
        <w:t xml:space="preserve">Parola „logica2026” este respinsă: îi lipsește litera mare</w:t>
      </w:r>
    </w:p>
    <w:p>
      <w:pPr>
        <w:pStyle w:val="Heading3"/>
      </w:pPr>
      <w:r>
        <w:t xml:space="preserve">Baze de date (SQL)</w:t>
      </w:r>
    </w:p>
    <w:p>
      <w:pPr>
        <w:spacing w:after="120" w:line="288"/>
      </w:pPr>
      <w:r>
        <w:t xml:space="preserve">O listă de 10 elevi fictivi se filtrează după oraș și vârstă, cu AND sau OR. Tabelul arată pentru fiecare elev valorile lui p și q, iar dedesubt apar interogarea SQL și condiția Python echivalentă.</w:t>
      </w:r>
    </w:p>
    <w:p>
      <w:pPr>
        <w:keepNext/>
        <w:pBdr>
          <w:top w:val="single" w:color="D0D7E0" w:sz="4" w:space="4"/>
          <w:left w:val="single" w:color="D0D7E0" w:sz="4" w:space="4"/>
          <w:bottom w:val="single" w:color="D0D7E0" w:sz="4" w:space="4"/>
          <w:right w:val="single" w:color="D0D7E0" w:sz="4" w:space="4"/>
        </w:pBdr>
        <w:spacing w:after="60" w:before="160"/>
        <w:jc w:val="center"/>
      </w:pPr>
      <w:r>
        <w:drawing>
          <wp:inline distT="0" distB="0" distL="0" distR="0">
            <wp:extent cx="3714750" cy="7200900"/>
            <wp:effectExtent t="0" r="0" b="0" l="0"/>
            <wp:docPr id="11" name="sql_pc" descr="sql_pc" title="sql_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F6B7A"/>
          <w:sz w:val="19"/>
          <w:szCs w:val="19"/>
        </w:rPr>
        <w:t xml:space="preserve">Figura 11. </w:t>
      </w:r>
      <w:r>
        <w:rPr>
          <w:i/>
          <w:iCs/>
          <w:color w:val="5F6B7A"/>
          <w:sz w:val="19"/>
          <w:szCs w:val="19"/>
        </w:rPr>
        <w:t xml:space="preserve">Filtrul oras = 'București' AND varsta &gt; 15</w:t>
      </w:r>
    </w:p>
    <w:p>
      <w:pPr>
        <w:pStyle w:val="Heading3"/>
      </w:pPr>
      <w:r>
        <w:t xml:space="preserve">Criptografie XOR</w:t>
      </w:r>
    </w:p>
    <w:p>
      <w:pPr>
        <w:spacing w:after="120" w:line="288"/>
      </w:pPr>
      <w:r>
        <w:t xml:space="preserve">Un cuvânt este criptat cu o cheie prin XOR, bit cu bit. Aplicația arată codul binar al fiecărei litere, textul criptat și decriptarea: aplicând XOR de două ori cu aceeași cheie se obține textul inițial.</w:t>
      </w:r>
    </w:p>
    <w:p>
      <w:pPr>
        <w:keepNext/>
        <w:pBdr>
          <w:top w:val="single" w:color="D0D7E0" w:sz="4" w:space="4"/>
          <w:left w:val="single" w:color="D0D7E0" w:sz="4" w:space="4"/>
          <w:bottom w:val="single" w:color="D0D7E0" w:sz="4" w:space="4"/>
          <w:right w:val="single" w:color="D0D7E0" w:sz="4" w:space="4"/>
        </w:pBdr>
        <w:spacing w:after="60" w:before="160"/>
        <w:jc w:val="center"/>
      </w:pPr>
      <w:r>
        <w:drawing>
          <wp:inline distT="0" distB="0" distL="0" distR="0">
            <wp:extent cx="3924300" cy="6838950"/>
            <wp:effectExtent t="0" r="0" b="0" l="0"/>
            <wp:docPr id="12" name="xor_pc" descr="xor_pc" title="xor_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F6B7A"/>
          <w:sz w:val="19"/>
          <w:szCs w:val="19"/>
        </w:rPr>
        <w:t xml:space="preserve">Figura 12. </w:t>
      </w:r>
      <w:r>
        <w:rPr>
          <w:i/>
          <w:iCs/>
          <w:color w:val="5F6B7A"/>
          <w:sz w:val="19"/>
          <w:szCs w:val="19"/>
        </w:rPr>
        <w:t xml:space="preserve">Cuvântul LOGICA criptat cu cheia K și decriptat</w:t>
      </w:r>
    </w:p>
    <w:p>
      <w:pPr>
        <w:pStyle w:val="Heading3"/>
      </w:pPr>
      <w:r>
        <w:t xml:space="preserve">Sistem expert și argumentare</w:t>
      </w:r>
    </w:p>
    <w:p>
      <w:pPr>
        <w:spacing w:after="120" w:line="288"/>
      </w:pPr>
      <w:r>
        <w:t xml:space="preserve">Pentru o regulă de tipul „Dacă p și q, atunci r”, elevul spune ce știe (Da / Nu / Nu știu). Sistemul deduce concluzia și </w:t>
      </w:r>
      <w:r>
        <w:rPr>
          <w:b/>
          <w:bCs/>
        </w:rPr>
        <w:t xml:space="preserve">numește regula de raționament</w:t>
      </w:r>
      <w:r>
        <w:t xml:space="preserve">: Modus Ponens, Modus Tollens, Modus Tollens + De Morgan. Recunoaște și greșeala frecventă „am concluzia, deci am și ipoteza”.</w:t>
      </w:r>
    </w:p>
    <w:p>
      <w:pPr>
        <w:keepNext/>
        <w:pBdr>
          <w:top w:val="single" w:color="D0D7E0" w:sz="4" w:space="4"/>
          <w:left w:val="single" w:color="D0D7E0" w:sz="4" w:space="4"/>
          <w:bottom w:val="single" w:color="D0D7E0" w:sz="4" w:space="4"/>
          <w:right w:val="single" w:color="D0D7E0" w:sz="4" w:space="4"/>
        </w:pBdr>
        <w:spacing w:after="60" w:before="160"/>
        <w:jc w:val="center"/>
      </w:pPr>
      <w:r>
        <w:drawing>
          <wp:inline distT="0" distB="0" distL="0" distR="0">
            <wp:extent cx="4210050" cy="6477000"/>
            <wp:effectExtent t="0" r="0" b="0" l="0"/>
            <wp:docPr id="13" name="expert_pc" descr="expert_pc" title="expert_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F6B7A"/>
          <w:sz w:val="19"/>
          <w:szCs w:val="19"/>
        </w:rPr>
        <w:t xml:space="preserve">Figura 13. </w:t>
      </w:r>
      <w:r>
        <w:rPr>
          <w:i/>
          <w:iCs/>
          <w:color w:val="5F6B7A"/>
          <w:sz w:val="19"/>
          <w:szCs w:val="19"/>
        </w:rPr>
        <w:t xml:space="preserve">Plouă și nu am umbrelă, deci „mă ud” (Modus Ponens)</w:t>
      </w:r>
    </w:p>
    <w:p>
      <w:pPr>
        <w:pStyle w:val="Heading2"/>
      </w:pPr>
      <w:r>
        <w:t xml:space="preserve">2.6 Testele pe niveluri</w:t>
      </w:r>
    </w:p>
    <w:p>
      <w:pPr>
        <w:spacing w:after="120" w:line="288"/>
      </w:pPr>
      <w:r>
        <w:t xml:space="preserve">Elevul alege nivelul. </w:t>
      </w:r>
      <w:r>
        <w:rPr>
          <w:b/>
          <w:bCs/>
        </w:rPr>
        <w:t xml:space="preserve">Nivelul 2 este blocat</w:t>
      </w:r>
      <w:r>
        <w:t xml:space="preserve"> 🔒 până când elevul este încadrat la Nivel 2 sau obține minimum 70% la testul de Nivel 1.</w:t>
      </w:r>
    </w:p>
    <w:p>
      <w:pPr>
        <w:keepNext/>
        <w:pBdr>
          <w:top w:val="single" w:color="D0D7E0" w:sz="4" w:space="4"/>
          <w:left w:val="single" w:color="D0D7E0" w:sz="4" w:space="4"/>
          <w:bottom w:val="single" w:color="D0D7E0" w:sz="4" w:space="4"/>
          <w:right w:val="single" w:color="D0D7E0" w:sz="4" w:space="4"/>
        </w:pBdr>
        <w:spacing w:after="60" w:before="160"/>
        <w:jc w:val="center"/>
      </w:pPr>
      <w:r>
        <w:drawing>
          <wp:inline distT="0" distB="0" distL="0" distR="0">
            <wp:extent cx="4505325" cy="3238500"/>
            <wp:effectExtent t="0" r="0" b="0" l="0"/>
            <wp:docPr id="14" name="teste_alegere_pc" descr="teste_alegere_pc" title="teste_alegere_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F6B7A"/>
          <w:sz w:val="19"/>
          <w:szCs w:val="19"/>
        </w:rPr>
        <w:t xml:space="preserve">Figura 14. </w:t>
      </w:r>
      <w:r>
        <w:rPr>
          <w:i/>
          <w:iCs/>
          <w:color w:val="5F6B7A"/>
          <w:sz w:val="19"/>
          <w:szCs w:val="19"/>
        </w:rPr>
        <w:t xml:space="preserve">Alegerea nivelului</w:t>
      </w:r>
    </w:p>
    <w:p>
      <w:pPr>
        <w:spacing w:after="120" w:line="288"/>
      </w:pPr>
      <w:r>
        <w:t xml:space="preserve">Testul are </w:t>
      </w:r>
      <w:r>
        <w:rPr>
          <w:b/>
          <w:bCs/>
        </w:rPr>
        <w:t xml:space="preserve">10 întrebări alese aleator</w:t>
      </w:r>
      <w:r>
        <w:t xml:space="preserve">, afișate pe rând. Elevul alege un răspuns, apasă </w:t>
      </w:r>
      <w:r>
        <w:rPr>
          <w:b/>
          <w:bCs/>
        </w:rPr>
        <w:t xml:space="preserve">Verifică răspunsul</w:t>
      </w:r>
      <w:r>
        <w:t xml:space="preserve"> și vede imediat dacă a răspuns corect și de ce. După verificare, răspunsul nu mai poate fi schimbat.</w:t>
      </w:r>
    </w:p>
    <w:p>
      <w:pPr>
        <w:keepNext/>
        <w:pBdr>
          <w:top w:val="single" w:color="D0D7E0" w:sz="4" w:space="4"/>
          <w:left w:val="single" w:color="D0D7E0" w:sz="4" w:space="4"/>
          <w:bottom w:val="single" w:color="D0D7E0" w:sz="4" w:space="4"/>
          <w:right w:val="single" w:color="D0D7E0" w:sz="4" w:space="4"/>
        </w:pBdr>
        <w:spacing w:after="60" w:before="160"/>
        <w:jc w:val="center"/>
      </w:pPr>
      <w:r>
        <w:drawing>
          <wp:inline distT="0" distB="0" distL="0" distR="0">
            <wp:extent cx="3609975" cy="4324350"/>
            <wp:effectExtent t="0" r="0" b="0" l="0"/>
            <wp:docPr id="15" name="test_corect_pc" descr="test_corect_pc" title="test_corect_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F6B7A"/>
          <w:sz w:val="19"/>
          <w:szCs w:val="19"/>
        </w:rPr>
        <w:t xml:space="preserve">Figura 15. </w:t>
      </w:r>
      <w:r>
        <w:rPr>
          <w:i/>
          <w:iCs/>
          <w:color w:val="5F6B7A"/>
          <w:sz w:val="19"/>
          <w:szCs w:val="19"/>
        </w:rPr>
        <w:t xml:space="preserve">Răspuns corect, cu explicație</w:t>
      </w:r>
    </w:p>
    <w:p>
      <w:pPr>
        <w:keepNext/>
        <w:pBdr>
          <w:top w:val="single" w:color="D0D7E0" w:sz="4" w:space="4"/>
          <w:left w:val="single" w:color="D0D7E0" w:sz="4" w:space="4"/>
          <w:bottom w:val="single" w:color="D0D7E0" w:sz="4" w:space="4"/>
          <w:right w:val="single" w:color="D0D7E0" w:sz="4" w:space="4"/>
        </w:pBdr>
        <w:spacing w:after="60" w:before="160"/>
        <w:jc w:val="center"/>
      </w:pPr>
      <w:r>
        <w:drawing>
          <wp:inline distT="0" distB="0" distL="0" distR="0">
            <wp:extent cx="3629025" cy="4324350"/>
            <wp:effectExtent t="0" r="0" b="0" l="0"/>
            <wp:docPr id="16" name="test_gresit_pc" descr="test_gresit_pc" title="test_gresit_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F6B7A"/>
          <w:sz w:val="19"/>
          <w:szCs w:val="19"/>
        </w:rPr>
        <w:t xml:space="preserve">Figura 16. </w:t>
      </w:r>
      <w:r>
        <w:rPr>
          <w:i/>
          <w:iCs/>
          <w:color w:val="5F6B7A"/>
          <w:sz w:val="19"/>
          <w:szCs w:val="19"/>
        </w:rPr>
        <w:t xml:space="preserve">Răspuns greșit: aplicația arată răspunsul corect și explicația</w:t>
      </w:r>
    </w:p>
    <w:p>
      <w:pPr>
        <w:spacing w:after="120" w:line="288"/>
      </w:pPr>
      <w:r>
        <w:t xml:space="preserve">La final, elevul primește scorul, un mesaj de încurajare și </w:t>
      </w:r>
      <w:r>
        <w:rPr>
          <w:b/>
          <w:bCs/>
        </w:rPr>
        <w:t xml:space="preserve">feedback personalizat pe teme</w:t>
      </w:r>
      <w:r>
        <w:t xml:space="preserve">: pentru fiecare temă greșită, un mesaj de tipul „Ai greșit 1 din 2 întrebări despre tautologii și contradicții. Recitește lecția «Tautologii și contradicții».” Butonul </w:t>
      </w:r>
      <w:r>
        <w:rPr>
          <w:b/>
          <w:bCs/>
        </w:rPr>
        <w:t xml:space="preserve">Deschide</w:t>
      </w:r>
      <w:r>
        <w:t xml:space="preserve"> duce direct la lecția recomandată.</w:t>
      </w:r>
    </w:p>
    <w:p>
      <w:pPr>
        <w:keepNext/>
        <w:pBdr>
          <w:top w:val="single" w:color="D0D7E0" w:sz="4" w:space="4"/>
          <w:left w:val="single" w:color="D0D7E0" w:sz="4" w:space="4"/>
          <w:bottom w:val="single" w:color="D0D7E0" w:sz="4" w:space="4"/>
          <w:right w:val="single" w:color="D0D7E0" w:sz="4" w:space="4"/>
        </w:pBdr>
        <w:spacing w:after="60" w:before="160"/>
        <w:jc w:val="center"/>
      </w:pPr>
      <w:r>
        <w:drawing>
          <wp:inline distT="0" distB="0" distL="0" distR="0">
            <wp:extent cx="4143375" cy="5695950"/>
            <wp:effectExtent t="0" r="0" b="0" l="0"/>
            <wp:docPr id="17" name="test_rezultat_a_pc" descr="test_rezultat_a_pc" title="test_rezultat_a_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F6B7A"/>
          <w:sz w:val="19"/>
          <w:szCs w:val="19"/>
        </w:rPr>
        <w:t xml:space="preserve">Figura 17. </w:t>
      </w:r>
      <w:r>
        <w:rPr>
          <w:i/>
          <w:iCs/>
          <w:color w:val="5F6B7A"/>
          <w:sz w:val="19"/>
          <w:szCs w:val="19"/>
        </w:rPr>
        <w:t xml:space="preserve">Rezultatul testului și recomandările pe teme</w:t>
      </w:r>
    </w:p>
    <w:p>
      <w:pPr>
        <w:spacing w:after="120" w:line="288"/>
      </w:pPr>
      <w:r>
        <w:t xml:space="preserve">Mai jos se află rezultatele pe teme și corectarea tuturor întrebărilor. Butonul </w:t>
      </w:r>
      <w:r>
        <w:rPr>
          <w:b/>
          <w:bCs/>
        </w:rPr>
        <w:t xml:space="preserve">Reia testul</w:t>
      </w:r>
      <w:r>
        <w:t xml:space="preserve"> alege </w:t>
      </w:r>
      <w:r>
        <w:rPr>
          <w:b/>
          <w:bCs/>
        </w:rPr>
        <w:t xml:space="preserve">alte întrebări</w:t>
      </w:r>
      <w:r>
        <w:t xml:space="preserve"> decât cele din testul anterior.</w:t>
      </w:r>
    </w:p>
    <w:p>
      <w:pPr>
        <w:keepNext/>
        <w:pBdr>
          <w:top w:val="single" w:color="D0D7E0" w:sz="4" w:space="4"/>
          <w:left w:val="single" w:color="D0D7E0" w:sz="4" w:space="4"/>
          <w:bottom w:val="single" w:color="D0D7E0" w:sz="4" w:space="4"/>
          <w:right w:val="single" w:color="D0D7E0" w:sz="4" w:space="4"/>
        </w:pBdr>
        <w:spacing w:after="60" w:before="160"/>
        <w:jc w:val="center"/>
      </w:pPr>
      <w:r>
        <w:drawing>
          <wp:inline distT="0" distB="0" distL="0" distR="0">
            <wp:extent cx="4143375" cy="5686425"/>
            <wp:effectExtent t="0" r="0" b="0" l="0"/>
            <wp:docPr id="18" name="test_rezultat_b_pc" descr="test_rezultat_b_pc" title="test_rezultat_b_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F6B7A"/>
          <w:sz w:val="19"/>
          <w:szCs w:val="19"/>
        </w:rPr>
        <w:t xml:space="preserve">Figura 18. </w:t>
      </w:r>
      <w:r>
        <w:rPr>
          <w:i/>
          <w:iCs/>
          <w:color w:val="5F6B7A"/>
          <w:sz w:val="19"/>
          <w:szCs w:val="19"/>
        </w:rPr>
        <w:t xml:space="preserve">Rezultatele pe teme, corectarea întrebărilor și butonul Reia testul</w:t>
      </w:r>
    </w:p>
    <w:p>
      <w:pPr>
        <w:pStyle w:val="Heading2"/>
      </w:pPr>
      <w:r>
        <w:t xml:space="preserve">2.7 Despre această resursă</w:t>
      </w:r>
    </w:p>
    <w:p>
      <w:pPr>
        <w:spacing w:after="120" w:line="288"/>
      </w:pPr>
      <w:r>
        <w:t xml:space="preserve">Ultima secțiune afișează fișa resursei educaționale deschise: autor, disciplină, competențe, obiective, scenariul de lecție, licență și bibliografie. Conținutul este citit din fișierul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fisa_RED.md</w:t>
      </w:r>
      <w:r>
        <w:t xml:space="preserve">, deci se schimbă odată cu el.</w:t>
      </w:r>
    </w:p>
    <w:p>
      <w:pPr>
        <w:pStyle w:val="Heading1"/>
        <w:pageBreakBefore/>
      </w:pPr>
      <w:r>
        <w:t xml:space="preserve">3. Varianta pentru telefon</w:t>
      </w:r>
    </w:p>
    <w:p>
      <w:pPr>
        <w:spacing w:after="120" w:line="288"/>
      </w:pPr>
      <w:r>
        <w:t xml:space="preserve">Aplicația se adaptează automat la ecranele mici. Pe telefon, meniul lateral se ascunde și se deschide cu butonul » din stânga sus. Tabelele, butoanele și exercițiile se așază pe o singură coloană. Textul are 18 px, mai mare decât implicit, ca să se citească ușor.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Bdr>
                <w:top w:val="single" w:color="3A3F47" w:sz="12" w:space="2"/>
                <w:left w:val="single" w:color="3A3F47" w:sz="12" w:space="2"/>
                <w:bottom w:val="single" w:color="3A3F47" w:sz="12" w:space="2"/>
                <w:right w:val="single" w:color="3A3F47" w:sz="12" w:space="2"/>
              </w:pBdr>
              <w:jc w:val="center"/>
            </w:pPr>
            <w:r>
              <w:drawing>
                <wp:inline distT="0" distB="0" distL="0" distR="0">
                  <wp:extent cx="1762125" cy="3819525"/>
                  <wp:effectExtent t="0" r="0" b="0" l="0"/>
                  <wp:docPr id="19" name="acasa_tel" descr="acasa_tel" title="acasa_t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80"/>
              <w:jc w:val="center"/>
            </w:pPr>
            <w:r>
              <w:rPr>
                <w:b/>
                <w:bCs/>
                <w:color w:val="5F6B7A"/>
                <w:sz w:val="18"/>
                <w:szCs w:val="18"/>
              </w:rPr>
              <w:t xml:space="preserve">Figura 19. </w:t>
            </w:r>
            <w:r>
              <w:rPr>
                <w:i/>
                <w:iCs/>
                <w:color w:val="5F6B7A"/>
                <w:sz w:val="18"/>
                <w:szCs w:val="18"/>
              </w:rPr>
              <w:t xml:space="preserve">Acasă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Bdr>
                <w:top w:val="single" w:color="3A3F47" w:sz="12" w:space="2"/>
                <w:left w:val="single" w:color="3A3F47" w:sz="12" w:space="2"/>
                <w:bottom w:val="single" w:color="3A3F47" w:sz="12" w:space="2"/>
                <w:right w:val="single" w:color="3A3F47" w:sz="12" w:space="2"/>
              </w:pBdr>
              <w:jc w:val="center"/>
            </w:pPr>
            <w:r>
              <w:drawing>
                <wp:inline distT="0" distB="0" distL="0" distR="0">
                  <wp:extent cx="1762125" cy="3819525"/>
                  <wp:effectExtent t="0" r="0" b="0" l="0"/>
                  <wp:docPr id="20" name="lectie_tel" descr="lectie_tel" title="lectie_t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80"/>
              <w:jc w:val="center"/>
            </w:pPr>
            <w:r>
              <w:rPr>
                <w:b/>
                <w:bCs/>
                <w:color w:val="5F6B7A"/>
                <w:sz w:val="18"/>
                <w:szCs w:val="18"/>
              </w:rPr>
              <w:t xml:space="preserve">Figura 20. </w:t>
            </w:r>
            <w:r>
              <w:rPr>
                <w:i/>
                <w:iCs/>
                <w:color w:val="5F6B7A"/>
                <w:sz w:val="18"/>
                <w:szCs w:val="18"/>
              </w:rPr>
              <w:t xml:space="preserve">O lecție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Bdr>
                <w:top w:val="single" w:color="3A3F47" w:sz="12" w:space="2"/>
                <w:left w:val="single" w:color="3A3F47" w:sz="12" w:space="2"/>
                <w:bottom w:val="single" w:color="3A3F47" w:sz="12" w:space="2"/>
                <w:right w:val="single" w:color="3A3F47" w:sz="12" w:space="2"/>
              </w:pBdr>
              <w:jc w:val="center"/>
            </w:pPr>
            <w:r>
              <w:drawing>
                <wp:inline distT="0" distB="0" distL="0" distR="0">
                  <wp:extent cx="1762125" cy="3819525"/>
                  <wp:effectExtent t="0" r="0" b="0" l="0"/>
                  <wp:docPr id="21" name="generator_tel" descr="generator_tel" title="generator_t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80"/>
              <w:jc w:val="center"/>
            </w:pPr>
            <w:r>
              <w:rPr>
                <w:b/>
                <w:bCs/>
                <w:color w:val="5F6B7A"/>
                <w:sz w:val="18"/>
                <w:szCs w:val="18"/>
              </w:rPr>
              <w:t xml:space="preserve">Figura 21. </w:t>
            </w:r>
            <w:r>
              <w:rPr>
                <w:i/>
                <w:iCs/>
                <w:color w:val="5F6B7A"/>
                <w:sz w:val="18"/>
                <w:szCs w:val="18"/>
              </w:rPr>
              <w:t xml:space="preserve">Generatorul</w:t>
            </w:r>
          </w:p>
        </w:tc>
      </w:tr>
    </w:tbl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Bdr>
                <w:top w:val="single" w:color="3A3F47" w:sz="12" w:space="2"/>
                <w:left w:val="single" w:color="3A3F47" w:sz="12" w:space="2"/>
                <w:bottom w:val="single" w:color="3A3F47" w:sz="12" w:space="2"/>
                <w:right w:val="single" w:color="3A3F47" w:sz="12" w:space="2"/>
              </w:pBdr>
              <w:jc w:val="center"/>
            </w:pPr>
            <w:r>
              <w:drawing>
                <wp:inline distT="0" distB="0" distL="0" distR="0">
                  <wp:extent cx="1762125" cy="3524250"/>
                  <wp:effectExtent t="0" r="0" b="0" l="0"/>
                  <wp:docPr id="22" name="porti_tel" descr="porti_tel" title="porti_t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80"/>
              <w:jc w:val="center"/>
            </w:pPr>
            <w:r>
              <w:rPr>
                <w:b/>
                <w:bCs/>
                <w:color w:val="5F6B7A"/>
                <w:sz w:val="18"/>
                <w:szCs w:val="18"/>
              </w:rPr>
              <w:t xml:space="preserve">Figura 22. </w:t>
            </w:r>
            <w:r>
              <w:rPr>
                <w:i/>
                <w:iCs/>
                <w:color w:val="5F6B7A"/>
                <w:sz w:val="18"/>
                <w:szCs w:val="18"/>
              </w:rPr>
              <w:t xml:space="preserve">Porți logice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Bdr>
                <w:top w:val="single" w:color="3A3F47" w:sz="12" w:space="2"/>
                <w:left w:val="single" w:color="3A3F47" w:sz="12" w:space="2"/>
                <w:bottom w:val="single" w:color="3A3F47" w:sz="12" w:space="2"/>
                <w:right w:val="single" w:color="3A3F47" w:sz="12" w:space="2"/>
              </w:pBdr>
              <w:jc w:val="center"/>
            </w:pPr>
            <w:r>
              <w:drawing>
                <wp:inline distT="0" distB="0" distL="0" distR="0">
                  <wp:extent cx="1762125" cy="3190875"/>
                  <wp:effectExtent t="0" r="0" b="0" l="0"/>
                  <wp:docPr id="23" name="test_corect_tel" descr="test_corect_tel" title="test_corect_t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80"/>
              <w:jc w:val="center"/>
            </w:pPr>
            <w:r>
              <w:rPr>
                <w:b/>
                <w:bCs/>
                <w:color w:val="5F6B7A"/>
                <w:sz w:val="18"/>
                <w:szCs w:val="18"/>
              </w:rPr>
              <w:t xml:space="preserve">Figura 23. </w:t>
            </w:r>
            <w:r>
              <w:rPr>
                <w:i/>
                <w:iCs/>
                <w:color w:val="5F6B7A"/>
                <w:sz w:val="18"/>
                <w:szCs w:val="18"/>
              </w:rPr>
              <w:t xml:space="preserve">O întrebare din test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Bdr>
                <w:top w:val="single" w:color="3A3F47" w:sz="12" w:space="2"/>
                <w:left w:val="single" w:color="3A3F47" w:sz="12" w:space="2"/>
                <w:bottom w:val="single" w:color="3A3F47" w:sz="12" w:space="2"/>
                <w:right w:val="single" w:color="3A3F47" w:sz="12" w:space="2"/>
              </w:pBdr>
              <w:jc w:val="center"/>
            </w:pPr>
            <w:r>
              <w:drawing>
                <wp:inline distT="0" distB="0" distL="0" distR="0">
                  <wp:extent cx="1762125" cy="3819525"/>
                  <wp:effectExtent t="0" r="0" b="0" l="0"/>
                  <wp:docPr id="24" name="test_rezultat_tel" descr="test_rezultat_tel" title="test_rezultat_t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80"/>
              <w:jc w:val="center"/>
            </w:pPr>
            <w:r>
              <w:rPr>
                <w:b/>
                <w:bCs/>
                <w:color w:val="5F6B7A"/>
                <w:sz w:val="18"/>
                <w:szCs w:val="18"/>
              </w:rPr>
              <w:t xml:space="preserve">Figura 24. </w:t>
            </w:r>
            <w:r>
              <w:rPr>
                <w:i/>
                <w:iCs/>
                <w:color w:val="5F6B7A"/>
                <w:sz w:val="18"/>
                <w:szCs w:val="18"/>
              </w:rPr>
              <w:t xml:space="preserve">Rezultatul testului</w:t>
            </w:r>
          </w:p>
        </w:tc>
      </w:tr>
    </w:tbl>
    <w:p>
      <w:pPr>
        <w:pBdr>
          <w:left w:val="single" w:color="1F4E79" w:sz="24" w:space="8"/>
        </w:pBdr>
        <w:shd w:fill="EEF4FA" w:color="auto" w:val="clear"/>
        <w:spacing w:after="200" w:before="120" w:line="288"/>
        <w:ind w:left="240"/>
      </w:pPr>
      <w:r>
        <w:t xml:space="preserve">Pe telefon, după alegerea unei secțiuni, meniul lateral rămâne deschis și se închide cu «. Este comportamentul standard al bibliotecii Streamlit.</w:t>
      </w:r>
    </w:p>
    <w:p>
      <w:pPr>
        <w:pStyle w:val="Heading1"/>
        <w:pageBreakBefore/>
      </w:pPr>
      <w:r>
        <w:t xml:space="preserve">4. Regulile aplicației</w:t>
      </w:r>
    </w:p>
    <w:p>
      <w:pPr>
        <w:spacing w:after="120" w:line="288"/>
      </w:pPr>
      <w:r>
        <w:t xml:space="preserve">Toate regulile de mai jos sunt scrise în cod ca valori clare (de exemplu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PRAG_INCADRARE = 60</w:t>
      </w:r>
      <w:r>
        <w:t xml:space="preserve"> în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evaluare.py</w:t>
      </w:r>
      <w:r>
        <w:t xml:space="preserve">), deci pot fi verificate și modificate ușor.</w:t>
      </w:r>
    </w:p>
    <w:p>
      <w:pPr>
        <w:pStyle w:val="Heading2"/>
      </w:pPr>
      <w:r>
        <w:t xml:space="preserve">4.1 Învățarea personalizată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Regulă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Valoare / comportament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Testul de încadrare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6 întrebări alese aleator din 18, </w:t>
            </w:r>
            <w:r>
              <w:rPr>
                <w:b/>
                <w:bCs/>
              </w:rPr>
              <w:t xml:space="preserve">câte una din fiecare temă</w:t>
            </w:r>
            <w:r>
              <w:t xml:space="preserve">; la reluare se aleg altele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Încadrarea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Sub 60% → </w:t>
            </w:r>
            <w:r>
              <w:rPr>
                <w:b/>
                <w:bCs/>
              </w:rPr>
              <w:t xml:space="preserve">Nivel 1 – Începător</w:t>
            </w:r>
          </w:p>
          <w:p>
            <w:pPr>
              <w:spacing w:after="40" w:line="264"/>
            </w:pPr>
            <w:r>
              <w:t xml:space="preserve">Minimum 60% (4 din 6) → </w:t>
            </w:r>
            <w:r>
              <w:rPr>
                <w:b/>
                <w:bCs/>
              </w:rPr>
              <w:t xml:space="preserve">Nivel 2 – Avansat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Testele pe niveluri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10 întrebări</w:t>
            </w:r>
            <w:r>
              <w:t xml:space="preserve"> alese aleator din aproximativ 40 ale nivelului; temele se iau pe rând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Variantele de răspuns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La întrebările grilă, ordinea variantelor se amestecă la fiecare test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Deblocarea Nivelului 2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Dacă elevul a fost încadrat direct la Nivel 2 </w:t>
            </w:r>
            <w:r>
              <w:rPr>
                <w:b/>
                <w:bCs/>
              </w:rPr>
              <w:t xml:space="preserve">sau</w:t>
            </w:r>
            <w:r>
              <w:t xml:space="preserve"> a obținut </w:t>
            </w:r>
            <w:r>
              <w:rPr>
                <w:b/>
                <w:bCs/>
              </w:rPr>
              <w:t xml:space="preserve">minimum 70%</w:t>
            </w:r>
            <w:r>
              <w:t xml:space="preserve"> la Nivel 1. Aplicația reține cel mai bun scor la Nivel 1.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Verificarea răspunsului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Imediat, după fiecare întrebare: ✅/❌ și explicație. După verificare, răspunsul se blochează.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Reia testul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Alege întrebări pe care elevul </w:t>
            </w:r>
            <w:r>
              <w:rPr>
                <w:b/>
                <w:bCs/>
              </w:rPr>
              <w:t xml:space="preserve">nu le-a văzut încă</w:t>
            </w:r>
            <w:r>
              <w:t xml:space="preserve"> în sesiune; abia după ce le-a văzut pe toate, o ia de la capăt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Feedback pe teme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Pentru fiecare temă cu greșeli: „Ai greșit X din Y întrebări despre … Recitește lecția «…»”, ordonat de la tema cu cele mai multe greșeli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Mesaj după scor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≥ 90% excelent · ≥ 70% foarte bine · ≥ 50% pe drumul cel bun · sub 50% mai exersează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Lecțiile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Deschise tuturor, indiferent de nivel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Progresul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Păstrat doar în sesiunea curentă (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st.session_state</w:t>
            </w:r>
            <w:r>
              <w:t xml:space="preserve">), fără conturi sau baze de date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Scrierea expresiilor în generator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Regulă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Detalii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Simboluri permise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p q r and or not -&gt; &lt;-&gt; xor ( ) 1 0</w:t>
            </w:r>
            <w:r>
              <w:t xml:space="preserve"> (și literele mari). Orice alt simbol este respins.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Regula parantezelor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Un grup de paranteze care conține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-&gt;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&lt;-&gt;</w:t>
            </w:r>
            <w:r>
              <w:t xml:space="preserve"> sau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xor</w:t>
            </w:r>
            <w:r>
              <w:t xml:space="preserve"> nu poate conține alt operator.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(p and q) -&gt; r</w:t>
            </w:r>
            <w:r>
              <w:t xml:space="preserve"> este corect,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p and q -&gt; r</w:t>
            </w:r>
            <w:r>
              <w:t xml:space="preserve"> nu.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Implicații înlănțuite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p -&gt; q -&gt; r</w:t>
            </w:r>
            <w:r>
              <w:t xml:space="preserve"> este respinsă; se scrie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p -&gt; (q -&gt; r)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Paranteze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Trebuie să fie închise corect; parantezele goale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()</w:t>
            </w:r>
            <w:r>
              <w:t xml:space="preserve"> sunt respinse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Mesaje prietenoase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Pentru greșelile frecvente se sugerează varianta corectă: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&amp;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∧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și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and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|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v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sau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or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!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~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¬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not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→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-&gt;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=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↔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≡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&lt;-&gt;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^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⊕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w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xor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true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false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1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Variabile necunoscute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„Nu recunosc variabila «x». Folosește doar variabilele p, q și r.”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Banca de întrebări</w:t>
      </w:r>
    </w:p>
    <w:p>
      <w:pPr>
        <w:spacing w:after="120" w:line="288"/>
      </w:pPr>
      <w:r>
        <w:t xml:space="preserve">Banca are </w:t>
      </w:r>
      <w:r>
        <w:rPr>
          <w:b/>
          <w:bCs/>
        </w:rPr>
        <w:t xml:space="preserve">99 de întrebări</w:t>
      </w:r>
      <w:r>
        <w:t xml:space="preserve"> (78 grilă, 21 adevărat/fals), verificate automat cu motorul logic acolo unde se poate. Elevul primește doar o parte, aleasă aleator, deci testele diferă de la o rulare la alta: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38"/>
        <w:gridCol w:w="1600"/>
        <w:gridCol w:w="1700"/>
        <w:gridCol w:w="1700"/>
      </w:tblGrid>
      <w:tr>
        <w:trPr>
          <w:tblHeader/>
        </w:trPr>
        <w:tc>
          <w:tcPr>
            <w:tcW w:type="dxa" w:w="4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Tema</w:t>
            </w:r>
          </w:p>
        </w:tc>
        <w:tc>
          <w:tcPr>
            <w:tcW w:type="dxa" w:w="1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Încadrare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Nivel 1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Nivel 2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Negația</w:t>
            </w:r>
          </w:p>
        </w:tc>
        <w:tc>
          <w:tcPr>
            <w:tcW w:type="dxa" w:w="1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3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5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Conjuncția</w:t>
            </w:r>
          </w:p>
        </w:tc>
        <w:tc>
          <w:tcPr>
            <w:tcW w:type="dxa" w:w="1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3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5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Disjuncția</w:t>
            </w:r>
          </w:p>
        </w:tc>
        <w:tc>
          <w:tcPr>
            <w:tcW w:type="dxa" w:w="1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3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5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Implicația</w:t>
            </w:r>
          </w:p>
        </w:tc>
        <w:tc>
          <w:tcPr>
            <w:tcW w:type="dxa" w:w="1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3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7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Echivalența</w:t>
            </w:r>
          </w:p>
        </w:tc>
        <w:tc>
          <w:tcPr>
            <w:tcW w:type="dxa" w:w="1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–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6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Disjuncția exclusivă (XOR)</w:t>
            </w:r>
          </w:p>
        </w:tc>
        <w:tc>
          <w:tcPr>
            <w:tcW w:type="dxa" w:w="1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3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5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Legile lui De Morgan</w:t>
            </w:r>
          </w:p>
        </w:tc>
        <w:tc>
          <w:tcPr>
            <w:tcW w:type="dxa" w:w="1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3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–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7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Tautologii și contradicții</w:t>
            </w:r>
          </w:p>
        </w:tc>
        <w:tc>
          <w:tcPr>
            <w:tcW w:type="dxa" w:w="1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–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–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Deducție (Modus Ponens / Tollens)</w:t>
            </w:r>
          </w:p>
        </w:tc>
        <w:tc>
          <w:tcPr>
            <w:tcW w:type="dxa" w:w="1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–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–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7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Aplicații (parole, if, SQL, porți, XOR, sistem expert)</w:t>
            </w:r>
          </w:p>
        </w:tc>
        <w:tc>
          <w:tcPr>
            <w:tcW w:type="dxa" w:w="1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–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7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18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40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41</w:t>
            </w:r>
          </w:p>
        </w:tc>
      </w:tr>
    </w:tbl>
    <w:p>
      <w:pPr>
        <w:pStyle w:val="Heading1"/>
        <w:pageBreakBefore/>
      </w:pPr>
      <w:r>
        <w:t xml:space="preserve">5. Ghid pentru profesori</w:t>
      </w:r>
    </w:p>
    <w:p>
      <w:pPr>
        <w:pStyle w:val="Heading2"/>
      </w:pPr>
      <w:r>
        <w:t xml:space="preserve">5.1 Scenariu de lecție (2 × 50 de minute)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6638"/>
        <w:gridCol w:w="2000"/>
      </w:tblGrid>
      <w:tr>
        <w:trPr>
          <w:tblHeader/>
        </w:trPr>
        <w:tc>
          <w:tcPr>
            <w:tcW w:type="dxa" w:w="1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Ora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Activitate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Durată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1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Test de încadrare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10 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1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Lecții – fiecare elev pe nivelul lui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25 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1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Generatorul de tabele de adevăr: exerciții libere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15 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2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Unde se folosește? – cele 6 demonstrații, pe grupe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20 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2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Teste pe niveluri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25 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2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Discuție pe baza feedbackului primit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5 min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Cum se adaptează resursa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Întrebările</w:t>
      </w:r>
      <w:r>
        <w:t xml:space="preserve"> se modifică doar din fișierul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intrebari.json</w:t>
      </w:r>
      <w:r>
        <w:t xml:space="preserve">, fără să se schimbe codul.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Textele lecțiilor</w:t>
      </w:r>
      <w:r>
        <w:t xml:space="preserve"> se află în fișierul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lectii.py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Pragurile</w:t>
      </w:r>
      <w:r>
        <w:t xml:space="preserve"> (60% la încadrare, 70% la deblocare) și </w:t>
      </w:r>
      <w:r>
        <w:rPr>
          <w:b/>
          <w:bCs/>
        </w:rPr>
        <w:t xml:space="preserve">numărul de întrebări</w:t>
      </w:r>
      <w:r>
        <w:t xml:space="preserve"> (6 la încadrare, 10 pe test) sunt în primele rânduri din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evaluare.py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Comanda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pytest</w:t>
      </w:r>
      <w:r>
        <w:t xml:space="preserve"> verifică automat dacă întrebările și lecțiile sunt scrise corect.</w:t>
      </w:r>
    </w:p>
    <w:p>
      <w:pPr>
        <w:pStyle w:val="Heading2"/>
      </w:pPr>
      <w:r>
        <w:t xml:space="preserve">5.3 Cum se adaugă o întrebare nouă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Deschideți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intrebari.json</w:t>
      </w:r>
      <w:r>
        <w:t xml:space="preserve"> într-un editor de text (Notepad++, VS Code sau direct pe GitHub, cu butonul ✏️).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După acolada de închidere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}</w:t>
      </w:r>
      <w:r>
        <w:t xml:space="preserve"> a ultimei întrebări puneți o virgulă, apoi lipiți întrebarea nouă (modelul de mai jos). Fișierul trebuie să se termine tot cu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]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Completați câmpurile conform tabelului.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Rulați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pytest</w:t>
      </w:r>
      <w:r>
        <w:t xml:space="preserve">: dacă lipsește o virgulă sau răspunsul corect nu este printre variante, testele arată unde este greșeala.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Reporniți aplicația. Dacă este publicată pe GitHub, se actualizează singură după salvare.</w:t>
      </w:r>
    </w:p>
    <w:p>
      <w:pPr>
        <w:shd w:fill="F2F4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"id": 124,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"nivel": 1,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"tema": "conjuncția",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"tip": "grila",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"enunt": "Dacă p = 0 și q = 0, cât este p ∧ q?",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"variante": ["1", "0"],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"raspuns_corect": "0",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"explicatie": "Conjuncția este adevărată doar când ambele propoziții sunt adevărate."</w:t>
      </w:r>
    </w:p>
    <w:p>
      <w:pPr>
        <w:shd w:fill="F2F4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Câmp</w:t>
            </w:r>
          </w:p>
        </w:tc>
        <w:tc>
          <w:tcPr>
            <w:tcW w:type="dxa" w:w="72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Ce se scrie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id</w:t>
            </w:r>
          </w:p>
        </w:tc>
        <w:tc>
          <w:tcPr>
            <w:tcW w:type="dxa" w:w="72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Un număr nou, nefolosit. Convenție: 1–99 încadrare, 101–199 Nivel 1, 201–299 Nivel 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nivel</w:t>
            </w:r>
          </w:p>
        </w:tc>
        <w:tc>
          <w:tcPr>
            <w:tcW w:type="dxa" w:w="72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0</w:t>
            </w:r>
            <w:r>
              <w:t xml:space="preserve"> = încadrare,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1</w:t>
            </w:r>
            <w:r>
              <w:t xml:space="preserve"> = începător,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2</w:t>
            </w:r>
            <w:r>
              <w:t xml:space="preserve"> = avansat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tema</w:t>
            </w:r>
          </w:p>
        </w:tc>
        <w:tc>
          <w:tcPr>
            <w:tcW w:type="dxa" w:w="72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negația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conjuncția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disjuncția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implicația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echivalența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xor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de_morgan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tautologii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deducție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aplicații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tip</w:t>
            </w:r>
          </w:p>
        </w:tc>
        <w:tc>
          <w:tcPr>
            <w:tcW w:type="dxa" w:w="72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grila</w:t>
            </w:r>
            <w:r>
              <w:t xml:space="preserve"> (o singură variantă corectă) sau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adevarat_fals</w:t>
            </w:r>
            <w:r>
              <w:t xml:space="preserve"> (variantele sunt exact „Adevărat” și „Fals”)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enunt</w:t>
            </w:r>
          </w:p>
        </w:tc>
        <w:tc>
          <w:tcPr>
            <w:tcW w:type="dxa" w:w="72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Textul întrebării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variante</w:t>
            </w:r>
          </w:p>
        </w:tc>
        <w:tc>
          <w:tcPr>
            <w:tcW w:type="dxa" w:w="72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Lista variantelor de răspuns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raspuns_corect</w:t>
            </w:r>
          </w:p>
        </w:tc>
        <w:tc>
          <w:tcPr>
            <w:tcW w:type="dxa" w:w="72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Exact textul uneia dintre variante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explicatie</w:t>
            </w:r>
          </w:p>
        </w:tc>
        <w:tc>
          <w:tcPr>
            <w:tcW w:type="dxa" w:w="72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Explicația afișată după răspuns</w:t>
            </w:r>
          </w:p>
        </w:tc>
      </w:tr>
    </w:tbl>
    <w:p>
      <w:pPr>
        <w:spacing w:after="120"/>
      </w:pPr>
    </w:p>
    <w:p>
      <w:pPr>
        <w:pBdr>
          <w:left w:val="single" w:color="1F4E79" w:sz="24" w:space="8"/>
        </w:pBdr>
        <w:shd w:fill="EEF4FA" w:color="auto" w:val="clear"/>
        <w:spacing w:after="200" w:before="120" w:line="288"/>
        <w:ind w:left="240"/>
      </w:pPr>
      <w:r>
        <w:t xml:space="preserve">Aplicația alege aleator </w:t>
      </w:r>
      <w:r>
        <w:rPr>
          <w:b/>
          <w:bCs/>
        </w:rPr>
        <w:t xml:space="preserve">6</w:t>
      </w:r>
      <w:r>
        <w:t xml:space="preserve"> întrebări la încadrare (câte una pe temă) și </w:t>
      </w:r>
      <w:r>
        <w:rPr>
          <w:b/>
          <w:bCs/>
        </w:rPr>
        <w:t xml:space="preserve">10</w:t>
      </w:r>
      <w:r>
        <w:t xml:space="preserve"> la testele pe niveluri. Cu cât banca e mai mare, cu atât testele seamănă mai puțin între ele. Recomandare: minimum 12 întrebări de încadrare, pe cel puțin 6 teme, și minimum 30 pe fiecare nivel.</w:t>
      </w:r>
    </w:p>
    <w:p>
      <w:pPr>
        <w:pStyle w:val="Heading1"/>
        <w:pageBreakBefore/>
      </w:pPr>
      <w:r>
        <w:t xml:space="preserve">6. Documentație tehnică</w:t>
      </w:r>
    </w:p>
    <w:p>
      <w:pPr>
        <w:pStyle w:val="Heading2"/>
      </w:pPr>
      <w:r>
        <w:t xml:space="preserve">6.1 Tehnologii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Tehnologie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Rol în proiect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Python 3.10+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Limbajul în care este scris tot proiectul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Streamlit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Biblioteca Python care transformă scriptul într-o pagină web interactivă (fără HTML/JavaScript scris manual)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pytest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Testele automate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GitHub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Păstrarea codului și publicarea lui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Streamlit Community Cloud</w:t>
            </w:r>
          </w:p>
        </w:tc>
        <w:tc>
          <w:tcPr>
            <w:tcW w:type="dxa" w:w="67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Găzduirea gratuită a aplicației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Proiectul nu folosește baze de date, conturi de utilizator sau servicii externe. Singurele biblioteci instalate sunt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streamlit</w:t>
      </w:r>
      <w:r>
        <w:t xml:space="preserve"> și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pytest</w:t>
      </w:r>
      <w:r>
        <w:t xml:space="preserve">.</w:t>
      </w:r>
    </w:p>
    <w:p>
      <w:pPr>
        <w:pStyle w:val="Heading2"/>
      </w:pPr>
      <w:r>
        <w:t xml:space="preserve">6.2 Cum funcționează Streamlit</w:t>
      </w:r>
    </w:p>
    <w:p>
      <w:pPr>
        <w:spacing w:after="120" w:line="288"/>
      </w:pPr>
      <w:r>
        <w:t xml:space="preserve">Fiecare comandă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st.…</w:t>
      </w:r>
      <w:r>
        <w:t xml:space="preserve"> din cod pune un element pe pagină (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st.title</w:t>
      </w:r>
      <w:r>
        <w:t xml:space="preserve"> un titlu,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st.button</w:t>
      </w:r>
      <w:r>
        <w:t xml:space="preserve"> un buton,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st.table</w:t>
      </w:r>
      <w:r>
        <w:t xml:space="preserve"> un tabel). Când elevul apasă ceva, Streamlit </w:t>
      </w:r>
      <w:r>
        <w:rPr>
          <w:b/>
          <w:bCs/>
        </w:rPr>
        <w:t xml:space="preserve">rulează din nou tot scriptul</w:t>
      </w:r>
      <w:r>
        <w:t xml:space="preserve">, de sus până jos, cu noile valori. Informațiile care trebuie păstrate între rulări (nivelul, scorul, testul în desfășurare) se țin în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st.session_state</w:t>
      </w:r>
      <w:r>
        <w:t xml:space="preserve">, „memoria” sesiunii.</w:t>
      </w:r>
    </w:p>
    <w:p>
      <w:pPr>
        <w:pStyle w:val="Heading2"/>
      </w:pPr>
      <w:r>
        <w:t xml:space="preserve">6.3 Structura proiectului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5638"/>
        <w:gridCol w:w="1300"/>
      </w:tblGrid>
      <w:tr>
        <w:trPr>
          <w:tblHeader/>
        </w:trPr>
        <w:tc>
          <w:tcPr>
            <w:tcW w:type="dxa" w:w="2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Fișier</w:t>
            </w:r>
          </w:p>
        </w:tc>
        <w:tc>
          <w:tcPr>
            <w:tcW w:type="dxa" w:w="5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Conținut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Rânduri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app.py</w:t>
            </w:r>
          </w:p>
        </w:tc>
        <w:tc>
          <w:tcPr>
            <w:tcW w:type="dxa" w:w="5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Interfața: bara laterală, paginile Acasă, încadrare, lecții, generator, teste, despre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624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logica.py</w:t>
            </w:r>
          </w:p>
        </w:tc>
        <w:tc>
          <w:tcPr>
            <w:tcW w:type="dxa" w:w="5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Motorul logic: validare, traducere, tabele de adevăr, clasificare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230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lectii.py</w:t>
            </w:r>
          </w:p>
        </w:tc>
        <w:tc>
          <w:tcPr>
            <w:tcW w:type="dxa" w:w="5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Conținutul celor 10 lecții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299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evaluare.py</w:t>
            </w:r>
          </w:p>
        </w:tc>
        <w:tc>
          <w:tcPr>
            <w:tcW w:type="dxa" w:w="5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Logica testelor: alegerea întrebărilor, scor, niveluri, feedback pe teme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202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aplicatii.py</w:t>
            </w:r>
          </w:p>
        </w:tc>
        <w:tc>
          <w:tcPr>
            <w:tcW w:type="dxa" w:w="5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Cele 6 demonstrații din „Unde se folosește?”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460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intrebari.json</w:t>
            </w:r>
          </w:p>
        </w:tc>
        <w:tc>
          <w:tcPr>
            <w:tcW w:type="dxa" w:w="5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Banca de întrebări (editabilă de profesori)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fisa_RED.md</w:t>
            </w:r>
          </w:p>
        </w:tc>
        <w:tc>
          <w:tcPr>
            <w:tcW w:type="dxa" w:w="5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Fișa resursei educaționale deschise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tests/</w:t>
            </w:r>
          </w:p>
        </w:tc>
        <w:tc>
          <w:tcPr>
            <w:tcW w:type="dxa" w:w="5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Testele automate (4 fișiere, 60 de teste)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.streamlit/config.toml</w:t>
            </w:r>
          </w:p>
        </w:tc>
        <w:tc>
          <w:tcPr>
            <w:tcW w:type="dxa" w:w="5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Setări: mărimea textului, fără statistici de utilizare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deploy/</w:t>
            </w:r>
          </w:p>
        </w:tc>
        <w:tc>
          <w:tcPr>
            <w:tcW w:type="dxa" w:w="5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Fișiere pentru publicarea pe o mașină virtuală (nginx, systemd)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README.md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LICENSE</w:t>
            </w:r>
          </w:p>
        </w:tc>
        <w:tc>
          <w:tcPr>
            <w:tcW w:type="dxa" w:w="5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Descrierea proiectului și licențele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–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Partea de calcul (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logica.py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evaluare.py</w:t>
      </w:r>
      <w:r>
        <w:t xml:space="preserve">, funcțiile de calcul din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aplicatii.py</w:t>
      </w:r>
      <w:r>
        <w:t xml:space="preserve">) este separată de partea de afișare. Așa, fiecare funcție de calcul poate fi testată singură, fără interfață.</w:t>
      </w:r>
    </w:p>
    <w:p>
      <w:pPr>
        <w:pStyle w:val="Heading2"/>
      </w:pPr>
      <w:r>
        <w:t xml:space="preserve">6.4 Motorul logic și siguranța</w:t>
      </w:r>
    </w:p>
    <w:p>
      <w:pPr>
        <w:spacing w:after="120" w:line="288"/>
      </w:pPr>
      <w:r>
        <w:t xml:space="preserve">Expresia scrisă de elev nu se execută direct. Programul o verifică în patru pași: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Împărțirea în simboluri</w:t>
      </w:r>
      <w:r>
        <w:t xml:space="preserve"> (tokeni):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(p and q) -&gt; r</w:t>
      </w:r>
      <w:r>
        <w:t xml:space="preserve"> devine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( p and q ) -&gt; 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Validarea</w:t>
      </w:r>
      <w:r>
        <w:t xml:space="preserve">: fiecare simbol trebuie să fie în lista permisă. Aici se opresc orice încercări de cod periculos, de exemplu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import os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__import__('os')</w:t>
      </w:r>
      <w:r>
        <w:t xml:space="preserve"> sau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open('fisier')</w:t>
      </w:r>
      <w:r>
        <w:t xml:space="preserve">. Se verifică și parantezele și regula de prioritate.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Traducerea în Python</w:t>
      </w:r>
      <w:r>
        <w:t xml:space="preserve">: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-&gt;</w:t>
      </w:r>
      <w:r>
        <w:t xml:space="preserve"> devine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&lt;=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&lt;-&gt;</w:t>
      </w:r>
      <w:r>
        <w:t xml:space="preserve"> devine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==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xor</w:t>
      </w:r>
      <w:r>
        <w:t xml:space="preserve"> devine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!=</w:t>
      </w:r>
      <w:r>
        <w:t xml:space="preserve">, iar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1</w:t>
      </w:r>
      <w:r>
        <w:t xml:space="preserve">/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0</w:t>
      </w:r>
      <w:r>
        <w:t xml:space="preserve"> devin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True</w:t>
      </w:r>
      <w:r>
        <w:t xml:space="preserve">/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False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Evaluarea</w:t>
      </w:r>
      <w:r>
        <w:t xml:space="preserve">, abia după validare, fără acces la funcțiile Python: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eval(expresie, {"__builtins__": {}}, valori)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1800"/>
        <w:gridCol w:w="6238"/>
      </w:tblGrid>
      <w:tr>
        <w:trPr>
          <w:tblHeader/>
        </w:trPr>
        <w:tc>
          <w:tcPr>
            <w:tcW w:type="dxa" w:w="1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Logică</w:t>
            </w:r>
          </w:p>
        </w:tc>
        <w:tc>
          <w:tcPr>
            <w:tcW w:type="dxa" w:w="1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Python</w:t>
            </w:r>
          </w:p>
        </w:tc>
        <w:tc>
          <w:tcPr>
            <w:tcW w:type="dxa" w:w="62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De ce funcționează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 → q</w:t>
            </w:r>
          </w:p>
        </w:tc>
        <w:tc>
          <w:tcPr>
            <w:tcW w:type="dxa" w:w="1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p &lt;= q</w:t>
            </w:r>
          </w:p>
        </w:tc>
        <w:tc>
          <w:tcPr>
            <w:tcW w:type="dxa" w:w="62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Pentru True/False,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p &lt;= q</w:t>
            </w:r>
            <w:r>
              <w:t xml:space="preserve"> este fals doar pentru True &lt;= False, exact ca implicația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 ↔ q</w:t>
            </w:r>
          </w:p>
        </w:tc>
        <w:tc>
          <w:tcPr>
            <w:tcW w:type="dxa" w:w="1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p == q</w:t>
            </w:r>
          </w:p>
        </w:tc>
        <w:tc>
          <w:tcPr>
            <w:tcW w:type="dxa" w:w="62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Adevărat când p și q au aceeași valoare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 ⊕ q</w:t>
            </w:r>
          </w:p>
        </w:tc>
        <w:tc>
          <w:tcPr>
            <w:tcW w:type="dxa" w:w="1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p != q</w:t>
            </w:r>
          </w:p>
        </w:tc>
        <w:tc>
          <w:tcPr>
            <w:tcW w:type="dxa" w:w="62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Adevărat când p și q au valori diferite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b/>
          <w:bCs/>
        </w:rPr>
        <w:t xml:space="preserve">De ce e nevoie de regula parantezelor:</w:t>
      </w:r>
      <w:r>
        <w:t xml:space="preserve"> în Python,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&lt;=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==</w:t>
      </w:r>
      <w:r>
        <w:t xml:space="preserve"> și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!=</w:t>
      </w:r>
      <w:r>
        <w:t xml:space="preserve"> sunt operatori de comparație, cu altă prioritate decât în logică. De exemplu,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not p &lt;= q</w:t>
      </w:r>
      <w:r>
        <w:t xml:space="preserve"> ar însemna în Python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not (p &lt;= q)</w:t>
      </w:r>
      <w:r>
        <w:t xml:space="preserve">, iar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p and q &lt;= r</w:t>
      </w:r>
      <w:r>
        <w:t xml:space="preserve"> ar însemna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p and (q &lt;= r)</w:t>
      </w:r>
      <w:r>
        <w:t xml:space="preserve">. Cerând paranteze, aplicația garantează că elevul primește exact tabelul expresiei pe care a gândit-o.</w:t>
      </w:r>
    </w:p>
    <w:p>
      <w:pPr>
        <w:spacing w:after="120" w:line="288"/>
      </w:pPr>
      <w:r>
        <w:t xml:space="preserve">Funcțiile motorului logic: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Funcție</w:t>
            </w:r>
          </w:p>
        </w:tc>
        <w:tc>
          <w:tcPr>
            <w:tcW w:type="dxa" w:w="6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Ce face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valideaza(expresie)</w:t>
            </w:r>
          </w:p>
        </w:tc>
        <w:tc>
          <w:tcPr>
            <w:tcW w:type="dxa" w:w="6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Întoarce (corectă, mesaj), de exemplu (False, „Nu recunosc simbolul «&amp;»…”)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traduce(expresie)</w:t>
            </w:r>
          </w:p>
        </w:tc>
        <w:tc>
          <w:tcPr>
            <w:tcW w:type="dxa" w:w="6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Transformă expresia în cod Python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variabile_folosite(expresie)</w:t>
            </w:r>
          </w:p>
        </w:tc>
        <w:tc>
          <w:tcPr>
            <w:tcW w:type="dxa" w:w="6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Lista variabilelor, de exemplu ["p", "r"]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tabel_adevar(expresie)</w:t>
            </w:r>
          </w:p>
        </w:tc>
        <w:tc>
          <w:tcPr>
            <w:tcW w:type="dxa" w:w="6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Toate combinațiile de valori (cu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itertools.product</w:t>
            </w:r>
            <w:r>
              <w:t xml:space="preserve">) și rezultatul fiecăreia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clasifica(expresie)</w:t>
            </w:r>
          </w:p>
        </w:tc>
        <w:tc>
          <w:tcPr>
            <w:tcW w:type="dxa" w:w="6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„tautologie”, „contradicție” sau „realizabilă”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6.5 Testarea</w:t>
      </w:r>
    </w:p>
    <w:p>
      <w:pPr>
        <w:spacing w:after="120" w:line="288"/>
      </w:pPr>
      <w:r>
        <w:t xml:space="preserve">Proiectul are </w:t>
      </w:r>
      <w:r>
        <w:rPr>
          <w:b/>
          <w:bCs/>
        </w:rPr>
        <w:t xml:space="preserve">60 de teste automate</w:t>
      </w:r>
      <w:r>
        <w:t xml:space="preserve">, care trec toate. Se rulează cu o singură comandă: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pytest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900"/>
        <w:gridCol w:w="6338"/>
      </w:tblGrid>
      <w:tr>
        <w:trPr>
          <w:tblHeader/>
        </w:trPr>
        <w:tc>
          <w:tcPr>
            <w:tcW w:type="dxa" w:w="2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Fișier</w:t>
            </w:r>
          </w:p>
        </w:tc>
        <w:tc>
          <w:tcPr>
            <w:tcW w:type="dxa" w:w="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Teste</w:t>
            </w:r>
          </w:p>
        </w:tc>
        <w:tc>
          <w:tcPr>
            <w:tcW w:type="dxa" w:w="6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Ce verifică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test_logica.py</w:t>
            </w:r>
          </w:p>
        </w:tc>
        <w:tc>
          <w:tcPr>
            <w:tcW w:type="dxa" w:w="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28</w:t>
            </w:r>
          </w:p>
        </w:tc>
        <w:tc>
          <w:tcPr>
            <w:tcW w:type="dxa" w:w="6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Fiecare operator, legile lui De Morgan, tautologii, contradicții, respingerea codului periculos, parantezele, mesajele de eroare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test_intrebari.py</w:t>
            </w:r>
          </w:p>
        </w:tc>
        <w:tc>
          <w:tcPr>
            <w:tcW w:type="dxa" w:w="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19</w:t>
            </w:r>
          </w:p>
        </w:tc>
        <w:tc>
          <w:tcPr>
            <w:tcW w:type="dxa" w:w="6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Structura băncii de întrebări și </w:t>
            </w:r>
            <w:r>
              <w:rPr>
                <w:b/>
                <w:bCs/>
              </w:rPr>
              <w:t xml:space="preserve">răspunsul corect al întrebărilor, recalculat cu motorul logic</w:t>
            </w:r>
            <w:r>
              <w:t xml:space="preserve">; alegerea aleatoare pe teme, fără repetări, variantele amestecate, încadrarea, deblocarea, feedbackul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test_lectii.py</w:t>
            </w:r>
          </w:p>
        </w:tc>
        <w:tc>
          <w:tcPr>
            <w:tcW w:type="dxa" w:w="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6</w:t>
            </w:r>
          </w:p>
        </w:tc>
        <w:tc>
          <w:tcPr>
            <w:tcW w:type="dxa" w:w="6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Expresiile și tabelele din lecții, răspunsurile exercițiilor, legile prezentate sunt tautologii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test_aplicatii.py</w:t>
            </w:r>
          </w:p>
        </w:tc>
        <w:tc>
          <w:tcPr>
            <w:tcW w:type="dxa" w:w="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7</w:t>
            </w:r>
          </w:p>
        </w:tc>
        <w:tc>
          <w:tcPr>
            <w:tcW w:type="dxa" w:w="6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Porțile logice, parolele, filtrul SQL, criptarea XOR, deducțiile sistemului expert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Pe lângă testele automate, aplicația a fost verificată prin </w:t>
      </w:r>
      <w:r>
        <w:rPr>
          <w:b/>
          <w:bCs/>
        </w:rPr>
        <w:t xml:space="preserve">simularea unui elev</w:t>
      </w:r>
      <w:r>
        <w:t xml:space="preserve"> care parcurge toate secțiunile, pe calculator și pe telefon, și prin </w:t>
      </w:r>
      <w:r>
        <w:rPr>
          <w:b/>
          <w:bCs/>
        </w:rPr>
        <w:t xml:space="preserve">13 încercări de atac</w:t>
      </w:r>
      <w:r>
        <w:t xml:space="preserve"> asupra generatorului (toate respinse).</w:t>
      </w:r>
    </w:p>
    <w:p>
      <w:pPr>
        <w:pStyle w:val="Heading2"/>
      </w:pPr>
      <w:r>
        <w:t xml:space="preserve">6.6 Confidențialitate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Aplicația nu cere și nu salvează nume, e-mail sau alte date personale.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Nu există conturi, baze de date sau fișiere în care să se scrie răspunsurile elevilor.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Statisticile de utilizare pe care Streamlit le-ar trimite implicit sunt </w:t>
      </w:r>
      <w:r>
        <w:rPr>
          <w:b/>
          <w:bCs/>
        </w:rPr>
        <w:t xml:space="preserve">dezactivate</w:t>
      </w:r>
      <w:r>
        <w:t xml:space="preserve"> (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gatherUsageStats = false</w:t>
      </w:r>
      <w:r>
        <w:t xml:space="preserve">).</w:t>
      </w:r>
    </w:p>
    <w:p>
      <w:pPr>
        <w:pStyle w:val="Heading1"/>
        <w:pageBreakBefore/>
      </w:pPr>
      <w:r>
        <w:t xml:space="preserve">7. Principiile după care a fost construit proiectul</w:t>
      </w:r>
    </w:p>
    <w:p>
      <w:pPr>
        <w:spacing w:after="120" w:line="288"/>
      </w:pPr>
      <w:r>
        <w:t xml:space="preserve">Proiectul a fost construit după un set de reguli stabilite de la început, scrise în fișierul de instrucțiuni al proiectului: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Principiu</w:t>
            </w:r>
          </w:p>
        </w:tc>
        <w:tc>
          <w:tcPr>
            <w:tcW w:type="dxa" w:w="6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Cum a fost respectat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Codul poate fi explicat de un elev de clasa a IX-a</w:t>
            </w:r>
          </w:p>
        </w:tc>
        <w:tc>
          <w:tcPr>
            <w:tcW w:type="dxa" w:w="6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Funcții scurte, nume de variabile în română, fără clase, fără decoratori, fără programare asincronă. Unde exista o variantă simplă și una „elegantă”, a fost aleasă cea simplă.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Totul în limba română, cu diacritice</w:t>
            </w:r>
          </w:p>
        </w:tc>
        <w:tc>
          <w:tcPr>
            <w:tcW w:type="dxa" w:w="6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Textele, mesajele și comentariile din cod sunt în română. Diacriticele au fost verificate automat (inclusiv forma corectă ș/ț cu virgulă, nu cu sedilă).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Cod comentat</w:t>
            </w:r>
          </w:p>
        </w:tc>
        <w:tc>
          <w:tcPr>
            <w:tcW w:type="dxa" w:w="6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Fiecare fișier și fiecare funcție are o explicație, ca fiecare parte să poată fi prezentată în fața comisiei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Fără dependențe inutile</w:t>
            </w:r>
          </w:p>
        </w:tc>
        <w:tc>
          <w:tcPr>
            <w:tcW w:type="dxa" w:w="6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Doar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streamlit</w:t>
            </w:r>
            <w:r>
              <w:t xml:space="preserve"> și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pytest</w:t>
            </w:r>
            <w:r>
              <w:t xml:space="preserve">; fără baze de date, conturi sau API-uri externe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Fără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eval()</w:t>
            </w:r>
            <w:r>
              <w:t xml:space="preserve"> nesigur</w:t>
            </w:r>
          </w:p>
        </w:tc>
        <w:tc>
          <w:tcPr>
            <w:tcW w:type="dxa" w:w="6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Expresiile sunt validate simbol cu simbol înainte de evaluare (capitolul 6.4)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Construire pe etape</w:t>
            </w:r>
          </w:p>
        </w:tc>
        <w:tc>
          <w:tcPr>
            <w:tcW w:type="dxa" w:w="6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După fiecare etapă: aplicația a fost rulată, verificată și explicată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 Etapele de lucru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6638"/>
        <w:gridCol w:w="2000"/>
      </w:tblGrid>
      <w:tr>
        <w:trPr>
          <w:tblHeader/>
        </w:trPr>
        <w:tc>
          <w:tcPr>
            <w:tcW w:type="dxa" w:w="1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Etapa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Conținut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Stare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1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Structura proiectului, motorul logic (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logica.py</w:t>
            </w:r>
            <w:r>
              <w:t xml:space="preserve">) și testele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✅ Finalizată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2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Interfața (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app.py</w:t>
            </w:r>
            <w:r>
              <w:t xml:space="preserve">), navigarea și pagina Acasă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✅ Finalizată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3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Generatorul de tabele de adevăr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✅ Finalizată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4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Lecțiile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✅ Finalizată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5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Banca de întrebări, testul de încadrare, testele pe niveluri și feedbackul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✅ Finalizată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6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Secțiunea „Unde se folosește?” (6 demonstrații)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✅ Finalizată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7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README, fișa RED, licența, secțiunea „Despre”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✅ Finalizată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8</w:t>
            </w:r>
          </w:p>
        </w:tc>
        <w:tc>
          <w:tcPr>
            <w:tcW w:type="dxa" w:w="66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Verificarea finală: diacritice, erori, teste, telefon, publicare</w:t>
            </w:r>
          </w:p>
        </w:tc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✅ Finalizată</w:t>
            </w:r>
          </w:p>
        </w:tc>
      </w:tr>
    </w:tbl>
    <w:p>
      <w:pPr>
        <w:pStyle w:val="Heading1"/>
        <w:pageBreakBefore/>
      </w:pPr>
      <w:r>
        <w:t xml:space="preserve">8. Cerințele unei resurse educaționale deschise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Cerință</w:t>
            </w:r>
          </w:p>
        </w:tc>
        <w:tc>
          <w:tcPr>
            <w:tcW w:type="dxa" w:w="7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Cum este îndeplinită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Licență deschisă</w:t>
            </w:r>
          </w:p>
        </w:tc>
        <w:tc>
          <w:tcPr>
            <w:tcW w:type="dxa" w:w="7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Conținutul educațional (texte, întrebări) sub </w:t>
            </w:r>
            <w:r>
              <w:rPr>
                <w:b/>
                <w:bCs/>
              </w:rPr>
              <w:t xml:space="preserve">CC BY-SA 4.0</w:t>
            </w:r>
            <w:r>
              <w:t xml:space="preserve">, codul sub </w:t>
            </w:r>
            <w:r>
              <w:rPr>
                <w:b/>
                <w:bCs/>
              </w:rPr>
              <w:t xml:space="preserve">MIT</w:t>
            </w:r>
            <w:r>
              <w:t xml:space="preserve">. Ambele apar în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LICENSE</w:t>
            </w:r>
            <w:r>
              <w:t xml:space="preserve">, în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README.md</w:t>
            </w:r>
            <w:r>
              <w:t xml:space="preserve"> și în subsolul aplicației.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Acces liber</w:t>
            </w:r>
          </w:p>
        </w:tc>
        <w:tc>
          <w:tcPr>
            <w:tcW w:type="dxa" w:w="7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Fără cont, fără plată, fără date personale colectate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Adaptabilitate</w:t>
            </w:r>
          </w:p>
        </w:tc>
        <w:tc>
          <w:tcPr>
            <w:tcW w:type="dxa" w:w="7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Întrebările se modifică din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intrebari.json</w:t>
            </w:r>
            <w:r>
              <w:t xml:space="preserve">, lecțiile din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lectii.py</w:t>
            </w:r>
            <w:r>
              <w:t xml:space="preserve">; pașii sunt explicați pentru profesori (capitolul 5)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Reutilizare</w:t>
            </w:r>
          </w:p>
        </w:tc>
        <w:tc>
          <w:tcPr>
            <w:tcW w:type="dxa" w:w="7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Codul este public pe GitHub; oricine îl poate copia și adapta, menționând autorul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Învățare personalizată</w:t>
            </w:r>
          </w:p>
        </w:tc>
        <w:tc>
          <w:tcPr>
            <w:tcW w:type="dxa" w:w="7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Încadrare pe niveluri, deblocarea nivelului avansat, feedback pe teme cu trimitere la lecția potrivită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Accesibilitate</w:t>
            </w:r>
          </w:p>
        </w:tc>
        <w:tc>
          <w:tcPr>
            <w:tcW w:type="dxa" w:w="7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Text clar, mărit (18 px); informația nu depinde doar de culoare (✅/❌, 💡/⚫); funcționează pe telefon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Fișa resursei</w:t>
            </w:r>
          </w:p>
        </w:tc>
        <w:tc>
          <w:tcPr>
            <w:tcW w:type="dxa" w:w="7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fisa_RED.md</w:t>
            </w:r>
            <w:r>
              <w:t xml:space="preserve">: titlu, autor, disciplină, clasă, competențe, obiective, public țintă, durată, niveluri, cerințe tehnice, licență, instrucțiuni, bibliografie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8.1 Cum se citează resursa</w:t>
      </w:r>
    </w:p>
    <w:p>
      <w:pPr>
        <w:pBdr>
          <w:left w:val="single" w:color="1F4E79" w:sz="24" w:space="8"/>
        </w:pBdr>
        <w:shd w:fill="EEF4FA" w:color="auto" w:val="clear"/>
        <w:spacing w:after="200" w:before="120" w:line="288"/>
        <w:ind w:left="240"/>
      </w:pPr>
      <w:r>
        <w:t xml:space="preserve">„LogicLab”, de BASALIC Mihai (Colegiul Național Militar „Tudor Vladimirescu”), licența CC BY-SA 4.0, github.com/cub-lab/Erasmus</w:t>
      </w:r>
    </w:p>
    <w:p>
      <w:pPr>
        <w:pStyle w:val="Heading1"/>
        <w:pageBreakBefore/>
      </w:pPr>
      <w:r>
        <w:t xml:space="preserve">9. Rulare și publicare</w:t>
      </w:r>
    </w:p>
    <w:p>
      <w:pPr>
        <w:pStyle w:val="Heading2"/>
      </w:pPr>
      <w:r>
        <w:t xml:space="preserve">9.1 Pe calculatorul propriu</w:t>
      </w:r>
    </w:p>
    <w:p>
      <w:pPr>
        <w:spacing w:after="120" w:line="288"/>
      </w:pPr>
      <w:r>
        <w:t xml:space="preserve">Este nevoie de Python 3.10 sau mai nou. În terminal, în folderul proiectului:</w:t>
      </w:r>
    </w:p>
    <w:p>
      <w:pPr>
        <w:shd w:fill="F2F4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python3 -m venv .venv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source .venv/bin/activate        # pe Windows: .venv\Scripts\activate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pip install -r requirements.txt</w:t>
      </w:r>
    </w:p>
    <w:p>
      <w:pP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streamlit run app.py             # se deschide la http://localhost:8501</w:t>
      </w:r>
    </w:p>
    <w:p>
      <w:pPr>
        <w:shd w:fill="F2F4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pytest                           # rulează testele</w:t>
      </w:r>
    </w:p>
    <w:p>
      <w:pPr>
        <w:pStyle w:val="Heading2"/>
      </w:pPr>
      <w:r>
        <w:t xml:space="preserve">9.2 Pe internet (Streamlit Community Cloud)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Codul se află în depozitul public </w:t>
      </w:r>
      <w:r>
        <w:rPr>
          <w:b/>
          <w:bCs/>
        </w:rPr>
        <w:t xml:space="preserve">github.com/cub-lab/Erasmus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Pe </w:t>
      </w:r>
      <w:r>
        <w:rPr>
          <w:b/>
          <w:bCs/>
        </w:rPr>
        <w:t xml:space="preserve">share.streamlit.io</w:t>
      </w:r>
      <w:r>
        <w:t xml:space="preserve">, autentificare cu contul GitHub.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Create app</w:t>
      </w:r>
      <w:r>
        <w:t xml:space="preserve"> → depozitul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cub-lab/Erasmus</w:t>
      </w:r>
      <w:r>
        <w:t xml:space="preserve">, ramura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main</w:t>
      </w:r>
      <w:r>
        <w:t xml:space="preserve">, fișierul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app.py</w:t>
      </w:r>
      <w:r>
        <w:t xml:space="preserve"> → </w:t>
      </w:r>
      <w:r>
        <w:rPr>
          <w:b/>
          <w:bCs/>
        </w:rPr>
        <w:t xml:space="preserve">Deploy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Se obține un link public, care poate fi trimis elevilor. LogicLab este publicată la </w:t>
      </w:r>
      <w:r>
        <w:rPr>
          <w:b/>
          <w:bCs/>
        </w:rPr>
        <w:t xml:space="preserve">erasmus99.streamlit.app</w:t>
      </w:r>
      <w:r>
        <w:t xml:space="preserve">.</w:t>
      </w:r>
    </w:p>
    <w:p>
      <w:pPr>
        <w:spacing w:after="120" w:line="288"/>
      </w:pPr>
      <w:r>
        <w:t xml:space="preserve">La fiecare modificare salvată pe GitHub, aplicația publicată se actualizează automat. Pentru publicarea pe un server propriu (de exemplu o mașină virtuală Azure), instrucțiunile se află în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deploy/INSTALARE_VM.md</w:t>
      </w:r>
      <w:r>
        <w:t xml:space="preserve">.</w:t>
      </w:r>
    </w:p>
    <w:p>
      <w:pPr>
        <w:pStyle w:val="Heading1"/>
        <w:pageBreakBefore/>
      </w:pPr>
      <w:r>
        <w:t xml:space="preserve">10. Licență și bibliografie</w:t>
      </w:r>
    </w:p>
    <w:p>
      <w:pPr>
        <w:pStyle w:val="Heading2"/>
      </w:pPr>
      <w:r>
        <w:t xml:space="preserve">10.1 Licență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Conținutul educațional</w:t>
      </w:r>
      <w:r>
        <w:t xml:space="preserve"> (lecții, întrebări, texte, această documentație): Creative Commons Atribuire – Distribuire în condiții identice 4.0 Internațional (</w:t>
      </w:r>
      <w:r>
        <w:rPr>
          <w:b/>
          <w:bCs/>
        </w:rPr>
        <w:t xml:space="preserve">CC BY-SA 4.0</w:t>
      </w:r>
      <w:r>
        <w:t xml:space="preserve">). Poate fi copiat, modificat și distribuit, cu menționarea autorului și sub aceeași licență.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Codul</w:t>
      </w:r>
      <w:r>
        <w:t xml:space="preserve"> (fișierele .py): licența </w:t>
      </w:r>
      <w:r>
        <w:rPr>
          <w:b/>
          <w:bCs/>
        </w:rPr>
        <w:t xml:space="preserve">MIT</w:t>
      </w:r>
      <w:r>
        <w:t xml:space="preserve">. Poate fi folosit liber, păstrând mențiunea de copyright.</w:t>
      </w:r>
    </w:p>
    <w:p>
      <w:pPr>
        <w:pStyle w:val="Heading2"/>
      </w:pPr>
      <w:r>
        <w:t xml:space="preserve">10.2 Bibliografie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Manualul de Matematică pentru clasa a IX-a, capitolul „Mulțimi și elemente de logică matematică” (se completează autorii, editura și anul).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Manualul de Logică, argumentare și comunicare pentru clasa a IX-a (se completează autorii, editura și anul).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LOGICA, argumentare și comunicare – suport de curs, Colegiul „General Magheru”, 2017 (resursă educațională deschisă).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The Open Logic Project, manual deschis de logică (CC BY): openlogicproject.org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Documentația Python – Boolean Operations (and, or, not): docs.python.org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Documentația Streamlit: docs.streamlit.io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7A"/>
        <w:sz w:val="17"/>
        <w:szCs w:val="17"/>
      </w:rPr>
      <w:t xml:space="preserve">Pagina </w:t>
    </w:r>
    <w:r>
      <w:rPr>
        <w:color w:val="5F6B7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F6B7A"/>
        <w:sz w:val="17"/>
        <w:szCs w:val="17"/>
      </w:rPr>
      <w:t xml:space="preserve"> din </w:t>
    </w:r>
    <w:r>
      <w:rPr>
        <w:color w:val="5F6B7A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color w:val="5F6B7A"/>
        <w:sz w:val="17"/>
        <w:szCs w:val="17"/>
      </w:rPr>
      <w:t xml:space="preserve">   ·   CC BY-SA 4.0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7A"/>
        <w:sz w:val="17"/>
        <w:szCs w:val="17"/>
      </w:rPr>
      <w:t xml:space="preserve">LogicLab – Manual de utilizare și documentație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7C4D3" w:sz="8" w:space="6"/>
      </w:pBdr>
      <w:spacing w:after="200" w:before="24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aab2d6162a698b60a1a478b0d526c286c68f33e9.jpg"/><Relationship Id="rId12" Type="http://schemas.openxmlformats.org/officeDocument/2006/relationships/image" Target="media/22362c434a153978b1263a692f3c819e234377d4.jpg"/><Relationship Id="rId13" Type="http://schemas.openxmlformats.org/officeDocument/2006/relationships/image" Target="media/3200469b08d41f6cd664034b9bdc5c0ba636dbe7.jpg"/><Relationship Id="rId14" Type="http://schemas.openxmlformats.org/officeDocument/2006/relationships/image" Target="media/1af375230f54409109a8fa08a6f9f7c58fdf4d61.jpg"/><Relationship Id="rId15" Type="http://schemas.openxmlformats.org/officeDocument/2006/relationships/image" Target="media/94c2ac7fe1392ef4155f25a9229a632b2fef0ead.jpg"/><Relationship Id="rId16" Type="http://schemas.openxmlformats.org/officeDocument/2006/relationships/image" Target="media/f5452209b6c2eb69f3f5521bb4e0d9f650fce19e.jpg"/><Relationship Id="rId17" Type="http://schemas.openxmlformats.org/officeDocument/2006/relationships/image" Target="media/6f2b1a2b05612722bef8a093a60e45dde62467ce.jpg"/><Relationship Id="rId18" Type="http://schemas.openxmlformats.org/officeDocument/2006/relationships/image" Target="media/33f36389d5b3f2a145713f0e72fc0ac6b390a760.jpg"/><Relationship Id="rId19" Type="http://schemas.openxmlformats.org/officeDocument/2006/relationships/image" Target="media/916d1dfc8cc51091d80959f6c34f5ef4a1038eec.jpg"/><Relationship Id="rId20" Type="http://schemas.openxmlformats.org/officeDocument/2006/relationships/image" Target="media/2824022c274d4ad618d3098987c31014ce3faa50.jpg"/><Relationship Id="rId21" Type="http://schemas.openxmlformats.org/officeDocument/2006/relationships/image" Target="media/89b3407f00c32726687ae809497308e590738087.jpg"/><Relationship Id="rId22" Type="http://schemas.openxmlformats.org/officeDocument/2006/relationships/image" Target="media/058c95a9bfc2e86648a35f62871693334f4b93cf.jpg"/><Relationship Id="rId23" Type="http://schemas.openxmlformats.org/officeDocument/2006/relationships/image" Target="media/61fad5f1c19118c435cdb69a25e24a03f6894f9b.jpg"/><Relationship Id="rId24" Type="http://schemas.openxmlformats.org/officeDocument/2006/relationships/image" Target="media/d2b2005c3b0584d33c7f500a44f9d67072e8c34d.jpg"/><Relationship Id="rId25" Type="http://schemas.openxmlformats.org/officeDocument/2006/relationships/image" Target="media/ff659273c40f2ac458769d8cd934d112fe81e59e.jpg"/><Relationship Id="rId26" Type="http://schemas.openxmlformats.org/officeDocument/2006/relationships/image" Target="media/deaab712d9258c6cdb5fa702719299eda2b1f538.jpg"/><Relationship Id="rId27" Type="http://schemas.openxmlformats.org/officeDocument/2006/relationships/image" Target="media/d0895625cc1410ae012342c066c37248d17407b4.jpg"/><Relationship Id="rId28" Type="http://schemas.openxmlformats.org/officeDocument/2006/relationships/image" Target="media/fe05d5933c785c9bdf7e902dc3ca2f736ac19f56.jpg"/><Relationship Id="rId29" Type="http://schemas.openxmlformats.org/officeDocument/2006/relationships/image" Target="media/98e1e927d7c5a542c52b10ce062323616673c12c.jpg"/><Relationship Id="rId30" Type="http://schemas.openxmlformats.org/officeDocument/2006/relationships/image" Target="media/c25193bb4c7a9817876dd8f95193e9cdc370959c.jpg"/><Relationship Id="rId31" Type="http://schemas.openxmlformats.org/officeDocument/2006/relationships/image" Target="media/014f7d2afd742e3f408d509a57749112032735d3.jpg"/><Relationship Id="rId32" Type="http://schemas.openxmlformats.org/officeDocument/2006/relationships/image" Target="media/49247b08ba919853c9148df717aae360a469d81e.jpg"/><Relationship Id="rId33" Type="http://schemas.openxmlformats.org/officeDocument/2006/relationships/image" Target="media/3b5330a05bd8ba10034717e77ebbf41b71c08d2a.jpg"/><Relationship Id="rId34" Type="http://schemas.openxmlformats.org/officeDocument/2006/relationships/image" Target="media/1e384709c6ee5512e80d0491cf6f9bdc668fcfa7.jp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LogicLab – Manual de utilizare și documentație</dc:title>
  <dc:creator>BASALIC Mihai</dc:creator>
  <dc:description>Manualul de utilizare și documentația resursei educaționale deschise LogicLab</dc:description>
  <cp:lastModifiedBy>Un-named</cp:lastModifiedBy>
  <cp:revision>1</cp:revision>
  <dcterms:created xsi:type="dcterms:W3CDTF">2026-09-29T20:10:54.233Z</dcterms:created>
  <dcterms:modified xsi:type="dcterms:W3CDTF">2026-09-29T20:10:54.236Z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