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240"/>
        <w:rPr>
          <w:rFonts w:ascii="Google Sans" w:hAnsi="Google Sans" w:eastAsia="Google Sans" w:cs="Google Sans"/>
          <w:b/>
          <w:b/>
          <w:i w:val="false"/>
          <w:i w:val="false"/>
          <w:color w:val="1B1C1D"/>
          <w:sz w:val="32"/>
          <w:szCs w:val="32"/>
        </w:rPr>
      </w:pPr>
      <w:r>
        <w:rPr>
          <w:rFonts w:ascii="Google Sans;sans-serif" w:hAnsi="Google Sans;sans-serif"/>
          <w:b/>
          <w:i w:val="false"/>
          <w:caps w:val="false"/>
          <w:smallCaps w:val="false"/>
          <w:color w:val="1B1C1D"/>
          <w:sz w:val="33"/>
        </w:rPr>
        <w:t>Memoria Descriptiva Corta: Análisis Rápido de Áreas Afectadas por Desborde de Ríos en los Andes Venezolanos</w:t>
      </w:r>
    </w:p>
    <w:p>
      <w:pPr>
        <w:pStyle w:val="Heading3"/>
        <w:keepNext w:val="false"/>
        <w:pageBreakBefore w:val="false"/>
        <w:widowControl/>
        <w:pBdr/>
        <w:spacing w:lineRule="auto" w:line="273" w:before="0" w:after="120"/>
        <w:ind w:left="0" w:right="0" w:hanging="0"/>
        <w:rPr>
          <w:rFonts w:ascii="Google Sans" w:hAnsi="Google Sans" w:eastAsia="Google Sans" w:cs="Google Sans"/>
          <w:b/>
          <w:b/>
          <w:i w:val="false"/>
          <w:i w:val="false"/>
          <w:color w:val="1B1C1D"/>
          <w:sz w:val="32"/>
          <w:szCs w:val="32"/>
        </w:rPr>
      </w:pPr>
      <w:r>
        <w:rPr>
          <w:rFonts w:ascii="Google Sans;sans-serif" w:hAnsi="Google Sans;sans-serif"/>
          <w:b/>
          <w:i w:val="false"/>
          <w:caps w:val="false"/>
          <w:smallCaps w:val="false"/>
          <w:color w:val="1B1C1D"/>
          <w:sz w:val="24"/>
        </w:rPr>
        <w:t>1. El Problema</w:t>
      </w:r>
    </w:p>
    <w:p>
      <w:pPr>
        <w:pStyle w:val="TextBody"/>
        <w:rPr>
          <w:rFonts w:ascii="Google Sans" w:hAnsi="Google Sans" w:eastAsia="Google Sans" w:cs="Google Sans"/>
          <w:b/>
          <w:b/>
          <w:i w:val="false"/>
          <w:i w:val="false"/>
          <w:color w:val="1B1C1D"/>
          <w:sz w:val="32"/>
          <w:szCs w:val="32"/>
        </w:rPr>
      </w:pPr>
      <w:r>
        <w:rPr/>
        <w:t xml:space="preserve">La región de los Andes venezolanos es altamente vulnerable a desbordes de ríos, un riesgo agravado por el cambio climático. La persistente nubosidad dificulta el monitoreo con satélites ópticos, creando una necesidad crítica de análisis rápido y fiable de las áreas afectadas. </w:t>
      </w:r>
      <w:r>
        <w:rPr/>
        <w:t>El pasado 24 de junio de 2025 se reportó un desbordamiento en la zona del Páramo del estado Mérida, Venezuela.  Se organizó una fuerza de trabajo de especialistas en geomática para realizar una evaluación rápida con fines humanitarios.</w:t>
      </w:r>
    </w:p>
    <w:p>
      <w:pPr>
        <w:pStyle w:val="Heading3"/>
        <w:keepNext w:val="false"/>
        <w:pageBreakBefore w:val="false"/>
        <w:widowControl/>
        <w:pBdr/>
        <w:spacing w:lineRule="auto" w:line="273" w:before="0" w:after="120"/>
        <w:ind w:left="0" w:right="0" w:hanging="0"/>
        <w:rPr>
          <w:rFonts w:ascii="Google Sans" w:hAnsi="Google Sans" w:eastAsia="Google Sans" w:cs="Google Sans"/>
          <w:b/>
          <w:b/>
          <w:i w:val="false"/>
          <w:i w:val="false"/>
          <w:color w:val="1B1C1D"/>
          <w:sz w:val="32"/>
          <w:szCs w:val="32"/>
        </w:rPr>
      </w:pPr>
      <w:r>
        <w:rPr>
          <w:rFonts w:ascii="Google Sans;sans-serif" w:hAnsi="Google Sans;sans-serif"/>
          <w:b/>
          <w:i w:val="false"/>
          <w:caps w:val="false"/>
          <w:smallCaps w:val="false"/>
          <w:color w:val="1B1C1D"/>
          <w:sz w:val="24"/>
        </w:rPr>
        <w:t>2. Metodología</w:t>
      </w:r>
    </w:p>
    <w:p>
      <w:pPr>
        <w:pStyle w:val="TextBody"/>
        <w:keepNext w:val="false"/>
        <w:pageBreakBefore w:val="false"/>
        <w:widowControl/>
        <w:pBdr/>
        <w:spacing w:lineRule="auto" w:line="273" w:before="0" w:after="0"/>
        <w:ind w:left="0" w:right="0" w:hanging="0"/>
        <w:rPr>
          <w:rFonts w:ascii="Google Sans" w:hAnsi="Google Sans" w:eastAsia="Google Sans" w:cs="Google Sans"/>
          <w:b/>
          <w:b/>
          <w:i w:val="false"/>
          <w:i w:val="false"/>
          <w:color w:val="1B1C1D"/>
          <w:sz w:val="32"/>
          <w:szCs w:val="32"/>
        </w:rPr>
      </w:pPr>
      <w:r>
        <w:rPr>
          <w:b w:val="false"/>
          <w:i w:val="false"/>
          <w:caps w:val="false"/>
          <w:smallCaps w:val="false"/>
          <w:color w:val="1B1C1D"/>
          <w:sz w:val="24"/>
        </w:rPr>
        <w:t xml:space="preserve">Para superar la limitación de la nubosidad, el producto se basa en el </w:t>
      </w:r>
      <w:r>
        <w:rPr>
          <w:rStyle w:val="StrongEmphasis"/>
          <w:b/>
          <w:i w:val="false"/>
          <w:caps w:val="false"/>
          <w:smallCaps w:val="false"/>
          <w:color w:val="1B1C1D"/>
          <w:sz w:val="24"/>
        </w:rPr>
        <w:t>algoritmo Reactive</w:t>
      </w:r>
      <w:r>
        <w:rPr>
          <w:b w:val="false"/>
          <w:i w:val="false"/>
          <w:caps w:val="false"/>
          <w:smallCaps w:val="false"/>
          <w:color w:val="1B1C1D"/>
          <w:sz w:val="24"/>
        </w:rPr>
        <w:t xml:space="preserve">, aplicado a series temporales de imágenes de </w:t>
      </w:r>
      <w:r>
        <w:rPr>
          <w:rStyle w:val="StrongEmphasis"/>
          <w:b/>
          <w:i w:val="false"/>
          <w:caps w:val="false"/>
          <w:smallCaps w:val="false"/>
          <w:color w:val="1B1C1D"/>
          <w:sz w:val="24"/>
        </w:rPr>
        <w:t>Radar de Apertura Sintética (SAR) de Sentinel-1</w:t>
      </w:r>
      <w:r>
        <w:rPr>
          <w:b w:val="false"/>
          <w:i w:val="false"/>
          <w:caps w:val="false"/>
          <w:smallCaps w:val="false"/>
          <w:color w:val="1B1C1D"/>
          <w:sz w:val="24"/>
        </w:rPr>
        <w:t xml:space="preserve"> en la plataforma </w:t>
      </w:r>
      <w:r>
        <w:rPr>
          <w:rStyle w:val="StrongEmphasis"/>
          <w:b/>
          <w:i w:val="false"/>
          <w:caps w:val="false"/>
          <w:smallCaps w:val="false"/>
          <w:color w:val="1B1C1D"/>
          <w:sz w:val="24"/>
        </w:rPr>
        <w:t>Google Earth Engine (GEE)</w:t>
      </w:r>
      <w:r>
        <w:rPr>
          <w:b w:val="false"/>
          <w:i w:val="false"/>
          <w:caps w:val="false"/>
          <w:smallCaps w:val="false"/>
          <w:color w:val="1B1C1D"/>
          <w:sz w:val="24"/>
        </w:rPr>
        <w:t>. Reactive detecta cambios en la señal SAR que indican la presencia de agua.</w:t>
      </w:r>
    </w:p>
    <w:p>
      <w:pPr>
        <w:pStyle w:val="TextBody"/>
        <w:keepNext w:val="false"/>
        <w:pageBreakBefore w:val="false"/>
        <w:widowControl/>
        <w:pBdr/>
        <w:spacing w:lineRule="auto" w:line="273" w:before="0" w:after="0"/>
        <w:ind w:left="0" w:right="0" w:hanging="0"/>
        <w:rPr>
          <w:rFonts w:ascii="Google Sans" w:hAnsi="Google Sans" w:eastAsia="Google Sans" w:cs="Google Sans"/>
          <w:b/>
          <w:b/>
          <w:i w:val="false"/>
          <w:i w:val="false"/>
          <w:color w:val="1B1C1D"/>
          <w:sz w:val="32"/>
          <w:szCs w:val="32"/>
        </w:rPr>
      </w:pPr>
      <w:r>
        <w:rPr>
          <w:b w:val="false"/>
          <w:i w:val="false"/>
          <w:caps w:val="false"/>
          <w:smallCaps w:val="false"/>
          <w:color w:val="1B1C1D"/>
          <w:sz w:val="24"/>
        </w:rPr>
        <w:t xml:space="preserve">Complementariamente, para la mancha de inundación del Río Chama, se utilizó </w:t>
      </w:r>
      <w:r>
        <w:rPr>
          <w:rStyle w:val="StrongEmphasis"/>
          <w:b/>
          <w:i w:val="false"/>
          <w:caps w:val="false"/>
          <w:smallCaps w:val="false"/>
          <w:color w:val="1B1C1D"/>
          <w:sz w:val="24"/>
        </w:rPr>
        <w:t>clasificación y fotointerpretación</w:t>
      </w:r>
      <w:r>
        <w:rPr>
          <w:b w:val="false"/>
          <w:i w:val="false"/>
          <w:caps w:val="false"/>
          <w:smallCaps w:val="false"/>
          <w:color w:val="1B1C1D"/>
          <w:sz w:val="24"/>
        </w:rPr>
        <w:t xml:space="preserve"> de imágenes ópticas </w:t>
      </w:r>
      <w:r>
        <w:rPr>
          <w:rStyle w:val="StrongEmphasis"/>
          <w:b/>
          <w:i w:val="false"/>
          <w:caps w:val="false"/>
          <w:smallCaps w:val="false"/>
          <w:color w:val="1B1C1D"/>
          <w:sz w:val="24"/>
        </w:rPr>
        <w:t>Landsat-8 y Landsat-9 (post-evento)</w:t>
      </w:r>
      <w:r>
        <w:rPr>
          <w:b w:val="false"/>
          <w:i w:val="false"/>
          <w:caps w:val="false"/>
          <w:smallCaps w:val="false"/>
          <w:color w:val="1B1C1D"/>
          <w:sz w:val="24"/>
        </w:rPr>
        <w:t xml:space="preserve">, con imágenes </w:t>
      </w:r>
      <w:r>
        <w:rPr>
          <w:rStyle w:val="StrongEmphasis"/>
          <w:b/>
          <w:i w:val="false"/>
          <w:caps w:val="false"/>
          <w:smallCaps w:val="false"/>
          <w:color w:val="1B1C1D"/>
          <w:sz w:val="24"/>
        </w:rPr>
        <w:t>Worldview-2 (pre-evento)</w:t>
      </w:r>
      <w:r>
        <w:rPr>
          <w:b w:val="false"/>
          <w:i w:val="false"/>
          <w:caps w:val="false"/>
          <w:smallCaps w:val="false"/>
          <w:color w:val="1B1C1D"/>
          <w:sz w:val="24"/>
        </w:rPr>
        <w:t xml:space="preserve"> como fondo para contextualizar vegetación e infraestructura.</w:t>
      </w:r>
    </w:p>
    <w:p>
      <w:pPr>
        <w:pStyle w:val="TextBody"/>
        <w:keepNext w:val="false"/>
        <w:pageBreakBefore w:val="false"/>
        <w:widowControl/>
        <w:pBdr/>
        <w:spacing w:lineRule="auto" w:line="273" w:before="0" w:after="0"/>
        <w:ind w:left="0" w:right="0" w:hanging="0"/>
        <w:rPr>
          <w:rFonts w:ascii="Google Sans" w:hAnsi="Google Sans" w:eastAsia="Google Sans" w:cs="Google Sans"/>
          <w:b/>
          <w:b/>
          <w:i w:val="false"/>
          <w:i w:val="false"/>
          <w:color w:val="1B1C1D"/>
          <w:sz w:val="32"/>
          <w:szCs w:val="32"/>
        </w:rPr>
      </w:pPr>
      <w:r>
        <w:rPr>
          <w:b w:val="false"/>
          <w:i w:val="false"/>
          <w:caps w:val="false"/>
          <w:smallCaps w:val="false"/>
          <w:color w:val="1B1C1D"/>
          <w:sz w:val="24"/>
        </w:rPr>
        <w:t xml:space="preserve">Las áreas inundadas detectadas se combinan con el dataset </w:t>
      </w:r>
      <w:r>
        <w:rPr>
          <w:rStyle w:val="StrongEmphasis"/>
          <w:b/>
          <w:i w:val="false"/>
          <w:caps w:val="false"/>
          <w:smallCaps w:val="false"/>
          <w:color w:val="1B1C1D"/>
          <w:sz w:val="24"/>
        </w:rPr>
        <w:t>Global ML Building Footprints de Microsoft</w:t>
      </w:r>
      <w:r>
        <w:rPr>
          <w:b w:val="false"/>
          <w:i w:val="false"/>
          <w:caps w:val="false"/>
          <w:smallCaps w:val="false"/>
          <w:color w:val="1B1C1D"/>
          <w:sz w:val="24"/>
        </w:rPr>
        <w:t xml:space="preserve"> para identificar las edificaciones expuestas, mediante un análisis de intersección espacial.</w:t>
      </w:r>
    </w:p>
    <w:p>
      <w:pPr>
        <w:pStyle w:val="Heading3"/>
        <w:keepNext w:val="false"/>
        <w:pageBreakBefore w:val="false"/>
        <w:widowControl/>
        <w:pBdr/>
        <w:spacing w:lineRule="auto" w:line="273" w:before="0" w:after="120"/>
        <w:ind w:left="0" w:right="0" w:hanging="0"/>
        <w:rPr>
          <w:rFonts w:ascii="Google Sans" w:hAnsi="Google Sans" w:eastAsia="Google Sans" w:cs="Google Sans"/>
          <w:b/>
          <w:b/>
          <w:i w:val="false"/>
          <w:i w:val="false"/>
          <w:color w:val="1B1C1D"/>
          <w:sz w:val="32"/>
          <w:szCs w:val="32"/>
        </w:rPr>
      </w:pPr>
      <w:r>
        <w:rPr>
          <w:rFonts w:ascii="Google Sans;sans-serif" w:hAnsi="Google Sans;sans-serif"/>
          <w:b/>
          <w:i w:val="false"/>
          <w:caps w:val="false"/>
          <w:smallCaps w:val="false"/>
          <w:color w:val="1B1C1D"/>
          <w:sz w:val="24"/>
        </w:rPr>
        <w:t>3. Datos Utilizados</w:t>
      </w:r>
    </w:p>
    <w:p>
      <w:pPr>
        <w:pStyle w:val="TextBody"/>
        <w:keepNext w:val="false"/>
        <w:pageBreakBefore w:val="false"/>
        <w:widowControl/>
        <w:numPr>
          <w:ilvl w:val="0"/>
          <w:numId w:val="1"/>
        </w:numPr>
        <w:pBdr/>
        <w:tabs>
          <w:tab w:val="clear" w:pos="720"/>
          <w:tab w:val="left" w:pos="0" w:leader="none"/>
        </w:tabs>
        <w:spacing w:lineRule="auto" w:line="273" w:before="0" w:after="0"/>
        <w:ind w:left="0" w:right="0" w:hanging="283"/>
        <w:rPr>
          <w:rFonts w:ascii="Google Sans" w:hAnsi="Google Sans" w:eastAsia="Google Sans" w:cs="Google Sans"/>
          <w:b/>
          <w:b/>
          <w:i w:val="false"/>
          <w:i w:val="false"/>
          <w:color w:val="1B1C1D"/>
          <w:sz w:val="32"/>
          <w:szCs w:val="32"/>
        </w:rPr>
      </w:pPr>
      <w:r>
        <w:rPr>
          <w:rStyle w:val="StrongEmphasis"/>
          <w:b/>
          <w:i w:val="false"/>
          <w:caps w:val="false"/>
          <w:smallCaps w:val="false"/>
          <w:color w:val="1B1C1D"/>
          <w:sz w:val="24"/>
        </w:rPr>
        <w:t>Imágenes SAR:</w:t>
      </w:r>
      <w:r>
        <w:rPr>
          <w:b w:val="false"/>
          <w:i w:val="false"/>
          <w:caps w:val="false"/>
          <w:smallCaps w:val="false"/>
          <w:color w:val="1B1C1D"/>
          <w:sz w:val="24"/>
        </w:rPr>
        <w:t xml:space="preserve"> Sentinel-1 (para detección de cambios con Reactive).</w:t>
      </w:r>
    </w:p>
    <w:p>
      <w:pPr>
        <w:pStyle w:val="TextBody"/>
        <w:keepNext w:val="false"/>
        <w:pageBreakBefore w:val="false"/>
        <w:widowControl/>
        <w:numPr>
          <w:ilvl w:val="0"/>
          <w:numId w:val="1"/>
        </w:numPr>
        <w:pBdr/>
        <w:tabs>
          <w:tab w:val="clear" w:pos="720"/>
          <w:tab w:val="left" w:pos="0" w:leader="none"/>
        </w:tabs>
        <w:spacing w:lineRule="auto" w:line="273" w:before="0" w:after="0"/>
        <w:ind w:left="0" w:right="0" w:hanging="283"/>
        <w:rPr>
          <w:rFonts w:ascii="Google Sans" w:hAnsi="Google Sans" w:eastAsia="Google Sans" w:cs="Google Sans"/>
          <w:b/>
          <w:b/>
          <w:i w:val="false"/>
          <w:i w:val="false"/>
          <w:color w:val="1B1C1D"/>
          <w:sz w:val="32"/>
          <w:szCs w:val="32"/>
        </w:rPr>
      </w:pPr>
      <w:r>
        <w:rPr>
          <w:rStyle w:val="StrongEmphasis"/>
          <w:b/>
          <w:i w:val="false"/>
          <w:caps w:val="false"/>
          <w:smallCaps w:val="false"/>
          <w:color w:val="1B1C1D"/>
          <w:sz w:val="24"/>
        </w:rPr>
        <w:t xml:space="preserve">Imágenes </w:t>
      </w:r>
      <w:r>
        <w:rPr>
          <w:rStyle w:val="StrongEmphasis"/>
          <w:b/>
          <w:i w:val="false"/>
          <w:caps w:val="false"/>
          <w:smallCaps w:val="false"/>
          <w:color w:val="1B1C1D"/>
          <w:sz w:val="24"/>
        </w:rPr>
        <w:t>ó</w:t>
      </w:r>
      <w:r>
        <w:rPr>
          <w:rStyle w:val="StrongEmphasis"/>
          <w:b/>
          <w:i w:val="false"/>
          <w:caps w:val="false"/>
          <w:smallCaps w:val="false"/>
          <w:color w:val="1B1C1D"/>
          <w:sz w:val="24"/>
        </w:rPr>
        <w:t>pticas post-evento:</w:t>
      </w:r>
      <w:r>
        <w:rPr>
          <w:b w:val="false"/>
          <w:i w:val="false"/>
          <w:caps w:val="false"/>
          <w:smallCaps w:val="false"/>
          <w:color w:val="1B1C1D"/>
          <w:sz w:val="24"/>
        </w:rPr>
        <w:t xml:space="preserve"> Landsat-8 (26 de Junio de 2025, 15m de resolución) y Landsat-9 (25 de Junio de 2025, 15m de resolución).</w:t>
      </w:r>
    </w:p>
    <w:p>
      <w:pPr>
        <w:pStyle w:val="TextBody"/>
        <w:keepNext w:val="false"/>
        <w:pageBreakBefore w:val="false"/>
        <w:widowControl/>
        <w:numPr>
          <w:ilvl w:val="0"/>
          <w:numId w:val="1"/>
        </w:numPr>
        <w:pBdr/>
        <w:tabs>
          <w:tab w:val="clear" w:pos="720"/>
          <w:tab w:val="left" w:pos="0" w:leader="none"/>
        </w:tabs>
        <w:spacing w:lineRule="auto" w:line="273" w:before="0" w:after="0"/>
        <w:ind w:left="0" w:right="0" w:hanging="283"/>
        <w:rPr>
          <w:rFonts w:ascii="Google Sans" w:hAnsi="Google Sans" w:eastAsia="Google Sans" w:cs="Google Sans"/>
          <w:b/>
          <w:b/>
          <w:i w:val="false"/>
          <w:i w:val="false"/>
          <w:color w:val="1B1C1D"/>
          <w:sz w:val="32"/>
          <w:szCs w:val="32"/>
        </w:rPr>
      </w:pPr>
      <w:r>
        <w:rPr>
          <w:rStyle w:val="StrongEmphasis"/>
          <w:b/>
          <w:i w:val="false"/>
          <w:caps w:val="false"/>
          <w:smallCaps w:val="false"/>
          <w:color w:val="1B1C1D"/>
          <w:sz w:val="24"/>
        </w:rPr>
        <w:t xml:space="preserve">Imágenes </w:t>
      </w:r>
      <w:r>
        <w:rPr>
          <w:rStyle w:val="StrongEmphasis"/>
          <w:b/>
          <w:i w:val="false"/>
          <w:caps w:val="false"/>
          <w:smallCaps w:val="false"/>
          <w:color w:val="1B1C1D"/>
          <w:sz w:val="24"/>
        </w:rPr>
        <w:t>ó</w:t>
      </w:r>
      <w:r>
        <w:rPr>
          <w:rStyle w:val="StrongEmphasis"/>
          <w:b/>
          <w:i w:val="false"/>
          <w:caps w:val="false"/>
          <w:smallCaps w:val="false"/>
          <w:color w:val="1B1C1D"/>
          <w:sz w:val="24"/>
        </w:rPr>
        <w:t>pticas pre-evento (fondo):</w:t>
      </w:r>
      <w:r>
        <w:rPr>
          <w:b w:val="false"/>
          <w:i w:val="false"/>
          <w:caps w:val="false"/>
          <w:smallCaps w:val="false"/>
          <w:color w:val="1B1C1D"/>
          <w:sz w:val="24"/>
        </w:rPr>
        <w:t xml:space="preserve"> Worldview-2 (12 de Febrero de 2024, 0.5m de resolución).</w:t>
      </w:r>
    </w:p>
    <w:p>
      <w:pPr>
        <w:pStyle w:val="TextBody"/>
        <w:keepNext w:val="false"/>
        <w:pageBreakBefore w:val="false"/>
        <w:widowControl/>
        <w:numPr>
          <w:ilvl w:val="0"/>
          <w:numId w:val="1"/>
        </w:numPr>
        <w:pBdr/>
        <w:tabs>
          <w:tab w:val="clear" w:pos="720"/>
          <w:tab w:val="left" w:pos="0" w:leader="none"/>
        </w:tabs>
        <w:spacing w:lineRule="auto" w:line="273" w:before="0" w:after="0"/>
        <w:ind w:left="0" w:right="0" w:hanging="283"/>
        <w:rPr>
          <w:rFonts w:ascii="Google Sans" w:hAnsi="Google Sans" w:eastAsia="Google Sans" w:cs="Google Sans"/>
          <w:b/>
          <w:b/>
          <w:i w:val="false"/>
          <w:i w:val="false"/>
          <w:color w:val="1B1C1D"/>
          <w:sz w:val="32"/>
          <w:szCs w:val="32"/>
        </w:rPr>
      </w:pPr>
      <w:r>
        <w:rPr>
          <w:rStyle w:val="StrongEmphasis"/>
          <w:b/>
          <w:i w:val="false"/>
          <w:caps w:val="false"/>
          <w:smallCaps w:val="false"/>
          <w:color w:val="1B1C1D"/>
          <w:sz w:val="24"/>
        </w:rPr>
        <w:t>Infraestructuras:</w:t>
      </w:r>
      <w:r>
        <w:rPr>
          <w:b w:val="false"/>
          <w:i w:val="false"/>
          <w:caps w:val="false"/>
          <w:smallCaps w:val="false"/>
          <w:color w:val="1B1C1D"/>
          <w:sz w:val="24"/>
        </w:rPr>
        <w:t xml:space="preserve"> Global ML Building Footprints de Microsoft (más de 1.4 mil millones de huellas de edificios a nivel mundial).</w:t>
      </w:r>
    </w:p>
    <w:p>
      <w:pPr>
        <w:pStyle w:val="TextBody"/>
        <w:keepNext w:val="false"/>
        <w:pageBreakBefore w:val="false"/>
        <w:widowControl/>
        <w:numPr>
          <w:ilvl w:val="0"/>
          <w:numId w:val="1"/>
        </w:numPr>
        <w:pBdr/>
        <w:tabs>
          <w:tab w:val="clear" w:pos="720"/>
          <w:tab w:val="left" w:pos="0" w:leader="none"/>
        </w:tabs>
        <w:spacing w:lineRule="auto" w:line="273" w:before="0" w:after="0"/>
        <w:ind w:left="0" w:right="0" w:hanging="283"/>
        <w:rPr>
          <w:rFonts w:ascii="Google Sans" w:hAnsi="Google Sans" w:eastAsia="Google Sans" w:cs="Google Sans"/>
          <w:b/>
          <w:b/>
          <w:i w:val="false"/>
          <w:i w:val="false"/>
          <w:color w:val="1B1C1D"/>
          <w:sz w:val="32"/>
          <w:szCs w:val="32"/>
        </w:rPr>
      </w:pPr>
      <w:r>
        <w:rPr>
          <w:rStyle w:val="StrongEmphasis"/>
          <w:b/>
          <w:i w:val="false"/>
          <w:caps w:val="false"/>
          <w:smallCaps w:val="false"/>
          <w:color w:val="1B1C1D"/>
          <w:sz w:val="24"/>
        </w:rPr>
        <w:t>CRS:</w:t>
      </w:r>
      <w:r>
        <w:rPr>
          <w:b w:val="false"/>
          <w:i w:val="false"/>
          <w:caps w:val="false"/>
          <w:smallCaps w:val="false"/>
          <w:color w:val="1B1C1D"/>
          <w:sz w:val="24"/>
        </w:rPr>
        <w:t xml:space="preserve"> EPSG:32618 WGS 84 / UTM zone 18N.</w:t>
      </w:r>
    </w:p>
    <w:p>
      <w:pPr>
        <w:pStyle w:val="TextBody"/>
        <w:keepNext w:val="false"/>
        <w:pageBreakBefore w:val="false"/>
        <w:widowControl/>
        <w:numPr>
          <w:ilvl w:val="0"/>
          <w:numId w:val="1"/>
        </w:numPr>
        <w:pBdr/>
        <w:tabs>
          <w:tab w:val="clear" w:pos="720"/>
          <w:tab w:val="left" w:pos="0" w:leader="none"/>
        </w:tabs>
        <w:spacing w:lineRule="auto" w:line="273" w:before="0" w:after="0"/>
        <w:ind w:left="0" w:right="0" w:hanging="283"/>
        <w:rPr>
          <w:rFonts w:ascii="Google Sans" w:hAnsi="Google Sans" w:eastAsia="Google Sans" w:cs="Google Sans"/>
          <w:b/>
          <w:b/>
          <w:i w:val="false"/>
          <w:i w:val="false"/>
          <w:color w:val="1B1C1D"/>
          <w:sz w:val="32"/>
          <w:szCs w:val="32"/>
        </w:rPr>
      </w:pPr>
      <w:r>
        <w:rPr>
          <w:rStyle w:val="StrongEmphasis"/>
          <w:b/>
          <w:i w:val="false"/>
          <w:caps w:val="false"/>
          <w:smallCaps w:val="false"/>
          <w:color w:val="1B1C1D"/>
          <w:sz w:val="24"/>
        </w:rPr>
        <w:t>Software:</w:t>
      </w:r>
      <w:r>
        <w:rPr>
          <w:b w:val="false"/>
          <w:i w:val="false"/>
          <w:caps w:val="false"/>
          <w:smallCaps w:val="false"/>
          <w:color w:val="1B1C1D"/>
          <w:sz w:val="24"/>
        </w:rPr>
        <w:t xml:space="preserve"> Producto generado con ArcGIS Pro.</w:t>
      </w:r>
    </w:p>
    <w:p>
      <w:pPr>
        <w:pStyle w:val="Heading3"/>
        <w:keepNext w:val="false"/>
        <w:pageBreakBefore w:val="false"/>
        <w:widowControl/>
        <w:pBdr/>
        <w:spacing w:lineRule="auto" w:line="273" w:before="0" w:after="120"/>
        <w:ind w:left="0" w:right="0" w:hanging="0"/>
        <w:rPr>
          <w:rFonts w:ascii="Google Sans" w:hAnsi="Google Sans" w:eastAsia="Google Sans" w:cs="Google Sans"/>
          <w:b/>
          <w:b/>
          <w:i w:val="false"/>
          <w:i w:val="false"/>
          <w:color w:val="1B1C1D"/>
          <w:sz w:val="32"/>
          <w:szCs w:val="32"/>
        </w:rPr>
      </w:pPr>
      <w:r>
        <w:rPr>
          <w:rFonts w:ascii="Google Sans;sans-serif" w:hAnsi="Google Sans;sans-serif"/>
          <w:b/>
          <w:i w:val="false"/>
          <w:caps w:val="false"/>
          <w:smallCaps w:val="false"/>
          <w:color w:val="1B1C1D"/>
          <w:sz w:val="24"/>
        </w:rPr>
        <w:t>4. Resultados</w:t>
      </w:r>
    </w:p>
    <w:p>
      <w:pPr>
        <w:pStyle w:val="TextBody"/>
        <w:keepNext w:val="false"/>
        <w:pageBreakBefore w:val="false"/>
        <w:widowControl/>
        <w:pBdr/>
        <w:spacing w:lineRule="auto" w:line="273" w:before="0" w:after="120"/>
        <w:ind w:left="0" w:right="0" w:hanging="0"/>
        <w:rPr>
          <w:rFonts w:ascii="Google Sans" w:hAnsi="Google Sans" w:eastAsia="Google Sans" w:cs="Google Sans"/>
          <w:b/>
          <w:b/>
          <w:i w:val="false"/>
          <w:i w:val="false"/>
          <w:color w:val="1B1C1D"/>
          <w:sz w:val="32"/>
          <w:szCs w:val="32"/>
        </w:rPr>
      </w:pPr>
      <w:r>
        <w:rPr>
          <w:b w:val="false"/>
          <w:i w:val="false"/>
          <w:caps w:val="false"/>
          <w:smallCaps w:val="false"/>
          <w:color w:val="1B1C1D"/>
          <w:sz w:val="24"/>
        </w:rPr>
        <w:t>El análisis post-evento en la cuenca del río Chama identificó:</w:t>
      </w:r>
    </w:p>
    <w:p>
      <w:pPr>
        <w:pStyle w:val="TextBody"/>
        <w:keepNext w:val="false"/>
        <w:pageBreakBefore w:val="false"/>
        <w:widowControl/>
        <w:numPr>
          <w:ilvl w:val="0"/>
          <w:numId w:val="2"/>
        </w:numPr>
        <w:pBdr/>
        <w:tabs>
          <w:tab w:val="clear" w:pos="720"/>
          <w:tab w:val="left" w:pos="0" w:leader="none"/>
        </w:tabs>
        <w:spacing w:lineRule="auto" w:line="273" w:before="0" w:after="0"/>
        <w:ind w:left="0" w:right="0" w:hanging="283"/>
        <w:rPr>
          <w:rFonts w:ascii="Google Sans" w:hAnsi="Google Sans" w:eastAsia="Google Sans" w:cs="Google Sans"/>
          <w:b/>
          <w:b/>
          <w:i w:val="false"/>
          <w:i w:val="false"/>
          <w:color w:val="1B1C1D"/>
          <w:sz w:val="32"/>
          <w:szCs w:val="32"/>
        </w:rPr>
      </w:pPr>
      <w:r>
        <w:rPr>
          <w:rStyle w:val="StrongEmphasis"/>
          <w:b/>
          <w:i w:val="false"/>
          <w:caps w:val="false"/>
          <w:smallCaps w:val="false"/>
          <w:color w:val="1B1C1D"/>
          <w:sz w:val="24"/>
        </w:rPr>
        <w:t>241 edificaciones afectadas</w:t>
      </w:r>
      <w:r>
        <w:rPr>
          <w:b w:val="false"/>
          <w:i w:val="false"/>
          <w:caps w:val="false"/>
          <w:smallCaps w:val="false"/>
          <w:color w:val="1B1C1D"/>
          <w:sz w:val="24"/>
        </w:rPr>
        <w:t xml:space="preserve"> a lo largo de aproximadamente </w:t>
      </w:r>
      <w:r>
        <w:rPr>
          <w:rStyle w:val="StrongEmphasis"/>
          <w:b/>
          <w:i w:val="false"/>
          <w:caps w:val="false"/>
          <w:smallCaps w:val="false"/>
          <w:color w:val="1B1C1D"/>
          <w:sz w:val="24"/>
        </w:rPr>
        <w:t>70 kilómetros</w:t>
      </w:r>
      <w:r>
        <w:rPr>
          <w:b w:val="false"/>
          <w:i w:val="false"/>
          <w:caps w:val="false"/>
          <w:smallCaps w:val="false"/>
          <w:color w:val="1B1C1D"/>
          <w:sz w:val="24"/>
        </w:rPr>
        <w:t xml:space="preserve"> del cauce del río, entre Mucurubá y la entrada de los túneles de El Vigía.</w:t>
      </w:r>
    </w:p>
    <w:p>
      <w:pPr>
        <w:pStyle w:val="TextBody"/>
        <w:keepNext w:val="false"/>
        <w:pageBreakBefore w:val="false"/>
        <w:widowControl/>
        <w:numPr>
          <w:ilvl w:val="0"/>
          <w:numId w:val="2"/>
        </w:numPr>
        <w:pBdr/>
        <w:tabs>
          <w:tab w:val="clear" w:pos="720"/>
          <w:tab w:val="left" w:pos="0" w:leader="none"/>
        </w:tabs>
        <w:spacing w:lineRule="auto" w:line="273" w:before="0" w:after="0"/>
        <w:ind w:left="0" w:right="0" w:hanging="283"/>
        <w:rPr>
          <w:rFonts w:ascii="Google Sans" w:hAnsi="Google Sans" w:eastAsia="Google Sans" w:cs="Google Sans"/>
          <w:b/>
          <w:b/>
          <w:i w:val="false"/>
          <w:i w:val="false"/>
          <w:color w:val="1B1C1D"/>
          <w:sz w:val="32"/>
          <w:szCs w:val="32"/>
        </w:rPr>
      </w:pPr>
      <w:r>
        <w:rPr>
          <w:b w:val="false"/>
          <w:i w:val="false"/>
          <w:caps w:val="false"/>
          <w:smallCaps w:val="false"/>
          <w:color w:val="1B1C1D"/>
          <w:sz w:val="24"/>
        </w:rPr>
        <w:t xml:space="preserve">Se generaron </w:t>
      </w:r>
      <w:r>
        <w:rPr>
          <w:rStyle w:val="StrongEmphasis"/>
          <w:b/>
          <w:i w:val="false"/>
          <w:caps w:val="false"/>
          <w:smallCaps w:val="false"/>
          <w:color w:val="1B1C1D"/>
          <w:sz w:val="24"/>
        </w:rPr>
        <w:t>14 archivos en formato GeoPDF</w:t>
      </w:r>
      <w:r>
        <w:rPr>
          <w:b w:val="false"/>
          <w:i w:val="false"/>
          <w:caps w:val="false"/>
          <w:smallCaps w:val="false"/>
          <w:color w:val="1B1C1D"/>
          <w:sz w:val="24"/>
        </w:rPr>
        <w:t xml:space="preserve"> para facilitar su distribución y lectura tanto en herramientas GIS como en lectores PDF sencillos.</w:t>
      </w:r>
    </w:p>
    <w:p>
      <w:pPr>
        <w:pStyle w:val="Heading3"/>
        <w:keepNext w:val="false"/>
        <w:pageBreakBefore w:val="false"/>
        <w:widowControl/>
        <w:pBdr/>
        <w:spacing w:lineRule="auto" w:line="273" w:before="0" w:after="120"/>
        <w:ind w:left="0" w:right="0" w:hanging="0"/>
        <w:rPr>
          <w:rFonts w:ascii="Google Sans" w:hAnsi="Google Sans" w:eastAsia="Google Sans" w:cs="Google Sans"/>
          <w:b/>
          <w:b/>
          <w:i w:val="false"/>
          <w:i w:val="false"/>
          <w:color w:val="1B1C1D"/>
          <w:sz w:val="32"/>
          <w:szCs w:val="32"/>
        </w:rPr>
      </w:pPr>
      <w:r>
        <w:rPr>
          <w:rFonts w:ascii="Google Sans;sans-serif" w:hAnsi="Google Sans;sans-serif"/>
          <w:b/>
          <w:i w:val="false"/>
          <w:caps w:val="false"/>
          <w:smallCaps w:val="false"/>
          <w:color w:val="1B1C1D"/>
          <w:sz w:val="24"/>
        </w:rPr>
        <w:t>5. Conclusiones</w:t>
      </w:r>
    </w:p>
    <w:p>
      <w:pPr>
        <w:pStyle w:val="TextBody"/>
        <w:keepNext w:val="false"/>
        <w:pageBreakBefore w:val="false"/>
        <w:widowControl/>
        <w:pBdr/>
        <w:spacing w:lineRule="auto" w:line="273" w:before="0" w:after="0"/>
        <w:ind w:left="0" w:right="0" w:hanging="0"/>
        <w:rPr>
          <w:rFonts w:ascii="Google Sans" w:hAnsi="Google Sans" w:eastAsia="Google Sans" w:cs="Google Sans"/>
          <w:b/>
          <w:b/>
          <w:i w:val="false"/>
          <w:i w:val="false"/>
          <w:color w:val="1B1C1D"/>
          <w:sz w:val="32"/>
          <w:szCs w:val="32"/>
        </w:rPr>
      </w:pPr>
      <w:r>
        <w:rPr>
          <w:b w:val="false"/>
          <w:i w:val="false"/>
          <w:caps w:val="false"/>
          <w:smallCaps w:val="false"/>
          <w:color w:val="1B1C1D"/>
          <w:sz w:val="24"/>
        </w:rPr>
        <w:t xml:space="preserve">Este producto cartográfico representa una herramienta estratégica para la gestión de desastres, proporcionando un </w:t>
      </w:r>
      <w:r>
        <w:rPr>
          <w:rStyle w:val="StrongEmphasis"/>
          <w:b/>
          <w:i w:val="false"/>
          <w:caps w:val="false"/>
          <w:smallCaps w:val="false"/>
          <w:color w:val="1B1C1D"/>
          <w:sz w:val="24"/>
        </w:rPr>
        <w:t>análisis rápido y preciso</w:t>
      </w:r>
      <w:r>
        <w:rPr>
          <w:b w:val="false"/>
          <w:i w:val="false"/>
          <w:caps w:val="false"/>
          <w:smallCaps w:val="false"/>
          <w:color w:val="1B1C1D"/>
          <w:sz w:val="24"/>
        </w:rPr>
        <w:t xml:space="preserve"> de las áreas afectadas por inundaciones, incluso en condiciones de alta nubosidad. La combinación de tecnologías SAR, algoritmos de detección de cambios y datos de infraestructura global permite una </w:t>
      </w:r>
      <w:r>
        <w:rPr>
          <w:rStyle w:val="StrongEmphasis"/>
          <w:b/>
          <w:i w:val="false"/>
          <w:caps w:val="false"/>
          <w:smallCaps w:val="false"/>
          <w:color w:val="1B1C1D"/>
          <w:sz w:val="24"/>
        </w:rPr>
        <w:t>evaluación preliminar del impacto</w:t>
      </w:r>
      <w:r>
        <w:rPr>
          <w:b w:val="false"/>
          <w:i w:val="false"/>
          <w:caps w:val="false"/>
          <w:smallCaps w:val="false"/>
          <w:color w:val="1B1C1D"/>
          <w:sz w:val="24"/>
        </w:rPr>
        <w:t xml:space="preserve"> en edificaciones, lo que es crucial para la </w:t>
      </w:r>
      <w:r>
        <w:rPr>
          <w:rStyle w:val="StrongEmphasis"/>
          <w:b/>
          <w:i w:val="false"/>
          <w:caps w:val="false"/>
          <w:smallCaps w:val="false"/>
          <w:color w:val="1B1C1D"/>
          <w:sz w:val="24"/>
        </w:rPr>
        <w:t>toma de decisiones ágil</w:t>
      </w:r>
      <w:r>
        <w:rPr>
          <w:b w:val="false"/>
          <w:i w:val="false"/>
          <w:caps w:val="false"/>
          <w:smallCaps w:val="false"/>
          <w:color w:val="1B1C1D"/>
          <w:sz w:val="24"/>
        </w:rPr>
        <w:t xml:space="preserve"> en situaciones de emergencia y para la </w:t>
      </w:r>
      <w:r>
        <w:rPr>
          <w:rStyle w:val="StrongEmphasis"/>
          <w:b/>
          <w:i w:val="false"/>
          <w:caps w:val="false"/>
          <w:smallCaps w:val="false"/>
          <w:color w:val="1B1C1D"/>
          <w:sz w:val="24"/>
        </w:rPr>
        <w:t>planificación de la resiliencia</w:t>
      </w:r>
      <w:r>
        <w:rPr>
          <w:b w:val="false"/>
          <w:i w:val="false"/>
          <w:caps w:val="false"/>
          <w:smallCaps w:val="false"/>
          <w:color w:val="1B1C1D"/>
          <w:sz w:val="24"/>
        </w:rPr>
        <w:t xml:space="preserve"> a largo plazo en los Andes venezolanos.</w:t>
      </w:r>
    </w:p>
    <w:p>
      <w:pPr>
        <w:pStyle w:val="Normal"/>
        <w:rPr>
          <w:rFonts w:ascii="Google Sans" w:hAnsi="Google Sans" w:eastAsia="Google Sans" w:cs="Google Sans"/>
          <w:b/>
          <w:b/>
          <w:i w:val="false"/>
          <w:i w:val="false"/>
          <w:color w:val="1B1C1D"/>
          <w:sz w:val="32"/>
          <w:szCs w:val="32"/>
        </w:rPr>
      </w:pPr>
      <w:r>
        <w:rPr/>
      </w:r>
    </w:p>
    <w:sectPr>
      <w:footerReference w:type="default" r:id="rId2"/>
      <w:type w:val="nextPage"/>
      <w:pgSz w:w="12240" w:h="15840"/>
      <w:pgMar w:left="1440" w:right="1440" w:gutter="0" w:header="0" w:top="1440" w:footer="1440" w:bottom="1953"/>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Google Sans Text">
    <w:altName w:val="sans-serif"/>
    <w:charset w:val="01"/>
    <w:family w:val="auto"/>
    <w:pitch w:val="default"/>
  </w:font>
  <w:font w:name="Georgia">
    <w:charset w:val="01"/>
    <w:family w:val="roman"/>
    <w:pitch w:val="variable"/>
  </w:font>
  <w:font w:name="Google Sans">
    <w:altName w:val="sans-serif"/>
    <w:charset w:val="01"/>
    <w:family w:val="auto"/>
    <w:pitch w:val="default"/>
  </w:font>
  <w:font w:name="Google Sans">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0"/>
        <w:szCs w:val="20"/>
      </w:rPr>
    </w:pPr>
    <w:r>
      <w:rPr>
        <w:sz w:val="20"/>
        <w:szCs w:val="20"/>
      </w:rPr>
      <w:fldChar w:fldCharType="begin"/>
    </w:r>
    <w:r>
      <w:rPr>
        <w:sz w:val="20"/>
        <w:szCs w:val="20"/>
      </w:rPr>
      <w:instrText xml:space="preserve"> PAGE </w:instrText>
    </w:r>
    <w:r>
      <w:rPr>
        <w:sz w:val="20"/>
        <w:szCs w:val="20"/>
      </w:rPr>
      <w:fldChar w:fldCharType="separate"/>
    </w:r>
    <w:r>
      <w:rPr>
        <w:sz w:val="20"/>
        <w:szCs w:val="20"/>
      </w:rPr>
      <w:t>2</w:t>
    </w:r>
    <w:r>
      <w:rPr>
        <w:sz w:val="20"/>
        <w:szCs w:val="20"/>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VE"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Arial" w:hAnsi="Arial" w:eastAsia="Arial" w:cs="Arial"/>
      <w:color w:val="auto"/>
      <w:kern w:val="0"/>
      <w:sz w:val="22"/>
      <w:szCs w:val="22"/>
      <w:lang w:val="es-VE" w:eastAsia="zh-CN" w:bidi="hi-IN"/>
    </w:rPr>
  </w:style>
  <w:style w:type="paragraph" w:styleId="Heading1">
    <w:name w:val="Heading 1"/>
    <w:basedOn w:val="LOnormal"/>
    <w:next w:val="LOnormal"/>
    <w:qFormat/>
    <w:pPr>
      <w:shd w:val="clear" w:fill="auto"/>
      <w:spacing w:lineRule="auto" w:line="240" w:before="240" w:after="240"/>
    </w:pPr>
    <w:rPr>
      <w:b/>
      <w:i w:val="false"/>
      <w:sz w:val="48"/>
      <w:szCs w:val="48"/>
    </w:rPr>
  </w:style>
  <w:style w:type="paragraph" w:styleId="Heading2">
    <w:name w:val="Heading 2"/>
    <w:basedOn w:val="LOnormal"/>
    <w:next w:val="LOnormal"/>
    <w:qFormat/>
    <w:pPr>
      <w:shd w:val="clear" w:fill="auto"/>
      <w:spacing w:lineRule="auto" w:line="240" w:before="225" w:after="225"/>
    </w:pPr>
    <w:rPr>
      <w:b/>
      <w:i w:val="false"/>
      <w:sz w:val="36"/>
      <w:szCs w:val="36"/>
    </w:rPr>
  </w:style>
  <w:style w:type="paragraph" w:styleId="Heading3">
    <w:name w:val="Heading 3"/>
    <w:basedOn w:val="LOnormal"/>
    <w:next w:val="LOnormal"/>
    <w:qFormat/>
    <w:pPr>
      <w:shd w:val="clear" w:fill="auto"/>
      <w:spacing w:lineRule="auto" w:line="240" w:before="240" w:after="240"/>
    </w:pPr>
    <w:rPr>
      <w:b/>
      <w:i w:val="false"/>
      <w:sz w:val="28"/>
      <w:szCs w:val="28"/>
    </w:rPr>
  </w:style>
  <w:style w:type="paragraph" w:styleId="Heading4">
    <w:name w:val="Heading 4"/>
    <w:basedOn w:val="LOnormal"/>
    <w:next w:val="LOnormal"/>
    <w:qFormat/>
    <w:pPr>
      <w:shd w:val="clear" w:fill="auto"/>
      <w:spacing w:lineRule="auto" w:line="240" w:before="255" w:after="255"/>
    </w:pPr>
    <w:rPr>
      <w:b/>
      <w:i w:val="false"/>
      <w:sz w:val="24"/>
      <w:szCs w:val="24"/>
    </w:rPr>
  </w:style>
  <w:style w:type="paragraph" w:styleId="Heading5">
    <w:name w:val="Heading 5"/>
    <w:basedOn w:val="LOnormal"/>
    <w:next w:val="LOnormal"/>
    <w:qFormat/>
    <w:pPr>
      <w:shd w:val="clear" w:fill="auto"/>
      <w:spacing w:lineRule="auto" w:line="240" w:before="255" w:after="255"/>
    </w:pPr>
    <w:rPr>
      <w:b/>
      <w:i w:val="false"/>
      <w:sz w:val="18"/>
      <w:szCs w:val="18"/>
    </w:rPr>
  </w:style>
  <w:style w:type="paragraph" w:styleId="Heading6">
    <w:name w:val="Heading 6"/>
    <w:basedOn w:val="LOnormal"/>
    <w:next w:val="LOnormal"/>
    <w:qFormat/>
    <w:pPr>
      <w:shd w:val="clear" w:fill="auto"/>
      <w:spacing w:lineRule="auto" w:line="240" w:before="360" w:after="360"/>
    </w:pPr>
    <w:rPr>
      <w:b/>
      <w:i w:val="false"/>
      <w:sz w:val="16"/>
      <w:szCs w:val="16"/>
    </w:rPr>
  </w:style>
  <w:style w:type="character" w:styleId="Strong">
    <w:name w:val="Strong"/>
    <w:qFormat/>
    <w:rPr>
      <w:b/>
      <w:bCs/>
    </w:rPr>
  </w:style>
  <w:style w:type="character" w:styleId="StrongEmphasis">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keepNext w:val="false"/>
      <w:widowControl/>
      <w:pBdr/>
      <w:spacing w:lineRule="auto" w:line="273" w:before="0" w:after="240"/>
      <w:ind w:left="0" w:right="0" w:hanging="0"/>
      <w:jc w:val="both"/>
    </w:pPr>
    <w:rPr>
      <w:rFonts w:ascii="Google Sans Text;sans-serif" w:hAnsi="Google Sans Text;sans-serif"/>
      <w:b w:val="false"/>
      <w:i w:val="false"/>
      <w:caps w:val="false"/>
      <w:smallCaps w:val="false"/>
      <w:color w:val="1B1C1D"/>
      <w:sz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val="false"/>
      <w:shd w:val="clear" w:fill="auto"/>
      <w:suppressAutoHyphens w:val="true"/>
      <w:bidi w:val="0"/>
      <w:spacing w:lineRule="auto" w:line="271" w:before="0" w:after="240"/>
      <w:jc w:val="both"/>
    </w:pPr>
    <w:rPr>
      <w:rFonts w:ascii="Arial" w:hAnsi="Arial" w:eastAsia="Arial" w:cs="Arial"/>
      <w:color w:val="auto"/>
      <w:kern w:val="0"/>
      <w:sz w:val="22"/>
      <w:szCs w:val="22"/>
      <w:lang w:val="es-VE"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45</TotalTime>
  <Application>LibreOffice/7.4.7.2$Linux_X86_64 LibreOffice_project/40$Build-2</Application>
  <AppVersion>15.0000</AppVersion>
  <Pages>2</Pages>
  <Words>439</Words>
  <Characters>2453</Characters>
  <CharactersWithSpaces>2864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es-VE</dc:language>
  <cp:lastModifiedBy/>
  <dcterms:modified xsi:type="dcterms:W3CDTF">2025-07-01T18:35:27Z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