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律师函</w:t>
      </w:r>
    </w:p>
    <w:p>
      <w:r>
        <w:t>致: 深圳市锦程房地产开发有限公司</w:t>
        <w:br/>
        <w:t>地址: 广东省深圳市福田区深南大道6013号中国有色大厦18楼</w:t>
        <w:br/>
        <w:t>法定代表人: 钱伟明</w:t>
        <w:br/>
      </w:r>
    </w:p>
    <w:p>
      <w:r>
        <w:t>本律师受委托人刘晓燕女士(身份证号: 430104198805123456，联系电话: 13974561234，电子邮箱: liuxiaoyan@163.com)的委托，就贵公司延期交房一事，依法向贵公司发出本律师函。</w:t>
      </w:r>
    </w:p>
    <w:p>
      <w:r>
        <w:t>一、基本事实</w:t>
        <w:br/>
        <w:br/>
        <w:t>委托人刘晓燕于2023年5月15日与贵公司签订《商品房买卖合同》(合同编号: SF-2023-05-0892)，购买贵公司开发的"锦程·翡翠湾"项目B栋12层1201号房屋，房屋坐落于深圳市南山区后海大道128号。合同约定交房日期为2024年6月30日，房屋总价款为人民币685万元整。</w:t>
      </w:r>
    </w:p>
    <w:p>
      <w:r>
        <w:t>委托人已按合同约定支付全部购房款项。其中首付款205万元于2023年5月20日支付，银行按揭贷款480万元由中国工商银行深圳南山支行(贷款账号: 6222021234500087654)于2023年6月发放至贵公司指定账户。</w:t>
      </w:r>
    </w:p>
    <w:p>
      <w:r>
        <w:t>二、违约事实</w:t>
        <w:br/>
        <w:br/>
        <w:t>截至本函发出之日(2024年12月15日)，贵公司仍未交付上述房屋，已逾期超过168天。期间委托人多次致电贵公司售后服务热线0755-86123456及项目负责人孙浩(手机: 18923456789，邮箱: sunhao@jincheng-re.com)，均未获得明确答复。</w:t>
      </w:r>
    </w:p>
    <w:p>
      <w:r>
        <w:t>三、律师意见</w:t>
        <w:br/>
        <w:br/>
        <w:t>根据《中华人民共和国民法典》第五百七十七条及合同第十二条之约定，贵公司应自逾期之日起按日支付已付房款万分之三的违约金。经计算，截至2024年12月15日，贵公司应支付违约金合计约345,240元。</w:t>
        <w:br/>
        <w:br/>
        <w:t>本律师郑重要求贵公司于收到本函之日起15日内:</w:t>
        <w:br/>
        <w:t>1. 立即交付上述房屋；</w:t>
        <w:br/>
        <w:t>2. 支付逾期交房违约金345,240元至委托人银行账户(户名: 刘晓燕，开户行: 招商银行深圳科技园支行，账号: 6225881234509876543)。</w:t>
        <w:br/>
        <w:br/>
        <w:t>如贵公司未在上述期限内履行，委托人将依法向深圳市南山区人民法院提起诉讼，届时贵公司将承担全部诉讼费用。</w:t>
      </w:r>
    </w:p>
    <w:p>
      <w:r>
        <w:br/>
        <w:br/>
        <w:t>此致</w:t>
        <w:br/>
        <w:br/>
        <w:t>广东正义律师事务所</w:t>
        <w:br/>
        <w:t>律师: 陈国栋(执业证号: 14403201810012345)</w:t>
        <w:br/>
        <w:t>联系电话: 13512345678</w:t>
        <w:br/>
        <w:t>电子邮箱: chenguodong@gdzylawyer.com</w:t>
        <w:br/>
        <w:t>地址: 广东省深圳市福田区益田路6003号荣超商务中心B座22层</w:t>
        <w:br/>
        <w:t>日期: 2024年12月15日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