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房屋租赁合同</w:t>
      </w:r>
    </w:p>
    <w:p>
      <w:r>
        <w:t>合同编号: ZL-2024-BJ-00567</w:t>
        <w:br/>
      </w:r>
    </w:p>
    <w:p>
      <w:r>
        <w:t>出租方(甲方): 北京市朝阳区恒基物业管理有限公司</w:t>
        <w:br/>
        <w:t>统一社会信用代码: 91110105MA01ABCD56</w:t>
        <w:br/>
        <w:t>法定代表人: 范国庆</w:t>
        <w:br/>
        <w:t>联系电话: 010-65891234</w:t>
        <w:br/>
        <w:t>联系人: 物业经理 秦晓丽，手机13901234567，邮箱qinxiaoli@hjwy.com</w:t>
        <w:br/>
        <w:t>地址: 北京市朝阳区建国门外大街1号国贸中心写字楼1座物业办公室</w:t>
        <w:br/>
      </w:r>
    </w:p>
    <w:p>
      <w:r>
        <w:t>承租方(乙方): 唐俊杰</w:t>
        <w:br/>
        <w:t>身份证号: 110105199208151234</w:t>
        <w:br/>
        <w:t>联系电话: 18610012345</w:t>
        <w:br/>
        <w:t>电子邮箱: tangjunjie@gmail.com</w:t>
        <w:br/>
        <w:t>通讯地址: 北京市海淀区知春路甲48号盈都大厦C座601</w:t>
        <w:br/>
        <w:t>工作单位: 北京字节跳动科技有限公司</w:t>
        <w:br/>
      </w:r>
    </w:p>
    <w:p>
      <w:pPr>
        <w:pStyle w:val="Heading1"/>
      </w:pPr>
      <w:r>
        <w:t>第一条 租赁标的</w:t>
      </w:r>
    </w:p>
    <w:p>
      <w:r>
        <w:t>甲方将坐落于北京市朝阳区建国路93号万达广场公寓2号楼2312室的房屋出租给乙方。房屋建筑面积78.5平方米，产权证号: 京(2018)朝不动产权第0123456号。</w:t>
      </w:r>
    </w:p>
    <w:p>
      <w:pPr>
        <w:pStyle w:val="Heading1"/>
      </w:pPr>
      <w:r>
        <w:t>第二条 租赁期限及租金</w:t>
      </w:r>
    </w:p>
    <w:p>
      <w:r>
        <w:t>租赁期限: 2024年12月1日至2025年11月30日，共12个月。</w:t>
        <w:br/>
        <w:t>月租金: 人民币12,000元整，于每月1日前支付至甲方指定账户:</w:t>
        <w:br/>
        <w:t xml:space="preserve">  户名: 北京市朝阳区恒基物业管理有限公司</w:t>
        <w:br/>
        <w:t xml:space="preserve">  开户行: 中国建设银行北京国贸支行</w:t>
        <w:br/>
        <w:t xml:space="preserve">  账号: 1105012345678901234</w:t>
        <w:br/>
        <w:br/>
        <w:t>押金: 人民币24,000元(两个月租金)，于签约当日支付。合同期满无违约行为，甲方于乙方退房后7个工作日内全额退还押金至乙方账户:</w:t>
        <w:br/>
        <w:t xml:space="preserve">  户名: 唐俊杰</w:t>
        <w:br/>
        <w:t xml:space="preserve">  开户行: 招商银行北京中关村支行</w:t>
        <w:br/>
        <w:t xml:space="preserve">  账号: 6225881234512345678</w:t>
      </w:r>
    </w:p>
    <w:p>
      <w:pPr>
        <w:pStyle w:val="Heading1"/>
      </w:pPr>
      <w:r>
        <w:t>第三条 双方权利义务</w:t>
      </w:r>
    </w:p>
    <w:p>
      <w:r>
        <w:t>1. 甲方保证对出租房屋拥有合法出租权，如因产权纠纷导致乙方无法正常使用，甲方应赔偿乙方全部损失。</w:t>
        <w:br/>
        <w:t>2. 乙方应按期支付租金，逾期超过15日，甲方有权解除合同并没收押金。</w:t>
        <w:br/>
        <w:t>3. 乙方不得擅自转租、改变房屋结构或用途。</w:t>
        <w:br/>
        <w:t>4. 房屋维修: 结构性维修由甲方负责，日常维护由乙方负责。</w:t>
        <w:br/>
        <w:t>5. 物业费每月850元由乙方自行缴纳(物业缴费热线: 010-65891234转8001)。</w:t>
      </w:r>
    </w:p>
    <w:p>
      <w:r>
        <w:br/>
        <w:br/>
        <w:t>甲方签章: _____________</w:t>
        <w:br/>
        <w:t>乙方签字: _____________</w:t>
        <w:br/>
        <w:br/>
        <w:t>签约日期: 2024年11月25日</w:t>
        <w:br/>
        <w:t>签约地点: 北京市朝阳区建国路93号万达广场公寓物业中心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