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bookmarkStart w:id="0" w:name="_GoBack"/>
      <w:bookmarkEnd w:id="0"/>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w:t>
      </w:r>
      <w:proofErr w:type="spellStart"/>
      <w:r>
        <w:t>maches</w:t>
      </w:r>
      <w:proofErr w:type="spellEnd"/>
      <w:r>
        <w:t xml:space="preserve"> the Diagram Block in which it is used (symbol, polarity of output)</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lastRenderedPageBreak/>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For example, SDTRL “DOT Functions” operate as “OR” gates, using the logic values of +S == 0V and –S == -12V, because SDTRL uses PNP transistors</w:t>
      </w:r>
      <w:r w:rsidR="00906E0E">
        <w:t xml:space="preserve"> with a collector pull up to a negative voltage (-S)</w:t>
      </w:r>
      <w:r>
        <w:t xml:space="preserve">, and when they are on, </w:t>
      </w:r>
      <w:r w:rsidR="000A03CC">
        <w:t>they pull the voltage to 0</w:t>
      </w:r>
      <w:r w:rsidR="00906E0E">
        <w:t xml:space="preserve"> (+S)</w:t>
      </w:r>
      <w:r w:rsidR="000A03CC">
        <w:t>.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xml:space="preserve">), Switch, </w:t>
      </w:r>
      <w:r w:rsidR="00E87C29">
        <w:t xml:space="preserve">“special” (which would require specific code in the application </w:t>
      </w:r>
      <w:proofErr w:type="gramStart"/>
      <w:r w:rsidR="00E87C29">
        <w:t>to  generate</w:t>
      </w:r>
      <w:proofErr w:type="gramEnd"/>
      <w:r w:rsidR="00E87C29">
        <w:t xml:space="preserv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The Pin part of the connection is always checked.  There 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lastRenderedPageBreak/>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2E79C8" w:rsidP="00A46FC7">
      <w:pPr>
        <w:jc w:val="center"/>
      </w:pPr>
      <w:r>
        <w:rPr>
          <w:noProof/>
        </w:rPr>
        <w:drawing>
          <wp:inline distT="0" distB="0" distL="0" distR="0" wp14:anchorId="2F6EA715" wp14:editId="430CA4C6">
            <wp:extent cx="5135526" cy="4259304"/>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37406" cy="426086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E151E9" w:rsidRDefault="00E151E9"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D84A14" w:rsidRDefault="00D84A14" w:rsidP="00E151E9">
      <w:pPr>
        <w:pStyle w:val="ListParagraph"/>
        <w:numPr>
          <w:ilvl w:val="0"/>
          <w:numId w:val="17"/>
        </w:numPr>
      </w:pPr>
      <w:r>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p>
    <w:p w:rsidR="003523DD" w:rsidRDefault="005C2468" w:rsidP="00E151E9">
      <w:pPr>
        <w:pStyle w:val="ListParagraph"/>
        <w:numPr>
          <w:ilvl w:val="0"/>
          <w:numId w:val="17"/>
        </w:numPr>
      </w:pPr>
      <w:r>
        <w:t>Oscillators are set up with gates</w:t>
      </w:r>
      <w:r w:rsidR="003523DD">
        <w:t xml:space="preserve"> that are configured with a Logic Function of Special and an </w:t>
      </w:r>
      <w:proofErr w:type="spellStart"/>
      <w:r w:rsidR="003523DD">
        <w:t>HDLName</w:t>
      </w:r>
      <w:proofErr w:type="spellEnd"/>
      <w:r w:rsidR="003523DD">
        <w:t xml:space="preserve"> of Oscillator </w:t>
      </w:r>
      <w:proofErr w:type="gramStart"/>
      <w:r w:rsidR="003523DD">
        <w:t>generate</w:t>
      </w:r>
      <w:proofErr w:type="gramEnd"/>
      <w:r w:rsidR="003523DD">
        <w:t xml:space="preserve"> a generic with a parameter FREQUENCY with an integer value in KHz, and include the FPGA_CLK.  This frequency is derived from the TITLE of the logic block that instantiates the SMS oscillator “gate” (e.g. 1.5 MC is 1500 KHz).  It does </w:t>
      </w:r>
      <w:r w:rsidR="003523DD" w:rsidRPr="003523DD">
        <w:rPr>
          <w:u w:val="single"/>
        </w:rPr>
        <w:t>not</w:t>
      </w:r>
      <w:r w:rsidR="003523DD">
        <w:t xml:space="preserve"> use the component value in the gate because that is fixed for that gate.</w:t>
      </w:r>
      <w:r w:rsidR="000A7EDD">
        <w:t xml:space="preserve">  There is a parameter “</w:t>
      </w:r>
      <w:proofErr w:type="spellStart"/>
      <w:r w:rsidR="000A7EDD">
        <w:t>fpgaclockperiod</w:t>
      </w:r>
      <w:proofErr w:type="spellEnd"/>
      <w:r w:rsidR="000A7EDD">
        <w:t>” in table parameters that is used in this calculation.</w:t>
      </w:r>
      <w:r w:rsidR="002A5083">
        <w:t xml:space="preserve">  If it is not present, a </w:t>
      </w:r>
      <w:proofErr w:type="gramStart"/>
      <w:r w:rsidR="002A5083">
        <w:t>100Mhz</w:t>
      </w:r>
      <w:proofErr w:type="gramEnd"/>
      <w:r w:rsidR="002A5083">
        <w:t xml:space="preserve"> clock (10ns period) is assumed.</w:t>
      </w:r>
    </w:p>
    <w:p w:rsidR="005C2468" w:rsidRDefault="005C2468" w:rsidP="00E151E9">
      <w:pPr>
        <w:pStyle w:val="ListParagraph"/>
        <w:numPr>
          <w:ilvl w:val="0"/>
          <w:numId w:val="17"/>
        </w:numPr>
      </w:pPr>
      <w:r>
        <w:lastRenderedPageBreak/>
        <w:t xml:space="preserve">Delay lines are set up with gates that are configured with a Logic Function of Special and an </w:t>
      </w:r>
      <w:proofErr w:type="spellStart"/>
      <w:r>
        <w:t>HDLName</w:t>
      </w:r>
      <w:proofErr w:type="spellEnd"/>
      <w:r>
        <w:t xml:space="preserve"> of </w:t>
      </w:r>
      <w:proofErr w:type="spellStart"/>
      <w:r>
        <w:t>ShiftRegister</w:t>
      </w:r>
      <w:proofErr w:type="spellEnd"/>
      <w:r>
        <w:t xml:space="preserve"> or </w:t>
      </w:r>
      <w:proofErr w:type="spellStart"/>
      <w:r>
        <w:t>InvShiftRegister</w:t>
      </w:r>
      <w:proofErr w:type="spellEnd"/>
      <w:r>
        <w:t xml:space="preserve"> (the latter being those with inverted outputs).  The time can be specified in “ns” or “us” in the logic block title.  If the HDL generation cannot figure out the time, it issues a message and sets the delay to 0.  [On the IBM 1410 I think that these only appear in two places: in the clock generation circuit on the first page, where no delay is needed, and in the memory circuits which probably won’t be used.]</w:t>
      </w:r>
    </w:p>
    <w:p w:rsidR="00E02F90" w:rsidRDefault="00E02F90" w:rsidP="0089434B">
      <w:pPr>
        <w:pStyle w:val="ListParagraph"/>
        <w:ind w:left="0"/>
      </w:pPr>
    </w:p>
    <w:p w:rsidR="00E02F90" w:rsidRDefault="00E02F90" w:rsidP="0089434B">
      <w:pPr>
        <w:pStyle w:val="ListParagraph"/>
        <w:ind w:left="0"/>
      </w:pPr>
      <w:proofErr w:type="gramStart"/>
      <w:r>
        <w:t>Th</w:t>
      </w:r>
      <w:r w:rsidR="00D15F4E">
        <w:t>ere  are</w:t>
      </w:r>
      <w:proofErr w:type="gramEnd"/>
      <w:r w:rsidR="00D15F4E">
        <w:t xml:space="preserve"> four</w:t>
      </w:r>
      <w:r>
        <w:t xml:space="preserv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D15F4E" w:rsidRDefault="00D15F4E" w:rsidP="00E02F90">
      <w:pPr>
        <w:pStyle w:val="ListParagraph"/>
        <w:numPr>
          <w:ilvl w:val="0"/>
          <w:numId w:val="16"/>
        </w:numPr>
      </w:pPr>
      <w:proofErr w:type="spellStart"/>
      <w:proofErr w:type="gramStart"/>
      <w:r>
        <w:t>TestBenchDeclares.</w:t>
      </w:r>
      <w:r>
        <w:rPr>
          <w:i/>
        </w:rPr>
        <w:t>ext</w:t>
      </w:r>
      <w:proofErr w:type="spellEnd"/>
      <w:r>
        <w:t xml:space="preserve">  This</w:t>
      </w:r>
      <w:proofErr w:type="gramEnd"/>
      <w:r>
        <w:t xml:space="preserve"> template file is inserted after the signal declarations and before the “begin” of the architecture the first time a given test bench is generated.  It can be used to declare signals and processes to be included in test benches.  If the test bench file already exists, the code is instead copied from the existing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89434B"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p>
    <w:p w:rsidR="0089434B" w:rsidRDefault="0089434B" w:rsidP="0089434B">
      <w:pPr>
        <w:pStyle w:val="ListParagraph"/>
        <w:ind w:left="0"/>
      </w:pPr>
    </w:p>
    <w:p w:rsidR="0089434B" w:rsidRDefault="0089434B" w:rsidP="0089434B">
      <w:pPr>
        <w:pStyle w:val="ListParagraph"/>
        <w:ind w:left="0"/>
      </w:pPr>
      <w:r>
        <w:t>Currently code only exists for VHDL generation (and it is incomplete and rudimentary), however the framework of the application is designed to support generation of more than one kind of HDL.</w:t>
      </w:r>
    </w:p>
    <w:p w:rsidR="0089434B" w:rsidRDefault="0089434B" w:rsidP="0089434B">
      <w:pPr>
        <w:pStyle w:val="ListParagraph"/>
        <w:ind w:left="0"/>
      </w:pP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r w:rsidR="00F87D63">
        <w:t>appears</w:t>
      </w:r>
      <w:r w:rsidR="00CE1B42">
        <w:t xml:space="preserve"> (or “ALL” for any card type)</w:t>
      </w:r>
      <w:r w:rsidR="00F87D63">
        <w:t>,</w:t>
      </w:r>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0"/>
  </w:num>
  <w:num w:numId="6">
    <w:abstractNumId w:val="9"/>
  </w:num>
  <w:num w:numId="7">
    <w:abstractNumId w:val="12"/>
  </w:num>
  <w:num w:numId="8">
    <w:abstractNumId w:val="8"/>
  </w:num>
  <w:num w:numId="9">
    <w:abstractNumId w:val="14"/>
  </w:num>
  <w:num w:numId="10">
    <w:abstractNumId w:val="1"/>
  </w:num>
  <w:num w:numId="11">
    <w:abstractNumId w:val="4"/>
  </w:num>
  <w:num w:numId="12">
    <w:abstractNumId w:val="15"/>
  </w:num>
  <w:num w:numId="13">
    <w:abstractNumId w:val="5"/>
  </w:num>
  <w:num w:numId="14">
    <w:abstractNumId w:val="16"/>
  </w:num>
  <w:num w:numId="15">
    <w:abstractNumId w:val="0"/>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A7EDD"/>
    <w:rsid w:val="000B27BB"/>
    <w:rsid w:val="000D44BA"/>
    <w:rsid w:val="000D630E"/>
    <w:rsid w:val="0010794F"/>
    <w:rsid w:val="00125781"/>
    <w:rsid w:val="001625FF"/>
    <w:rsid w:val="0018063A"/>
    <w:rsid w:val="001A66B2"/>
    <w:rsid w:val="001B1FD6"/>
    <w:rsid w:val="001B6960"/>
    <w:rsid w:val="001C7BAA"/>
    <w:rsid w:val="0022584B"/>
    <w:rsid w:val="00230D54"/>
    <w:rsid w:val="0027661B"/>
    <w:rsid w:val="002A5083"/>
    <w:rsid w:val="002C1397"/>
    <w:rsid w:val="002C46F8"/>
    <w:rsid w:val="002D3E34"/>
    <w:rsid w:val="002E79C8"/>
    <w:rsid w:val="002F5747"/>
    <w:rsid w:val="00343710"/>
    <w:rsid w:val="00351CF3"/>
    <w:rsid w:val="003523DD"/>
    <w:rsid w:val="003603D2"/>
    <w:rsid w:val="00366E1A"/>
    <w:rsid w:val="0038500D"/>
    <w:rsid w:val="003C108C"/>
    <w:rsid w:val="003C56C8"/>
    <w:rsid w:val="003D2D05"/>
    <w:rsid w:val="004022F9"/>
    <w:rsid w:val="00403F5B"/>
    <w:rsid w:val="004442DD"/>
    <w:rsid w:val="00494F3D"/>
    <w:rsid w:val="004A6FD4"/>
    <w:rsid w:val="004B05F8"/>
    <w:rsid w:val="004B3E0F"/>
    <w:rsid w:val="004E2962"/>
    <w:rsid w:val="004E76B0"/>
    <w:rsid w:val="005032CB"/>
    <w:rsid w:val="00520C1C"/>
    <w:rsid w:val="00574D99"/>
    <w:rsid w:val="00591BF1"/>
    <w:rsid w:val="0059477F"/>
    <w:rsid w:val="005C2468"/>
    <w:rsid w:val="005C6B72"/>
    <w:rsid w:val="005E1FA8"/>
    <w:rsid w:val="005F1C0A"/>
    <w:rsid w:val="005F5588"/>
    <w:rsid w:val="005F7063"/>
    <w:rsid w:val="006045E0"/>
    <w:rsid w:val="00651E34"/>
    <w:rsid w:val="00654F16"/>
    <w:rsid w:val="006630C5"/>
    <w:rsid w:val="00677467"/>
    <w:rsid w:val="00696559"/>
    <w:rsid w:val="006D5669"/>
    <w:rsid w:val="006F3CDE"/>
    <w:rsid w:val="00705A89"/>
    <w:rsid w:val="007379E0"/>
    <w:rsid w:val="00773A41"/>
    <w:rsid w:val="007A0984"/>
    <w:rsid w:val="007D56FA"/>
    <w:rsid w:val="007F3F58"/>
    <w:rsid w:val="00836B31"/>
    <w:rsid w:val="008529FC"/>
    <w:rsid w:val="00856610"/>
    <w:rsid w:val="008635F6"/>
    <w:rsid w:val="0089434B"/>
    <w:rsid w:val="008D1882"/>
    <w:rsid w:val="00906E0E"/>
    <w:rsid w:val="0096570D"/>
    <w:rsid w:val="009C539E"/>
    <w:rsid w:val="009F3128"/>
    <w:rsid w:val="00A46FC7"/>
    <w:rsid w:val="00A60F08"/>
    <w:rsid w:val="00A81B36"/>
    <w:rsid w:val="00A90B66"/>
    <w:rsid w:val="00AB586D"/>
    <w:rsid w:val="00AE4335"/>
    <w:rsid w:val="00B021C7"/>
    <w:rsid w:val="00B1300A"/>
    <w:rsid w:val="00B3177F"/>
    <w:rsid w:val="00B54A35"/>
    <w:rsid w:val="00B64E3D"/>
    <w:rsid w:val="00BC169D"/>
    <w:rsid w:val="00BD1200"/>
    <w:rsid w:val="00BD786B"/>
    <w:rsid w:val="00C143C3"/>
    <w:rsid w:val="00C158A8"/>
    <w:rsid w:val="00CA60CB"/>
    <w:rsid w:val="00CD1B28"/>
    <w:rsid w:val="00CD3CA0"/>
    <w:rsid w:val="00CE1B42"/>
    <w:rsid w:val="00CE4420"/>
    <w:rsid w:val="00CE5F18"/>
    <w:rsid w:val="00CE7468"/>
    <w:rsid w:val="00D15F4E"/>
    <w:rsid w:val="00D3594B"/>
    <w:rsid w:val="00D6043E"/>
    <w:rsid w:val="00D736A0"/>
    <w:rsid w:val="00D84A14"/>
    <w:rsid w:val="00D90700"/>
    <w:rsid w:val="00DB6CDC"/>
    <w:rsid w:val="00E02F90"/>
    <w:rsid w:val="00E13698"/>
    <w:rsid w:val="00E151E9"/>
    <w:rsid w:val="00E57C31"/>
    <w:rsid w:val="00E87C29"/>
    <w:rsid w:val="00EA1F5D"/>
    <w:rsid w:val="00F2423E"/>
    <w:rsid w:val="00F60F46"/>
    <w:rsid w:val="00F87D63"/>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47338-EA26-4455-B872-B14981D1E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Pages>
  <Words>9292</Words>
  <Characters>52966</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79</cp:revision>
  <cp:lastPrinted>2020-06-09T15:38:00Z</cp:lastPrinted>
  <dcterms:created xsi:type="dcterms:W3CDTF">2018-05-13T22:48:00Z</dcterms:created>
  <dcterms:modified xsi:type="dcterms:W3CDTF">2020-06-09T15:39:00Z</dcterms:modified>
</cp:coreProperties>
</file>