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F87D63">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lastRenderedPageBreak/>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bookmarkStart w:id="0" w:name="_GoBack"/>
      <w:bookmarkEnd w:id="0"/>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8"/>
  </w:num>
  <w:num w:numId="7">
    <w:abstractNumId w:val="11"/>
  </w:num>
  <w:num w:numId="8">
    <w:abstractNumId w:val="7"/>
  </w:num>
  <w:num w:numId="9">
    <w:abstractNumId w:val="12"/>
  </w:num>
  <w:num w:numId="10">
    <w:abstractNumId w:val="1"/>
  </w:num>
  <w:num w:numId="11">
    <w:abstractNumId w:val="4"/>
  </w:num>
  <w:num w:numId="12">
    <w:abstractNumId w:val="13"/>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77467"/>
    <w:rsid w:val="00696559"/>
    <w:rsid w:val="006D5669"/>
    <w:rsid w:val="006F3CDE"/>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90700"/>
    <w:rsid w:val="00E13698"/>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EE743-B640-4012-BCEB-BA2538D89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48</Pages>
  <Words>8593</Words>
  <Characters>48983</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67</cp:revision>
  <cp:lastPrinted>2020-04-24T14:25:00Z</cp:lastPrinted>
  <dcterms:created xsi:type="dcterms:W3CDTF">2018-05-13T22:48:00Z</dcterms:created>
  <dcterms:modified xsi:type="dcterms:W3CDTF">2020-05-22T19:36:00Z</dcterms:modified>
</cp:coreProperties>
</file>