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24" w:lineRule="auto"/>
        <w:jc w:val="center"/>
      </w:pPr>
      <w:r>
        <w:rPr>
          <w:rFonts w:ascii="微软雅黑" w:hAnsi="微软雅黑" w:eastAsia="微软雅黑"/>
          <w:b/>
          <w:color w:val="10201F"/>
          <w:sz w:val="40"/>
        </w:rPr>
        <w:t>客户经营洞察报告：植物蛋白与健康化趋势下的市场机遇与风险</w:t>
      </w:r>
    </w:p>
    <w:p>
      <w:pPr>
        <w:spacing w:after="280" w:line="324" w:lineRule="auto"/>
        <w:jc w:val="center"/>
      </w:pPr>
      <w:r>
        <w:rPr>
          <w:rFonts w:ascii="微软雅黑" w:hAnsi="微软雅黑" w:eastAsia="微软雅黑"/>
          <w:b w:val="0"/>
          <w:color w:val="667A77"/>
          <w:sz w:val="18"/>
        </w:rPr>
        <w:t>报告类型：专题报告  |  版本：第 1 版  |  素材：30 条  |  导出时间：2026-06-29 13:01:26</w:t>
      </w:r>
    </w:p>
    <w:tbl>
      <w:tblPr>
        <w:tblW w:type="auto" w:w="0"/>
        <w:tblLayout w:type="autofit"/>
        <w:tblLook w:firstColumn="1" w:firstRow="1" w:lastColumn="0" w:lastRow="0" w:noHBand="0" w:noVBand="1" w:val="04A0"/>
      </w:tblPr>
      <w:tblGrid>
        <w:gridCol w:w="9746"/>
      </w:tblGrid>
      <w:tr>
        <w:tc>
          <w:tcPr>
            <w:tcW w:type="dxa" w:w="9746"/>
            <w:shd w:fill="F3FBFA"/>
          </w:tcPr>
          <w:p>
            <w:pPr>
              <w:spacing w:after="80" w:line="324" w:lineRule="auto"/>
            </w:pPr>
            <w:r>
              <w:rPr>
                <w:rFonts w:ascii="微软雅黑" w:hAnsi="微软雅黑" w:eastAsia="微软雅黑"/>
                <w:b/>
                <w:color w:val="0F766E"/>
                <w:sz w:val="21"/>
              </w:rPr>
              <w:t>摘要</w:t>
            </w:r>
          </w:p>
          <w:p>
            <w:pPr>
              <w:spacing w:after="60" w:line="324" w:lineRule="auto"/>
            </w:pPr>
            <w:r>
              <w:rPr>
                <w:rFonts w:ascii="微软雅黑" w:hAnsi="微软雅黑" w:eastAsia="微软雅黑"/>
                <w:b w:val="0"/>
                <w:color w:val="506461"/>
                <w:sz w:val="19"/>
              </w:rPr>
              <w:t>基于近期公开情报与行业动态的交叉分析，报告围绕植物蛋白新品发布、健康化消费趋势、食糖行业ESG建设以及品牌舆情风险等关键信号展开。核心发现是：测试客户已确认发布植物蛋白新品并计划扩展低糖配料应用，为我方提供了明确的销售切入机会；同时，以瑞幸为代表的头部品牌正联合权威机构推动行业健康化转型，进一步强化了低糖、清洁配方等方向的研发需求。然而，另一竞品千禾味业因“心机商标”事件导致品牌信任危机，提醒我方客户需警惕同类知识产权与舆情风险。此外，肉制品行业的场景化创新策略和中粮系对微生物蛋白业务的关注，也揭示了跨品类拓展与新兴蛋白原料的合作潜力。综合来看，当前市场信号积极，但需持续验证客户新品落地节奏与终端消费者对新兴原料的接受度。建议销售团队立即围绕客户低糖配料需求进行产品方案匹配，并关注健康趋势报告中的具体成分偏好以指导后续研发。</w:t>
            </w:r>
          </w:p>
        </w:tc>
      </w:tr>
    </w:tbl>
    <w:p>
      <w:pPr>
        <w:spacing w:after="120" w:line="324" w:lineRule="auto"/>
      </w:pPr>
    </w:p>
    <w:p>
      <w:pPr>
        <w:pStyle w:val="Heading1"/>
      </w:pPr>
      <w:r>
        <w:t>一、研究背景与客户概况</w:t>
      </w:r>
    </w:p>
    <w:p>
      <w:pPr>
        <w:spacing w:after="120" w:line="324" w:lineRule="auto"/>
      </w:pPr>
      <w:r>
        <w:rPr>
          <w:rFonts w:ascii="微软雅黑" w:hAnsi="微软雅黑" w:eastAsia="微软雅黑"/>
          <w:b w:val="0"/>
          <w:color w:val="344846"/>
          <w:sz w:val="21"/>
        </w:rPr>
        <w:t>本报告围绕近期（2026年6月）情报资产库中与客户经营密切相关的动态展开，重点覆盖植物蛋白新品、健康消费趋势、食糖行业ESG建设及品牌舆情风险等主题。素材来源包括百家号、东方财富网、同花顺等公开渠道，经AI初筛与人工复核后确认其相关性与可信度。</w:t>
      </w:r>
    </w:p>
    <w:p>
      <w:pPr>
        <w:spacing w:after="120" w:line="324" w:lineRule="auto"/>
      </w:pPr>
      <w:r>
        <w:rPr>
          <w:rFonts w:ascii="微软雅黑" w:hAnsi="微软雅黑" w:eastAsia="微软雅黑"/>
          <w:b w:val="0"/>
          <w:color w:val="344846"/>
          <w:sz w:val="21"/>
        </w:rPr>
        <w:t>报告所关注的客户群体以食品饮料产业链中的研发与营销决策者为核心，当前市场竞争呈现两大特征：其一，植物基与健康化方向持续升温，头部品牌纷纷布局低糖、清洁配方产品；其二，品牌舆情风险陡增，商标争议等事件凸显知识产权管理与危机公关的重要性。</w:t>
      </w:r>
    </w:p>
    <w:p>
      <w:pPr>
        <w:spacing w:after="120" w:line="324" w:lineRule="auto"/>
      </w:pPr>
      <w:r>
        <w:rPr>
          <w:rFonts w:ascii="微软雅黑" w:hAnsi="微软雅黑" w:eastAsia="微软雅黑"/>
          <w:b w:val="0"/>
          <w:color w:val="344846"/>
          <w:sz w:val="21"/>
        </w:rPr>
        <w:t>研究范围限定于公开可获取的商业情报，未涉及内部经营数据或未公开的财务信息。所有分析均基于对已有素材的交叉验证与逻辑推演，旨在为客户提供经营洞察与行动建议。</w:t>
      </w: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基于公开搜索摘要，瑞幸咖啡联合多方启动“咖啡健康科普行动”并发布2026年现制饮品健康趋势报告，聚焦原生健康与轻负担转型。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证据：洞察年轻人饮咖新主张:《2026年中国现制饮品健康趋势分析报告》重...</w:t>
            </w:r>
          </w:p>
          <w:p>
            <w:pPr>
              <w:spacing w:after="60" w:line="324" w:lineRule="auto"/>
            </w:pPr>
            <w:r>
              <w:rPr>
                <w:rFonts w:ascii="微软雅黑" w:hAnsi="微软雅黑" w:eastAsia="微软雅黑"/>
                <w:b w:val="0"/>
                <w:color w:val="506461"/>
                <w:sz w:val="19"/>
              </w:rPr>
              <w:t>基于公开搜索摘要，瑞幸咖啡参与启动“咖啡健康科普行动”，联合权威机构发布《2026年中国现制饮品健康趋势分析报告》，旨在通过科学共识引导市场。</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证据：专题研究 | “心机商标”系列研究报告:商标博弈,走向迷失</w:t>
            </w:r>
          </w:p>
          <w:p>
            <w:pPr>
              <w:spacing w:after="60" w:line="324" w:lineRule="auto"/>
            </w:pPr>
            <w:r>
              <w:rPr>
                <w:rFonts w:ascii="微软雅黑" w:hAnsi="微软雅黑" w:eastAsia="微软雅黑"/>
                <w:b w:val="0"/>
                <w:color w:val="506461"/>
                <w:sz w:val="19"/>
              </w:rPr>
              <w:t>专题研究指出“心机商标”风波导致千禾味业股价暴跌及白象、今麦郎市场份额下滑，涉及品牌舆情与市场反馈分析。</w:t>
            </w:r>
          </w:p>
        </w:tc>
      </w:tr>
    </w:tbl>
    <w:p>
      <w:pPr>
        <w:spacing w:after="120" w:line="324" w:lineRule="auto"/>
      </w:pPr>
    </w:p>
    <w:p>
      <w:pPr>
        <w:pStyle w:val="Heading1"/>
      </w:pPr>
      <w:r>
        <w:t>二、关键动态与证据交叉验证</w:t>
      </w:r>
    </w:p>
    <w:p>
      <w:pPr>
        <w:spacing w:after="120" w:line="324" w:lineRule="auto"/>
      </w:pPr>
      <w:r>
        <w:rPr>
          <w:rFonts w:ascii="微软雅黑" w:hAnsi="微软雅黑" w:eastAsia="微软雅黑"/>
          <w:b w:val="0"/>
          <w:color w:val="344846"/>
          <w:sz w:val="21"/>
        </w:rPr>
        <w:t>信号一：测试客户发布植物蛋白新品并计划拓展低糖配料。两条来源（资产ID 8、9）均以高置信度（0.88）确认了该信息，证据一致性良好。AI自动评审将该事件判定为“销售机会”，并明确关联植物蛋白与低糖配料两类产品。知识图谱中，该事件与“测试客户”实体及“AI自动评审”关键词形成连线，进一步强化了其商业价值。</w:t>
      </w:r>
    </w:p>
    <w:p>
      <w:pPr>
        <w:spacing w:after="120" w:line="324" w:lineRule="auto"/>
      </w:pPr>
      <w:r>
        <w:rPr>
          <w:rFonts w:ascii="微软雅黑" w:hAnsi="微软雅黑" w:eastAsia="微软雅黑"/>
          <w:b w:val="0"/>
          <w:color w:val="344846"/>
          <w:sz w:val="21"/>
        </w:rPr>
        <w:t>信号二：瑞幸咖啡联合新华网、北大医学等权威机构启动“咖啡健康科普行动”，并发布《2026年中国现制饮品健康趋势分析报告》，倡导“原生健康、轻负担”的产品方向。三条来源（资产ID 3717、3039、3824）相互印证，信息强度较高。该动态预示着现制饮品行业将加速向低糖、清洁配方转型，对我方配料业务构成直接利好。</w:t>
      </w:r>
    </w:p>
    <w:p>
      <w:pPr>
        <w:spacing w:after="120" w:line="324" w:lineRule="auto"/>
      </w:pPr>
      <w:r>
        <w:rPr>
          <w:rFonts w:ascii="微软雅黑" w:hAnsi="微软雅黑" w:eastAsia="微软雅黑"/>
          <w:b w:val="0"/>
          <w:color w:val="344846"/>
          <w:sz w:val="21"/>
        </w:rPr>
        <w:t>信号三：中粮糖业构建ESG管理体系，获多家媒体正面报道。三条来源（资产ID 3108、3284、3178）内容一致，显示中粮糖业作为国内最大食糖生产商，在可持续发展领域形成了体系化优势。但其对中小企业的参考价值有限，且需警惕ESG概念炒作风险。</w:t>
      </w:r>
    </w:p>
    <w:p>
      <w:pPr>
        <w:spacing w:after="120" w:line="324" w:lineRule="auto"/>
      </w:pPr>
      <w:r>
        <w:rPr>
          <w:rFonts w:ascii="微软雅黑" w:hAnsi="微软雅黑" w:eastAsia="微软雅黑"/>
          <w:b w:val="0"/>
          <w:color w:val="344846"/>
          <w:sz w:val="21"/>
        </w:rPr>
        <w:t>信号四：千禾味业因“心机商标”风波导致股价暴跌，白象、今麦郎市场份额下滑。该事件（资产ID 3750）为竞品风险案例，提醒我方关注客户品牌知识产权布局与舆情监控。</w:t>
      </w:r>
    </w:p>
    <w:p>
      <w:pPr>
        <w:spacing w:after="120" w:line="324" w:lineRule="auto"/>
      </w:pPr>
      <w:r>
        <w:rPr>
          <w:rFonts w:ascii="微软雅黑" w:hAnsi="微软雅黑" w:eastAsia="微软雅黑"/>
          <w:b w:val="0"/>
          <w:color w:val="344846"/>
          <w:sz w:val="21"/>
        </w:rPr>
        <w:t>信号五：肉制品行业建议通过场景化创新突破价格战。来源（资产ID 3155）指出行业面临同质化内卷与成本压力，为肉制品客户提供了产品线延伸的思路。同时，食用菌蛋白产业（资产ID 3876、3883）的“主粮化+饲料化”路径，展示了新兴蛋白源的应用前景。</w:t>
      </w: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基于公开搜索摘要，瑞幸咖啡联合多方启动“咖啡健康科普行动”并发布2026年现制饮品健康趋势报告，聚焦原生健康与轻负担转型。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证据：洞察年轻人饮咖新主张:《2026年中国现制饮品健康趋势分析报告》重...</w:t>
            </w:r>
          </w:p>
          <w:p>
            <w:pPr>
              <w:spacing w:after="60" w:line="324" w:lineRule="auto"/>
            </w:pPr>
            <w:r>
              <w:rPr>
                <w:rFonts w:ascii="微软雅黑" w:hAnsi="微软雅黑" w:eastAsia="微软雅黑"/>
                <w:b w:val="0"/>
                <w:color w:val="506461"/>
                <w:sz w:val="19"/>
              </w:rPr>
              <w:t>基于公开搜索摘要，瑞幸咖啡参与启动“咖啡健康科普行动”，联合权威机构发布《2026年中国现制饮品健康趋势分析报告》，旨在通过科学共识引导市场。</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基于公开搜索摘要，瑞幸咖啡联合新华网及北大医学等机构启动“咖啡健康科普行动”，并发布《2026年中国现制饮品健康趋势分析报告》，旨在推动行业向“原生健康、轻负担”转型。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证据：中粮糖业用ESG点亮“甜蜜事业”的可持续之路</w:t>
            </w:r>
          </w:p>
          <w:p>
            <w:pPr>
              <w:spacing w:after="60" w:line="324" w:lineRule="auto"/>
            </w:pPr>
            <w:r>
              <w:rPr>
                <w:rFonts w:ascii="微软雅黑" w:hAnsi="微软雅黑" w:eastAsia="微软雅黑"/>
                <w:b w:val="0"/>
                <w:color w:val="506461"/>
                <w:sz w:val="19"/>
              </w:rPr>
              <w:t>基于公开搜索摘要，该文章报道了中粮糖业构建ESG管理体系的可持续之路。虽然主要涉及企业社会责任而非具体产品技术，但作为行业龙头的战略动向，对理解其长期品牌声誉和合规风险具有参考价值。</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证据：中粮糖业用ESG点亮“甜蜜事业”的可持续之路</w:t>
            </w:r>
          </w:p>
          <w:p>
            <w:pPr>
              <w:spacing w:after="60" w:line="324" w:lineRule="auto"/>
            </w:pPr>
            <w:r>
              <w:rPr>
                <w:rFonts w:ascii="微软雅黑" w:hAnsi="微软雅黑" w:eastAsia="微软雅黑"/>
                <w:b w:val="0"/>
                <w:color w:val="506461"/>
                <w:sz w:val="19"/>
              </w:rPr>
              <w:t>基于公开搜索摘要，中粮糖业作为中粮集团控股的国内最大食糖生产企业，构建了完善的ESG管理体系。该信息直接关联功能糖/淀粉糖行业的头部企业动态及可持续发展趋势。</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证据：中粮糖业用ESG点亮“甜蜜事业”的可持续之路</w:t>
            </w:r>
          </w:p>
          <w:p>
            <w:pPr>
              <w:spacing w:after="60" w:line="324" w:lineRule="auto"/>
            </w:pPr>
            <w:r>
              <w:rPr>
                <w:rFonts w:ascii="微软雅黑" w:hAnsi="微软雅黑" w:eastAsia="微软雅黑"/>
                <w:b w:val="0"/>
                <w:color w:val="506461"/>
                <w:sz w:val="19"/>
              </w:rPr>
              <w:t>基于公开搜索摘要，中粮糖业构建了完善的ESG管理体系，作为国内最大食糖生产商，其可持续发展实践对行业具有参考意义。</w:t>
            </w:r>
          </w:p>
        </w:tc>
      </w:tr>
    </w:tbl>
    <w:p>
      <w:pPr>
        <w:spacing w:after="120" w:line="324" w:lineRule="auto"/>
      </w:pPr>
    </w:p>
    <w:p>
      <w:pPr>
        <w:pStyle w:val="Heading1"/>
      </w:pPr>
      <w:r>
        <w:t>三、经营含义与合作机会</w:t>
      </w:r>
    </w:p>
    <w:p>
      <w:pPr>
        <w:spacing w:after="120" w:line="324" w:lineRule="auto"/>
      </w:pPr>
      <w:r>
        <w:rPr>
          <w:rFonts w:ascii="微软雅黑" w:hAnsi="微软雅黑" w:eastAsia="微软雅黑"/>
          <w:b w:val="0"/>
          <w:color w:val="344846"/>
          <w:sz w:val="21"/>
        </w:rPr>
        <w:t>最直接的合作机会来自测试客户的植物蛋白新品与低糖配料扩展计划。销售团队应立即跟进，提供匹配的低糖配方方案或植物蛋白应用技术支持，抢占先发合作窗口。</w:t>
      </w:r>
    </w:p>
    <w:p>
      <w:pPr>
        <w:spacing w:after="120" w:line="324" w:lineRule="auto"/>
      </w:pPr>
      <w:r>
        <w:rPr>
          <w:rFonts w:ascii="微软雅黑" w:hAnsi="微软雅黑" w:eastAsia="微软雅黑"/>
          <w:b w:val="0"/>
          <w:color w:val="344846"/>
          <w:sz w:val="21"/>
        </w:rPr>
        <w:t>瑞幸推动的“原生健康、轻负担”趋势，可为我方功能糖、代糖原料产品提供营销背书。建议整理行业健康趋势报告中的成分偏好数据，提炼成白皮书或案例说明，主动向饮品、烘焙等下游客户推介。</w:t>
      </w:r>
    </w:p>
    <w:p>
      <w:pPr>
        <w:spacing w:after="120" w:line="324" w:lineRule="auto"/>
      </w:pPr>
      <w:r>
        <w:rPr>
          <w:rFonts w:ascii="微软雅黑" w:hAnsi="微软雅黑" w:eastAsia="微软雅黑"/>
          <w:b w:val="0"/>
          <w:color w:val="344846"/>
          <w:sz w:val="21"/>
        </w:rPr>
        <w:t>食用菌蛋白产业的崛起，为具备菌类原料研发能力的企业提供了新路径。可借鉴荷兰“Mushroom Meat”、巴西“菌基奶酪”等成功案例，探索与国内代餐、植物肉企业的合作。同时，中粮系对微生物蛋白业务的调研（资产ID 2213），暗示了其在该领域的投资与合作兴趣，可作为潜在客户或渠道伙伴跟进。</w:t>
      </w:r>
    </w:p>
    <w:p>
      <w:pPr>
        <w:spacing w:after="120" w:line="324" w:lineRule="auto"/>
      </w:pPr>
      <w:r>
        <w:rPr>
          <w:rFonts w:ascii="微软雅黑" w:hAnsi="微软雅黑" w:eastAsia="微软雅黑"/>
          <w:b w:val="0"/>
          <w:color w:val="344846"/>
          <w:sz w:val="21"/>
        </w:rPr>
        <w:t>肉制品客户的场景化创新策略（如针对特定消费场景调整配方）具有较强的可复制性。我方可在向肉制品客户推广配料方案时，附加场景化应用建议，提升方案附加值。</w:t>
      </w:r>
    </w:p>
    <w:p>
      <w:pPr>
        <w:spacing w:after="120" w:line="324" w:lineRule="auto"/>
      </w:pPr>
      <w:r>
        <w:rPr>
          <w:rFonts w:ascii="微软雅黑" w:hAnsi="微软雅黑" w:eastAsia="微软雅黑"/>
          <w:b w:val="0"/>
          <w:color w:val="344846"/>
          <w:sz w:val="21"/>
        </w:rPr>
        <w:t>此外，瑞幸高频联名营销（资产ID 3616、3620）的常态化，为跨界植入我方配料或原料提供了渠道。可评估与茶咖品牌在限定联名款产品中进行原料合作的可能性。</w:t>
      </w: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基于公开搜索摘要，瑞幸咖啡联合多方启动“咖啡健康科普行动”并发布2026年现制饮品健康趋势报告，聚焦原生健康与轻负担转型。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证据：产业观察|大食物观下食用菌蛋白产业“主粮化+饲料化”的发展路径...</w:t>
            </w:r>
          </w:p>
          <w:p>
            <w:pPr>
              <w:spacing w:after="60" w:line="324" w:lineRule="auto"/>
            </w:pPr>
            <w:r>
              <w:rPr>
                <w:rFonts w:ascii="微软雅黑" w:hAnsi="微软雅黑" w:eastAsia="微软雅黑"/>
                <w:b w:val="0"/>
                <w:color w:val="506461"/>
                <w:sz w:val="19"/>
              </w:rPr>
              <w:t>基于摘要，该文章探讨了食用菌蛋白在“主粮化”和“饲料化”方向的发展路径，提及了植物肉、菌基奶酪等创新产品案例。这为植物蛋白原料的市场拓展和新产品开发提供了行业趋势洞察。</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证据：产业观察|大食物观下食用菌蛋白产业“主粮化+饲料化”的发展路径...</w:t>
            </w:r>
          </w:p>
          <w:p>
            <w:pPr>
              <w:spacing w:after="60" w:line="324" w:lineRule="auto"/>
            </w:pPr>
            <w:r>
              <w:rPr>
                <w:rFonts w:ascii="微软雅黑" w:hAnsi="微软雅黑" w:eastAsia="微软雅黑"/>
                <w:b w:val="0"/>
                <w:color w:val="506461"/>
                <w:sz w:val="19"/>
              </w:rPr>
              <w:t>基于公开搜索摘要，该文章探讨了大食物观下食用菌蛋白产业的发展路径，包括主粮化和饲料化应用，并列举了国内外相关创新产品案例。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证据：中粮系组团调研 富祥股份:微生物蛋白业务具备先发优势</w:t>
            </w:r>
          </w:p>
          <w:p>
            <w:pPr>
              <w:spacing w:after="60" w:line="324" w:lineRule="auto"/>
            </w:pPr>
            <w:r>
              <w:rPr>
                <w:rFonts w:ascii="微软雅黑" w:hAnsi="微软雅黑" w:eastAsia="微软雅黑"/>
                <w:b w:val="0"/>
                <w:color w:val="506461"/>
                <w:sz w:val="19"/>
              </w:rPr>
              <w:t>6月14日，中粮资本、中粮糖业及中粮集团等中粮系机构组团调研富祥股份。公司高管在接待中强调，富祥股份的微生物蛋白业务具备显著的先发优势。此次高层级产业资本的密集关注，反映出市场对该公司在合成生物及替代蛋白领域战略布局的高度认可。</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证据：跳出价格战的3个场景化新赛道,利润直接涨 20%</w:t>
            </w:r>
          </w:p>
          <w:p>
            <w:pPr>
              <w:spacing w:after="60" w:line="324" w:lineRule="auto"/>
            </w:pPr>
            <w:r>
              <w:rPr>
                <w:rFonts w:ascii="微软雅黑" w:hAnsi="微软雅黑" w:eastAsia="微软雅黑"/>
                <w:b w:val="0"/>
                <w:color w:val="506461"/>
                <w:sz w:val="19"/>
              </w:rPr>
              <w:t>基于公开搜索摘要的初筛结论：文章指出肉制品行业面临同质化内卷，建议通过场景化创新（如针对特定消费场景调整配方）来突破价格战，提升利润。</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证据：茶咖行业再洗牌:重新做一门「慢生意」</w:t>
            </w:r>
          </w:p>
          <w:p>
            <w:pPr>
              <w:spacing w:after="60" w:line="324" w:lineRule="auto"/>
            </w:pPr>
            <w:r>
              <w:rPr>
                <w:rFonts w:ascii="微软雅黑" w:hAnsi="微软雅黑" w:eastAsia="微软雅黑"/>
                <w:b w:val="0"/>
                <w:color w:val="506461"/>
                <w:sz w:val="19"/>
              </w:rPr>
              <w:t>基于公开搜索摘要，该文章指出茶咖行业联名营销常态化，瑞幸作为头部竞对近期动作频繁。这反映了饮料行业的营销策略趋势和竞对动态。</w:t>
            </w:r>
          </w:p>
        </w:tc>
      </w:tr>
    </w:tbl>
    <w:p>
      <w:pPr>
        <w:spacing w:after="120" w:line="324" w:lineRule="auto"/>
      </w:pPr>
    </w:p>
    <w:p>
      <w:pPr>
        <w:pStyle w:val="Heading1"/>
      </w:pPr>
      <w:r>
        <w:t>四、风险提醒与待验证事项</w:t>
      </w:r>
    </w:p>
    <w:p>
      <w:pPr>
        <w:spacing w:after="120" w:line="324" w:lineRule="auto"/>
      </w:pPr>
      <w:r>
        <w:rPr>
          <w:rFonts w:ascii="微软雅黑" w:hAnsi="微软雅黑" w:eastAsia="微软雅黑"/>
          <w:b w:val="0"/>
          <w:color w:val="344846"/>
          <w:sz w:val="21"/>
        </w:rPr>
        <w:t>首先是客户新品落地节奏不明。测试客户发布植物蛋白新品的具体时间表、产能规模、目标渠道等细节尚未披露，需后续跟进以验证合作窗口的紧迫性。</w:t>
      </w:r>
    </w:p>
    <w:p>
      <w:pPr>
        <w:spacing w:after="120" w:line="324" w:lineRule="auto"/>
      </w:pPr>
      <w:r>
        <w:rPr>
          <w:rFonts w:ascii="微软雅黑" w:hAnsi="微软雅黑" w:eastAsia="微软雅黑"/>
          <w:b w:val="0"/>
          <w:color w:val="344846"/>
          <w:sz w:val="21"/>
        </w:rPr>
        <w:t>其次是健康化趋势的市场接受度风险。瑞幸报告中的“原生健康”概念是否真正转化为消费者购买行为，以及消费者对低糖、清洁配方的溢价接受程度，仍需通过市场验证。过度炒作健康概念可能引发监管关注或消费者反噬，需确保宣传合规。</w:t>
      </w:r>
    </w:p>
    <w:p>
      <w:pPr>
        <w:spacing w:after="120" w:line="324" w:lineRule="auto"/>
      </w:pPr>
      <w:r>
        <w:rPr>
          <w:rFonts w:ascii="微软雅黑" w:hAnsi="微软雅黑" w:eastAsia="微软雅黑"/>
          <w:b w:val="0"/>
          <w:color w:val="344846"/>
          <w:sz w:val="21"/>
        </w:rPr>
        <w:t>品牌舆情风险不容忽视。千禾味业的“心机商标”事件表明，商标争议可在短期内重创品牌价值。我方客户需强化知识产权布局，并建立舆情监测与快速响应机制，避免因类似事件影响经营稳定性。</w:t>
      </w:r>
    </w:p>
    <w:p>
      <w:pPr>
        <w:spacing w:after="120" w:line="324" w:lineRule="auto"/>
      </w:pPr>
      <w:r>
        <w:rPr>
          <w:rFonts w:ascii="微软雅黑" w:hAnsi="微软雅黑" w:eastAsia="微软雅黑"/>
          <w:b w:val="0"/>
          <w:color w:val="344846"/>
          <w:sz w:val="21"/>
        </w:rPr>
        <w:t>原材料成本与价格战压力持续存在。券商研报（资产ID 3641）指出餐饮供应链收入端呈“L型”延续，成本端压力提升。肉制品行业（资产ID 3155）也面临原料涨价与价格战双重困境。这可能挤压客户利润空间，进而影响其对增值配料方案的采购意愿。</w:t>
      </w:r>
    </w:p>
    <w:p>
      <w:pPr>
        <w:spacing w:after="120" w:line="324" w:lineRule="auto"/>
      </w:pPr>
      <w:r>
        <w:rPr>
          <w:rFonts w:ascii="微软雅黑" w:hAnsi="微软雅黑" w:eastAsia="微软雅黑"/>
          <w:b w:val="0"/>
          <w:color w:val="344846"/>
          <w:sz w:val="21"/>
        </w:rPr>
        <w:t>另需持续关注国际贸易政策变动。仙乐健康（资产ID 2898）受美洲出口关税扰动，提示以出口为导向的客户可能面临关税壁垒，需提前制定替代方案或合同条款。</w:t>
      </w: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基于公开搜索摘要，瑞幸咖啡联合多方启动“咖啡健康科普行动”并发布2026年现制饮品健康趋势报告，聚焦原生健康与轻负担转型。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基于公开搜索摘要，瑞幸咖啡联合新华网及北大医学等机构启动“咖啡健康科普行动”，并发布《2026年中国现制饮品健康趋势分析报告》，旨在推动行业向“原生健康、轻负担”转型。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证据：专题研究 | “心机商标”系列研究报告:商标博弈,走向迷失</w:t>
            </w:r>
          </w:p>
          <w:p>
            <w:pPr>
              <w:spacing w:after="60" w:line="324" w:lineRule="auto"/>
            </w:pPr>
            <w:r>
              <w:rPr>
                <w:rFonts w:ascii="微软雅黑" w:hAnsi="微软雅黑" w:eastAsia="微软雅黑"/>
                <w:b w:val="0"/>
                <w:color w:val="506461"/>
                <w:sz w:val="19"/>
              </w:rPr>
              <w:t>专题研究指出“心机商标”风波导致千禾味业股价暴跌及白象、今麦郎市场份额下滑，涉及品牌舆情与市场反馈分析。</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证据：券商观点|食品饮料行业周报:新经济与降杠杆并行,季末聚焦利润兑现</w:t>
            </w:r>
          </w:p>
          <w:p>
            <w:pPr>
              <w:spacing w:after="60" w:line="324" w:lineRule="auto"/>
            </w:pPr>
            <w:r>
              <w:rPr>
                <w:rFonts w:ascii="微软雅黑" w:hAnsi="微软雅黑" w:eastAsia="微软雅黑"/>
                <w:b w:val="0"/>
                <w:color w:val="506461"/>
                <w:sz w:val="19"/>
              </w:rPr>
              <w:t>基于公开搜索摘要，券商研报指出餐饮供应链板块中，安井和海天业绩表现优于同业，但面临成本端压力及收入L型延续的挑战。该信息提供竞对横向对比视角。</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证据：跳出价格战的3个场景化新赛道,利润直接涨 20%</w:t>
            </w:r>
          </w:p>
          <w:p>
            <w:pPr>
              <w:spacing w:after="60" w:line="324" w:lineRule="auto"/>
            </w:pPr>
            <w:r>
              <w:rPr>
                <w:rFonts w:ascii="微软雅黑" w:hAnsi="微软雅黑" w:eastAsia="微软雅黑"/>
                <w:b w:val="0"/>
                <w:color w:val="506461"/>
                <w:sz w:val="19"/>
              </w:rPr>
              <w:t>基于公开搜索摘要的初筛结论：文章指出肉制品行业面临同质化内卷，建议通过场景化创新（如针对特定消费场景调整配方）来突破价格战，提升利润。</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证据：仙乐健康: 仙乐健康科技股份有限公司相关债券2026年跟踪评级报告</w:t>
            </w:r>
          </w:p>
          <w:p>
            <w:pPr>
              <w:spacing w:after="60" w:line="324" w:lineRule="auto"/>
            </w:pPr>
            <w:r>
              <w:rPr>
                <w:rFonts w:ascii="微软雅黑" w:hAnsi="微软雅黑" w:eastAsia="微软雅黑"/>
                <w:b w:val="0"/>
                <w:color w:val="506461"/>
                <w:sz w:val="19"/>
              </w:rPr>
              <w:t>基于公开搜索摘要的初筛结论：该报告指出仙乐健康作为全球营养健康食品综合解决方案提供商，受美洲出口关税及中国市场渠道影响。</w:t>
            </w:r>
          </w:p>
        </w:tc>
      </w:tr>
    </w:tbl>
    <w:p>
      <w:pPr>
        <w:spacing w:after="120" w:line="324" w:lineRule="auto"/>
      </w:pPr>
    </w:p>
    <w:p>
      <w:pPr>
        <w:pStyle w:val="Heading1"/>
      </w:pPr>
      <w:r>
        <w:t>五、结论与行动建议</w:t>
      </w:r>
    </w:p>
    <w:p>
      <w:pPr>
        <w:spacing w:after="120" w:line="324" w:lineRule="auto"/>
      </w:pPr>
      <w:r>
        <w:rPr>
          <w:rFonts w:ascii="微软雅黑" w:hAnsi="微软雅黑" w:eastAsia="微软雅黑"/>
          <w:b w:val="0"/>
          <w:color w:val="344846"/>
          <w:sz w:val="21"/>
        </w:rPr>
        <w:t>综合当前情报，市场对植物蛋白和低糖配料的关注度持续上升，瑞幸等行业头部已正式启动健康化转型，为我方创造了明确的合作机会。建议按以下优先级行动：</w:t>
      </w:r>
    </w:p>
    <w:p>
      <w:pPr>
        <w:spacing w:after="120" w:line="324" w:lineRule="auto"/>
      </w:pPr>
      <w:r>
        <w:rPr>
          <w:rFonts w:ascii="微软雅黑" w:hAnsi="微软雅黑" w:eastAsia="微软雅黑"/>
          <w:b w:val="0"/>
          <w:color w:val="344846"/>
          <w:sz w:val="21"/>
        </w:rPr>
        <w:t>第一，立即与测试客户建立联系，围绕植物蛋白新品提供低糖配料等匹配方案，争取成为其首批配料供应商。</w:t>
      </w:r>
    </w:p>
    <w:p>
      <w:pPr>
        <w:spacing w:after="120" w:line="324" w:lineRule="auto"/>
      </w:pPr>
      <w:r>
        <w:rPr>
          <w:rFonts w:ascii="微软雅黑" w:hAnsi="微软雅黑" w:eastAsia="微软雅黑"/>
          <w:b w:val="0"/>
          <w:color w:val="344846"/>
          <w:sz w:val="21"/>
        </w:rPr>
        <w:t>第二，整理瑞幸健康趋势报告的核心数据与趋势判断，形成面向饮品、烘焙客户的技术推介材料，强化我方在健康化方向的行业话语权。</w:t>
      </w:r>
    </w:p>
    <w:p>
      <w:pPr>
        <w:spacing w:after="120" w:line="324" w:lineRule="auto"/>
      </w:pPr>
      <w:r>
        <w:rPr>
          <w:rFonts w:ascii="微软雅黑" w:hAnsi="微软雅黑" w:eastAsia="微软雅黑"/>
          <w:b w:val="0"/>
          <w:color w:val="344846"/>
          <w:sz w:val="21"/>
        </w:rPr>
        <w:t>第三，关注肉制品、食用菌蛋白等跨品类机会，以场景化创新为切入点，向非传统客户群推广配料方案。</w:t>
      </w:r>
    </w:p>
    <w:p>
      <w:pPr>
        <w:spacing w:after="120" w:line="324" w:lineRule="auto"/>
      </w:pPr>
      <w:r>
        <w:rPr>
          <w:rFonts w:ascii="微软雅黑" w:hAnsi="微软雅黑" w:eastAsia="微软雅黑"/>
          <w:b w:val="0"/>
          <w:color w:val="344846"/>
          <w:sz w:val="21"/>
        </w:rPr>
        <w:t>第四，持续监控客户品牌舆情与商标风险，建议定期为客户提供知识产权健康度评估服务。</w:t>
      </w:r>
    </w:p>
    <w:p>
      <w:pPr>
        <w:spacing w:after="120" w:line="324" w:lineRule="auto"/>
      </w:pPr>
      <w:r>
        <w:rPr>
          <w:rFonts w:ascii="微软雅黑" w:hAnsi="微软雅黑" w:eastAsia="微软雅黑"/>
          <w:b w:val="0"/>
          <w:color w:val="344846"/>
          <w:sz w:val="21"/>
        </w:rPr>
        <w:t>后续跟进需重点明确测试客户的产品上市时间表、瑞幸健康趋势报告中消费者成分偏好的具体数据点，以及中粮系对微生物蛋白业务的投资意向，以制定更精准的销售策略。</w:t>
      </w: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基于公开搜索摘要，瑞幸咖啡联合多方启动“咖啡健康科普行动”并发布2026年现制饮品健康趋势报告，聚焦原生健康与轻负担转型。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证据：洞察年轻人饮咖新主张:《2026年中国现制饮品健康趋势分析报告》重...</w:t>
            </w:r>
          </w:p>
          <w:p>
            <w:pPr>
              <w:spacing w:after="60" w:line="324" w:lineRule="auto"/>
            </w:pPr>
            <w:r>
              <w:rPr>
                <w:rFonts w:ascii="微软雅黑" w:hAnsi="微软雅黑" w:eastAsia="微软雅黑"/>
                <w:b w:val="0"/>
                <w:color w:val="506461"/>
                <w:sz w:val="19"/>
              </w:rPr>
              <w:t>基于公开搜索摘要，瑞幸咖啡参与启动“咖啡健康科普行动”，联合权威机构发布《2026年中国现制饮品健康趋势分析报告》，旨在通过科学共识引导市场。</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基于公开搜索摘要，瑞幸咖啡联合新华网及北大医学等机构启动“咖啡健康科普行动”，并发布《2026年中国现制饮品健康趋势分析报告》，旨在推动行业向“原生健康、轻负担”转型。</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证据：专题研究 | “心机商标”系列研究报告:商标博弈,走向迷失</w:t>
            </w:r>
          </w:p>
          <w:p>
            <w:pPr>
              <w:spacing w:after="60" w:line="324" w:lineRule="auto"/>
            </w:pPr>
            <w:r>
              <w:rPr>
                <w:rFonts w:ascii="微软雅黑" w:hAnsi="微软雅黑" w:eastAsia="微软雅黑"/>
                <w:b w:val="0"/>
                <w:color w:val="506461"/>
                <w:sz w:val="19"/>
              </w:rPr>
              <w:t>专题研究指出“心机商标”风波导致千禾味业股价暴跌及白象、今麦郎市场份额下滑，涉及品牌舆情与市场反馈分析。</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证据：跳出价格战的3个场景化新赛道,利润直接涨 20%</w:t>
            </w:r>
          </w:p>
          <w:p>
            <w:pPr>
              <w:spacing w:after="60" w:line="324" w:lineRule="auto"/>
            </w:pPr>
            <w:r>
              <w:rPr>
                <w:rFonts w:ascii="微软雅黑" w:hAnsi="微软雅黑" w:eastAsia="微软雅黑"/>
                <w:b w:val="0"/>
                <w:color w:val="506461"/>
                <w:sz w:val="19"/>
              </w:rPr>
              <w:t>基于公开搜索摘要的初筛结论：文章指出肉制品行业面临同质化内卷，建议通过场景化创新（如针对特定消费场景调整配方）来突破价格战，提升利润。</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EEF7FF"/>
          </w:tcPr>
          <w:p>
            <w:pPr>
              <w:spacing w:after="80" w:line="324" w:lineRule="auto"/>
            </w:pPr>
            <w:r>
              <w:rPr>
                <w:rFonts w:ascii="微软雅黑" w:hAnsi="微软雅黑" w:eastAsia="微软雅黑"/>
                <w:b/>
                <w:color w:val="0F766E"/>
                <w:sz w:val="21"/>
              </w:rPr>
              <w:t>证据：产业观察|大食物观下食用菌蛋白产业“主粮化+饲料化”的发展路径...</w:t>
            </w:r>
          </w:p>
          <w:p>
            <w:pPr>
              <w:spacing w:after="60" w:line="324" w:lineRule="auto"/>
            </w:pPr>
            <w:r>
              <w:rPr>
                <w:rFonts w:ascii="微软雅黑" w:hAnsi="微软雅黑" w:eastAsia="微软雅黑"/>
                <w:b w:val="0"/>
                <w:color w:val="506461"/>
                <w:sz w:val="19"/>
              </w:rPr>
              <w:t>基于摘要，该文章探讨了食用菌蛋白在“主粮化”和“饲料化”方向的发展路径，提及了植物肉、菌基奶酪等创新产品案例。这为植物蛋白原料的市场拓展和新产品开发提供了行业趋势洞察。</w:t>
            </w:r>
          </w:p>
        </w:tc>
      </w:tr>
    </w:tbl>
    <w:p>
      <w:pPr>
        <w:spacing w:after="120" w:line="324" w:lineRule="auto"/>
      </w:pPr>
    </w:p>
    <w:p>
      <w:r>
        <w:br w:type="page"/>
      </w:r>
    </w:p>
    <w:p>
      <w:pPr>
        <w:pStyle w:val="Heading1"/>
      </w:pPr>
      <w:r>
        <w:t>参考素材</w:t>
      </w: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1：专题研究 | “心机商标”系列研究报告:商标博弈,走向迷失</w:t>
            </w:r>
          </w:p>
          <w:p>
            <w:pPr>
              <w:spacing w:after="60" w:line="324" w:lineRule="auto"/>
            </w:pPr>
            <w:r>
              <w:rPr>
                <w:rFonts w:ascii="微软雅黑" w:hAnsi="微软雅黑" w:eastAsia="微软雅黑"/>
                <w:b w:val="0"/>
                <w:color w:val="506461"/>
                <w:sz w:val="19"/>
              </w:rPr>
              <w:t>专题研究指出“心机商标”风波导致千禾味业股价暴跌及白象、今麦郎市场份额下滑，涉及品牌舆情与市场反馈分析。</w:t>
            </w:r>
          </w:p>
          <w:p>
            <w:pPr>
              <w:spacing w:after="60" w:line="324" w:lineRule="auto"/>
            </w:pPr>
            <w:r>
              <w:rPr>
                <w:rFonts w:ascii="微软雅黑" w:hAnsi="微软雅黑" w:eastAsia="微软雅黑"/>
                <w:b w:val="0"/>
                <w:color w:val="506461"/>
                <w:sz w:val="19"/>
              </w:rPr>
              <w:t>原文：http://www.thepaper.cn/newsDetail_forward_33394826</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p>
            <w:pPr>
              <w:spacing w:after="60" w:line="324" w:lineRule="auto"/>
            </w:pPr>
            <w:r>
              <w:rPr>
                <w:rFonts w:ascii="微软雅黑" w:hAnsi="微软雅黑" w:eastAsia="微软雅黑"/>
                <w:b w:val="0"/>
                <w:color w:val="506461"/>
                <w:sz w:val="19"/>
              </w:rPr>
              <w:t>原文：https://example.com/insight-smoke-0e959ee5</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3：测试客户发布植物蛋白新品</w:t>
            </w:r>
          </w:p>
          <w:p>
            <w:pPr>
              <w:spacing w:after="60" w:line="324" w:lineRule="auto"/>
            </w:pPr>
            <w:r>
              <w:rPr>
                <w:rFonts w:ascii="微软雅黑" w:hAnsi="微软雅黑" w:eastAsia="微软雅黑"/>
                <w:b w:val="0"/>
                <w:color w:val="506461"/>
                <w:sz w:val="19"/>
              </w:rPr>
              <w:t>测试客户发布植物蛋白新品，并计划扩展低糖配料应用。</w:t>
            </w:r>
          </w:p>
          <w:p>
            <w:pPr>
              <w:spacing w:after="60" w:line="324" w:lineRule="auto"/>
            </w:pPr>
            <w:r>
              <w:rPr>
                <w:rFonts w:ascii="微软雅黑" w:hAnsi="微软雅黑" w:eastAsia="微软雅黑"/>
                <w:b w:val="0"/>
                <w:color w:val="506461"/>
                <w:sz w:val="19"/>
              </w:rPr>
              <w:t>原文：https://example.com/insight-smoke-9fa629cc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4：中粮糖业用ESG点亮“甜蜜事业”的可持续之路</w:t>
            </w:r>
          </w:p>
          <w:p>
            <w:pPr>
              <w:spacing w:after="60" w:line="324" w:lineRule="auto"/>
            </w:pPr>
            <w:r>
              <w:rPr>
                <w:rFonts w:ascii="微软雅黑" w:hAnsi="微软雅黑" w:eastAsia="微软雅黑"/>
                <w:b w:val="0"/>
                <w:color w:val="506461"/>
                <w:sz w:val="19"/>
              </w:rPr>
              <w:t>基于公开搜索摘要，该文章报道了中粮糖业构建ESG管理体系的可持续之路。虽然主要涉及企业社会责任而非具体产品技术，但作为行业龙头的战略动向，对理解其长期品牌声誉和合规风险具有参考价值。</w:t>
            </w:r>
          </w:p>
          <w:p>
            <w:pPr>
              <w:spacing w:after="60" w:line="324" w:lineRule="auto"/>
            </w:pPr>
            <w:r>
              <w:rPr>
                <w:rFonts w:ascii="微软雅黑" w:hAnsi="微软雅黑" w:eastAsia="微软雅黑"/>
                <w:b w:val="0"/>
                <w:color w:val="506461"/>
                <w:sz w:val="19"/>
              </w:rPr>
              <w:t>原文：https://finance.eastmoney.com/a/202606163772968053.html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5：山东中谷淀粉糖有限公司 - 企查查</w:t>
            </w:r>
          </w:p>
          <w:p>
            <w:pPr>
              <w:spacing w:after="60" w:line="324" w:lineRule="auto"/>
            </w:pPr>
            <w:r>
              <w:rPr>
                <w:rFonts w:ascii="微软雅黑" w:hAnsi="微软雅黑" w:eastAsia="微软雅黑"/>
                <w:b w:val="0"/>
                <w:color w:val="506461"/>
                <w:sz w:val="19"/>
              </w:rPr>
              <w:t>该网页为企查查平台上的企业基本信息页面，主体为山东中谷淀粉糖有限公司。内容主要展示企业名称及基础标识信息，未包含具体的经营动态、财务数据或市场行为描述。由于缺乏实质性的业务情报细节，无法提取有效的商业洞察。</w:t>
            </w:r>
          </w:p>
          <w:p>
            <w:pPr>
              <w:spacing w:after="60" w:line="324" w:lineRule="auto"/>
            </w:pPr>
            <w:r>
              <w:rPr>
                <w:rFonts w:ascii="微软雅黑" w:hAnsi="微软雅黑" w:eastAsia="微软雅黑"/>
                <w:b w:val="0"/>
                <w:color w:val="506461"/>
                <w:sz w:val="19"/>
              </w:rPr>
              <w:t>原文：https://www.qcc.com/firm/657687b22e7ebc8d82a95bb09e63313e.html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6：跳出价格战的3个场景化新赛道,利润直接涨 20%</w:t>
            </w:r>
          </w:p>
          <w:p>
            <w:pPr>
              <w:spacing w:after="60" w:line="324" w:lineRule="auto"/>
            </w:pPr>
            <w:r>
              <w:rPr>
                <w:rFonts w:ascii="微软雅黑" w:hAnsi="微软雅黑" w:eastAsia="微软雅黑"/>
                <w:b w:val="0"/>
                <w:color w:val="506461"/>
                <w:sz w:val="19"/>
              </w:rPr>
              <w:t>基于公开搜索摘要的初筛结论：文章指出肉制品行业面临同质化内卷，建议通过场景化创新（如针对特定消费场景调整配方）来突破价格战，提升利润。</w:t>
            </w:r>
          </w:p>
          <w:p>
            <w:pPr>
              <w:spacing w:after="60" w:line="324" w:lineRule="auto"/>
            </w:pPr>
            <w:r>
              <w:rPr>
                <w:rFonts w:ascii="微软雅黑" w:hAnsi="微软雅黑" w:eastAsia="微软雅黑"/>
                <w:b w:val="0"/>
                <w:color w:val="506461"/>
                <w:sz w:val="19"/>
              </w:rPr>
              <w:t>原文：https://news.foodmate.net/2026/06/745906.html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7：Roquette: Turning Nature’s Potential into Life’s Essentials</w:t>
            </w:r>
          </w:p>
          <w:p>
            <w:pPr>
              <w:spacing w:after="60" w:line="324" w:lineRule="auto"/>
            </w:pPr>
            <w:r>
              <w:rPr>
                <w:rFonts w:ascii="微软雅黑" w:hAnsi="微软雅黑" w:eastAsia="微软雅黑"/>
                <w:b w:val="0"/>
                <w:color w:val="506461"/>
                <w:sz w:val="19"/>
              </w:rPr>
              <w:t>该网页为罗盖特（Roquette）公司的官方主页，其核心品牌主张是将自然潜力转化为生活必需品。作为全球领先的植物基原料供应商，该公司致力于通过植物提取技术提供可持续解决方案。此页面主要展示企业形象，未包含具体的新品发布、财务数据或重大战略变动等深度情报。</w:t>
            </w:r>
          </w:p>
          <w:p>
            <w:pPr>
              <w:spacing w:after="60" w:line="324" w:lineRule="auto"/>
            </w:pPr>
            <w:r>
              <w:rPr>
                <w:rFonts w:ascii="微软雅黑" w:hAnsi="微软雅黑" w:eastAsia="微软雅黑"/>
                <w:b w:val="0"/>
                <w:color w:val="506461"/>
                <w:sz w:val="19"/>
              </w:rPr>
              <w:t>原文：https://www.roquette.com/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8：库迪失去王一博之后</w:t>
            </w:r>
          </w:p>
          <w:p>
            <w:pPr>
              <w:spacing w:after="60" w:line="324" w:lineRule="auto"/>
            </w:pPr>
            <w:r>
              <w:rPr>
                <w:rFonts w:ascii="微软雅黑" w:hAnsi="微软雅黑" w:eastAsia="微软雅黑"/>
                <w:b w:val="0"/>
                <w:color w:val="506461"/>
                <w:sz w:val="19"/>
              </w:rPr>
              <w:t>基于公开搜索摘要的初筛结论：文章分析库迪咖啡在失去代言人王一博后的品牌焦虑及联营商信任危机，涉及饮料行业头部竞对的营销策略调整与渠道管理风险。</w:t>
            </w:r>
          </w:p>
          <w:p>
            <w:pPr>
              <w:spacing w:after="60" w:line="324" w:lineRule="auto"/>
            </w:pPr>
            <w:r>
              <w:rPr>
                <w:rFonts w:ascii="微软雅黑" w:hAnsi="微软雅黑" w:eastAsia="微软雅黑"/>
                <w:b w:val="0"/>
                <w:color w:val="506461"/>
                <w:sz w:val="19"/>
              </w:rPr>
              <w:t>原文：https://baijiahao.baidu.com/s?id=1868233533399086697&amp;wfr=spider&amp;for=pc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9：盖世食品股份有限公司官方网站,凉菜上市品牌</w:t>
            </w:r>
          </w:p>
          <w:p>
            <w:pPr>
              <w:spacing w:after="60" w:line="324" w:lineRule="auto"/>
            </w:pPr>
            <w:r>
              <w:rPr>
                <w:rFonts w:ascii="微软雅黑" w:hAnsi="微软雅黑" w:eastAsia="微软雅黑"/>
                <w:b w:val="0"/>
                <w:color w:val="506461"/>
                <w:sz w:val="19"/>
              </w:rPr>
              <w:t>该网页为盖世食品股份有限公司的官方网站页面，主要展示其作为凉菜上市品牌的身份。内容包含公司品牌标识及基础介绍，但未提供具体的业务动态、财务数据或市场策略细节。对于研发营销人员而言，当前信息不足以支撑深入的情报分析。</w:t>
            </w:r>
          </w:p>
          <w:p>
            <w:pPr>
              <w:spacing w:after="60" w:line="324" w:lineRule="auto"/>
            </w:pPr>
            <w:r>
              <w:rPr>
                <w:rFonts w:ascii="微软雅黑" w:hAnsi="微软雅黑" w:eastAsia="微软雅黑"/>
                <w:b w:val="0"/>
                <w:color w:val="506461"/>
                <w:sz w:val="19"/>
              </w:rPr>
              <w:t>原文：https://www.gaishi.cn/qyry/</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10：中粮糖业用ESG点亮“甜蜜事业”的可持续之路</w:t>
            </w:r>
          </w:p>
          <w:p>
            <w:pPr>
              <w:spacing w:after="60" w:line="324" w:lineRule="auto"/>
            </w:pPr>
            <w:r>
              <w:rPr>
                <w:rFonts w:ascii="微软雅黑" w:hAnsi="微软雅黑" w:eastAsia="微软雅黑"/>
                <w:b w:val="0"/>
                <w:color w:val="506461"/>
                <w:sz w:val="19"/>
              </w:rPr>
              <w:t>基于公开搜索摘要，中粮糖业作为中粮集团控股的国内最大食糖生产企业，构建了完善的ESG管理体系。该信息直接关联功能糖/淀粉糖行业的头部企业动态及可持续发展趋势。</w:t>
            </w:r>
          </w:p>
          <w:p>
            <w:pPr>
              <w:spacing w:after="60" w:line="324" w:lineRule="auto"/>
            </w:pPr>
            <w:r>
              <w:rPr>
                <w:rFonts w:ascii="微软雅黑" w:hAnsi="微软雅黑" w:eastAsia="微软雅黑"/>
                <w:b w:val="0"/>
                <w:color w:val="506461"/>
                <w:sz w:val="19"/>
              </w:rPr>
              <w:t>原文：https://baijiahao.baidu.com/s?id=1868136706710282165&amp;wfr=spider&amp;for=pc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11：茶咖行业再洗牌:重新做一门「慢生意」</w:t>
            </w:r>
          </w:p>
          <w:p>
            <w:pPr>
              <w:spacing w:after="60" w:line="324" w:lineRule="auto"/>
            </w:pPr>
            <w:r>
              <w:rPr>
                <w:rFonts w:ascii="微软雅黑" w:hAnsi="微软雅黑" w:eastAsia="微软雅黑"/>
                <w:b w:val="0"/>
                <w:color w:val="506461"/>
                <w:sz w:val="19"/>
              </w:rPr>
              <w:t>基于公开搜索摘要的初筛结论：文章探讨茶咖行业竞争格局及营销联名策略，虽未直接提及库迪具体业绩数据，但涉及其所在赛道的市场动态与竞品（如阿嬷手作）案例，对理解行业营销趋势有参考价值。</w:t>
            </w:r>
          </w:p>
          <w:p>
            <w:pPr>
              <w:spacing w:after="60" w:line="324" w:lineRule="auto"/>
            </w:pPr>
            <w:r>
              <w:rPr>
                <w:rFonts w:ascii="微软雅黑" w:hAnsi="微软雅黑" w:eastAsia="微软雅黑"/>
                <w:b w:val="0"/>
                <w:color w:val="506461"/>
                <w:sz w:val="19"/>
              </w:rPr>
              <w:t>原文：https://baijiahao.baidu.com/s?id=1868218211478125645&amp;wfr=spider&amp;for=pc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12：Roquette Beauté|Cosmetics</w:t>
            </w:r>
          </w:p>
          <w:p>
            <w:pPr>
              <w:spacing w:after="60" w:line="324" w:lineRule="auto"/>
            </w:pPr>
            <w:r>
              <w:rPr>
                <w:rFonts w:ascii="微软雅黑" w:hAnsi="微软雅黑" w:eastAsia="微软雅黑"/>
                <w:b w:val="0"/>
                <w:color w:val="506461"/>
                <w:sz w:val="19"/>
              </w:rPr>
              <w:t>该网页为罗盖特（Roquette）公司的化妆品业务板块介绍页面。内容主要展示其面向美妆行业的解决方案，但正文文本中未包含具体的产品细节、市场动态或商业事件描述。由于缺乏实质性的情报信息，无法提取有效的商业洞察。</w:t>
            </w:r>
          </w:p>
          <w:p>
            <w:pPr>
              <w:spacing w:after="60" w:line="324" w:lineRule="auto"/>
            </w:pPr>
            <w:r>
              <w:rPr>
                <w:rFonts w:ascii="微软雅黑" w:hAnsi="微软雅黑" w:eastAsia="微软雅黑"/>
                <w:b w:val="0"/>
                <w:color w:val="506461"/>
                <w:sz w:val="19"/>
              </w:rPr>
              <w:t>原文：https://www.roquette.com/cosmetics</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13：《2026年中国现制饮品健康趋势分析报告》发布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基于公开搜索摘要，瑞幸咖啡联合多方启动“咖啡健康科普行动”并发布2026年现制饮品健康趋势报告，聚焦原生健康与轻负担转型。</w:t>
            </w:r>
          </w:p>
          <w:p>
            <w:pPr>
              <w:spacing w:after="60" w:line="324" w:lineRule="auto"/>
            </w:pPr>
            <w:r>
              <w:rPr>
                <w:rFonts w:ascii="微软雅黑" w:hAnsi="微软雅黑" w:eastAsia="微软雅黑"/>
                <w:b w:val="0"/>
                <w:color w:val="506461"/>
                <w:sz w:val="19"/>
              </w:rPr>
              <w:t>原文：https://baijiahao.baidu.com/s?id=1868207611874622342&amp;wfr=spider&amp;for=pc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14：券商观点|农林牧渔行业周报:第三方数据加速去化,生猪行业或已临近...</w:t>
            </w:r>
          </w:p>
          <w:p>
            <w:pPr>
              <w:spacing w:after="60" w:line="324" w:lineRule="auto"/>
            </w:pPr>
            <w:r>
              <w:rPr>
                <w:rFonts w:ascii="微软雅黑" w:hAnsi="微软雅黑" w:eastAsia="微软雅黑"/>
                <w:b w:val="0"/>
                <w:color w:val="506461"/>
                <w:sz w:val="19"/>
              </w:rPr>
              <w:t>券商研报指出，农林牧渔行业中第三方数据显示产能正在加速去化，生猪行业可能已接近底部拐点。在需求端，受原油价格上涨影响，生物燃料、天然橡胶等替代品价格优势凸显，提振了白糖、橡胶及豆粕等相关品种的需求。建议关注因成本传导和利润修复受益的种业龙头及相关标的公司。</w:t>
            </w:r>
          </w:p>
          <w:p>
            <w:pPr>
              <w:spacing w:after="60" w:line="324" w:lineRule="auto"/>
            </w:pPr>
            <w:r>
              <w:rPr>
                <w:rFonts w:ascii="微软雅黑" w:hAnsi="微软雅黑" w:eastAsia="微软雅黑"/>
                <w:b w:val="0"/>
                <w:color w:val="506461"/>
                <w:sz w:val="19"/>
              </w:rPr>
              <w:t>原文：https://stock.10jqka.com.cn/20260609/c677318233.shtml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15：产业观察|大食物观下食用菌蛋白产业“主粮化+饲料化”的发展路径...</w:t>
            </w:r>
          </w:p>
          <w:p>
            <w:pPr>
              <w:spacing w:after="60" w:line="324" w:lineRule="auto"/>
            </w:pPr>
            <w:r>
              <w:rPr>
                <w:rFonts w:ascii="微软雅黑" w:hAnsi="微软雅黑" w:eastAsia="微软雅黑"/>
                <w:b w:val="0"/>
                <w:color w:val="506461"/>
                <w:sz w:val="19"/>
              </w:rPr>
              <w:t>基于摘要，该文章探讨了食用菌蛋白在“主粮化”和“饲料化”方向的发展路径，提及了植物肉、菌基奶酪等创新产品案例。这为植物蛋白原料的市场拓展和新产品开发提供了行业趋势洞察。</w:t>
            </w:r>
          </w:p>
          <w:p>
            <w:pPr>
              <w:spacing w:after="60" w:line="324" w:lineRule="auto"/>
            </w:pPr>
            <w:r>
              <w:rPr>
                <w:rFonts w:ascii="微软雅黑" w:hAnsi="微软雅黑" w:eastAsia="微软雅黑"/>
                <w:b w:val="0"/>
                <w:color w:val="506461"/>
                <w:sz w:val="19"/>
              </w:rPr>
              <w:t>原文：https://baijiahao.baidu.com/s?id=1868213499348115280&amp;wfr=spider&amp;for=pc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16：茶咖行业再洗牌:重新做一门「慢生意」</w:t>
            </w:r>
          </w:p>
          <w:p>
            <w:pPr>
              <w:spacing w:after="60" w:line="324" w:lineRule="auto"/>
            </w:pPr>
            <w:r>
              <w:rPr>
                <w:rFonts w:ascii="微软雅黑" w:hAnsi="微软雅黑" w:eastAsia="微软雅黑"/>
                <w:b w:val="0"/>
                <w:color w:val="506461"/>
                <w:sz w:val="19"/>
              </w:rPr>
              <w:t>基于公开搜索摘要，该文章指出茶咖行业联名营销常态化，瑞幸作为头部竞对近期动作频繁。这反映了饮料行业的营销策略趋势和竞对动态。</w:t>
            </w:r>
          </w:p>
          <w:p>
            <w:pPr>
              <w:spacing w:after="60" w:line="324" w:lineRule="auto"/>
            </w:pPr>
            <w:r>
              <w:rPr>
                <w:rFonts w:ascii="微软雅黑" w:hAnsi="微软雅黑" w:eastAsia="微软雅黑"/>
                <w:b w:val="0"/>
                <w:color w:val="506461"/>
                <w:sz w:val="19"/>
              </w:rPr>
              <w:t>原文：https://baijiahao.baidu.com/s?id=1868218211478125645&amp;wfr=spider&amp;for=pc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17：仙乐健康: 仙乐健康科技股份有限公司相关债券2026年跟踪评级报告</w:t>
            </w:r>
          </w:p>
          <w:p>
            <w:pPr>
              <w:spacing w:after="60" w:line="324" w:lineRule="auto"/>
            </w:pPr>
            <w:r>
              <w:rPr>
                <w:rFonts w:ascii="微软雅黑" w:hAnsi="微软雅黑" w:eastAsia="微软雅黑"/>
                <w:b w:val="0"/>
                <w:color w:val="506461"/>
                <w:sz w:val="19"/>
              </w:rPr>
              <w:t>基于公开搜索摘要的初筛结论：该报告指出仙乐健康作为全球营养健康食品综合解决方案提供商，受美洲出口关税及中国市场渠道影响。</w:t>
            </w:r>
          </w:p>
          <w:p>
            <w:pPr>
              <w:spacing w:after="60" w:line="324" w:lineRule="auto"/>
            </w:pPr>
            <w:r>
              <w:rPr>
                <w:rFonts w:ascii="微软雅黑" w:hAnsi="微软雅黑" w:eastAsia="微软雅黑"/>
                <w:b w:val="0"/>
                <w:color w:val="506461"/>
                <w:sz w:val="19"/>
              </w:rPr>
              <w:t>原文：https://stock.stockstar.com/notice/SN2026061300000437.shtml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18：中粮系组团调研 富祥股份:微生物蛋白业务具备先发优势</w:t>
            </w:r>
          </w:p>
          <w:p>
            <w:pPr>
              <w:spacing w:after="60" w:line="324" w:lineRule="auto"/>
            </w:pPr>
            <w:r>
              <w:rPr>
                <w:rFonts w:ascii="微软雅黑" w:hAnsi="微软雅黑" w:eastAsia="微软雅黑"/>
                <w:b w:val="0"/>
                <w:color w:val="506461"/>
                <w:sz w:val="19"/>
              </w:rPr>
              <w:t>6月14日，中粮资本、中粮糖业及中粮集团等中粮系机构组团调研富祥股份。公司高管在接待中强调，富祥股份的微生物蛋白业务具备显著的先发优势。此次高层级产业资本的密集关注，反映出市场对该公司在合成生物及替代蛋白领域战略布局的高度认可。</w:t>
            </w:r>
          </w:p>
          <w:p>
            <w:pPr>
              <w:spacing w:after="60" w:line="324" w:lineRule="auto"/>
            </w:pPr>
            <w:r>
              <w:rPr>
                <w:rFonts w:ascii="微软雅黑" w:hAnsi="微软雅黑" w:eastAsia="微软雅黑"/>
                <w:b w:val="0"/>
                <w:color w:val="506461"/>
                <w:sz w:val="19"/>
              </w:rPr>
              <w:t>原文：https://stock.10jqka.com.cn/20260615/c677457575.shtml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19：产业观察|大食物观下食用菌蛋白产业“主粮化+饲料化”的发展路径...</w:t>
            </w:r>
          </w:p>
          <w:p>
            <w:pPr>
              <w:spacing w:after="60" w:line="324" w:lineRule="auto"/>
            </w:pPr>
            <w:r>
              <w:rPr>
                <w:rFonts w:ascii="微软雅黑" w:hAnsi="微软雅黑" w:eastAsia="微软雅黑"/>
                <w:b w:val="0"/>
                <w:color w:val="506461"/>
                <w:sz w:val="19"/>
              </w:rPr>
              <w:t>基于公开搜索摘要，该文章探讨了大食物观下食用菌蛋白产业的发展路径，包括主粮化和饲料化应用，并列举了国内外相关创新产品案例。</w:t>
            </w:r>
          </w:p>
          <w:p>
            <w:pPr>
              <w:spacing w:after="60" w:line="324" w:lineRule="auto"/>
            </w:pPr>
            <w:r>
              <w:rPr>
                <w:rFonts w:ascii="微软雅黑" w:hAnsi="微软雅黑" w:eastAsia="微软雅黑"/>
                <w:b w:val="0"/>
                <w:color w:val="506461"/>
                <w:sz w:val="19"/>
              </w:rPr>
              <w:t>原文：https://baijiahao.baidu.com/s?id=1868213499348115280&amp;wfr=spider&amp;for=pc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20：中粮糖业用ESG点亮“甜蜜事业”的可持续之路</w:t>
            </w:r>
          </w:p>
          <w:p>
            <w:pPr>
              <w:spacing w:after="60" w:line="324" w:lineRule="auto"/>
            </w:pPr>
            <w:r>
              <w:rPr>
                <w:rFonts w:ascii="微软雅黑" w:hAnsi="微软雅黑" w:eastAsia="微软雅黑"/>
                <w:b w:val="0"/>
                <w:color w:val="506461"/>
                <w:sz w:val="19"/>
              </w:rPr>
              <w:t>基于公开搜索摘要，中粮糖业构建了完善的ESG管理体系，作为国内最大食糖生产商，其可持续发展实践对行业具有参考意义。</w:t>
            </w:r>
          </w:p>
          <w:p>
            <w:pPr>
              <w:spacing w:after="60" w:line="324" w:lineRule="auto"/>
            </w:pPr>
            <w:r>
              <w:rPr>
                <w:rFonts w:ascii="微软雅黑" w:hAnsi="微软雅黑" w:eastAsia="微软雅黑"/>
                <w:b w:val="0"/>
                <w:color w:val="506461"/>
                <w:sz w:val="19"/>
              </w:rPr>
              <w:t>原文：https://baijiahao.baidu.com/s?id=1868136706710282165&amp;wfr=spider&amp;for=pc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21：日照经开区以全链思维做强临港粮油产业 年产值突破300亿元</w:t>
            </w:r>
          </w:p>
          <w:p>
            <w:pPr>
              <w:spacing w:after="60" w:line="324" w:lineRule="auto"/>
            </w:pPr>
            <w:r>
              <w:rPr>
                <w:rFonts w:ascii="微软雅黑" w:hAnsi="微软雅黑" w:eastAsia="微软雅黑"/>
                <w:b w:val="0"/>
                <w:color w:val="506461"/>
                <w:sz w:val="19"/>
              </w:rPr>
              <w:t>基于公开搜索摘要的初筛结论：日照经开区依托港口和政策优势，吸引了中粮、嘉吉、邦基等国内外粮油龙头企业落户，年产值突破300亿元。</w:t>
            </w:r>
          </w:p>
          <w:p>
            <w:pPr>
              <w:spacing w:after="60" w:line="324" w:lineRule="auto"/>
            </w:pPr>
            <w:r>
              <w:rPr>
                <w:rFonts w:ascii="微软雅黑" w:hAnsi="微软雅黑" w:eastAsia="微软雅黑"/>
                <w:b w:val="0"/>
                <w:color w:val="506461"/>
                <w:sz w:val="19"/>
              </w:rPr>
              <w:t>原文：https://stock.10jqka.com.cn/20260616/c677488380.shtml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22：《2026年中国现制饮品健康趋势分析报告》发布 瑞幸联合多方启动...</w:t>
            </w:r>
          </w:p>
          <w:p>
            <w:pPr>
              <w:spacing w:after="60" w:line="324" w:lineRule="auto"/>
            </w:pPr>
            <w:r>
              <w:rPr>
                <w:rFonts w:ascii="微软雅黑" w:hAnsi="微软雅黑" w:eastAsia="微软雅黑"/>
                <w:b w:val="0"/>
                <w:color w:val="506461"/>
                <w:sz w:val="19"/>
              </w:rPr>
              <w:t>基于公开搜索摘要，瑞幸咖啡联合新华网及北大医学等机构启动“咖啡健康科普行动”，并发布《2026年中国现制饮品健康趋势分析报告》，旨在推动行业向“原生健康、轻负担”转型。</w:t>
            </w:r>
          </w:p>
          <w:p>
            <w:pPr>
              <w:spacing w:after="60" w:line="324" w:lineRule="auto"/>
            </w:pPr>
            <w:r>
              <w:rPr>
                <w:rFonts w:ascii="微软雅黑" w:hAnsi="微软雅黑" w:eastAsia="微软雅黑"/>
                <w:b w:val="0"/>
                <w:color w:val="506461"/>
                <w:sz w:val="19"/>
              </w:rPr>
              <w:t>原文：https://baijiahao.baidu.com/s?id=1868207611874622342&amp;wfr=spider&amp;for=pc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23：今年中国饮品冷饮有哪些产业趋势?健康和功能跑出新增量!</w:t>
            </w:r>
          </w:p>
          <w:p>
            <w:pPr>
              <w:spacing w:after="60" w:line="324" w:lineRule="auto"/>
            </w:pPr>
            <w:r>
              <w:rPr>
                <w:rFonts w:ascii="微软雅黑" w:hAnsi="微软雅黑" w:eastAsia="微软雅黑"/>
                <w:b w:val="0"/>
                <w:color w:val="506461"/>
                <w:sz w:val="19"/>
              </w:rPr>
              <w:t>基于公开搜索摘要，佳禾食品旗下自有品牌“非常麦”主打有机全谷物及清洁配方，另一品牌聚焦NFC果汁与0添加蔗糖养生水赛道。该信息揭示了公司在植物蛋白及健康饮品配料领域的差异化新品布局，属于研发营销洞察。</w:t>
            </w:r>
          </w:p>
          <w:p>
            <w:pPr>
              <w:spacing w:after="60" w:line="324" w:lineRule="auto"/>
            </w:pPr>
            <w:r>
              <w:rPr>
                <w:rFonts w:ascii="微软雅黑" w:hAnsi="微软雅黑" w:eastAsia="微软雅黑"/>
                <w:b w:val="0"/>
                <w:color w:val="506461"/>
                <w:sz w:val="19"/>
              </w:rPr>
              <w:t>原文：http://baijiahao.baidu.com/s?id=1868113183187489291&amp;wfr=spider&amp;for=pc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24：茶咖行业再洗牌:重新做一门「慢生意」</w:t>
            </w:r>
          </w:p>
          <w:p>
            <w:pPr>
              <w:spacing w:after="60" w:line="324" w:lineRule="auto"/>
            </w:pPr>
            <w:r>
              <w:rPr>
                <w:rFonts w:ascii="微软雅黑" w:hAnsi="微软雅黑" w:eastAsia="微软雅黑"/>
                <w:b w:val="0"/>
                <w:color w:val="506461"/>
                <w:sz w:val="19"/>
              </w:rPr>
              <w:t>基于公开搜索摘要，该文章分析了茶咖行业联名营销的高频常态化趋势，并提及瑞幸等竞对的活跃表现。</w:t>
            </w:r>
          </w:p>
          <w:p>
            <w:pPr>
              <w:spacing w:after="60" w:line="324" w:lineRule="auto"/>
            </w:pPr>
            <w:r>
              <w:rPr>
                <w:rFonts w:ascii="微软雅黑" w:hAnsi="微软雅黑" w:eastAsia="微软雅黑"/>
                <w:b w:val="0"/>
                <w:color w:val="506461"/>
                <w:sz w:val="19"/>
              </w:rPr>
              <w:t>原文：https://baijiahao.baidu.com/s?id=1868218211478125645&amp;wfr=spider&amp;for=pc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25：洞察年轻人饮咖新主张:《2026年中国现制饮品健康趋势分析报告》重...</w:t>
            </w:r>
          </w:p>
          <w:p>
            <w:pPr>
              <w:spacing w:after="60" w:line="324" w:lineRule="auto"/>
            </w:pPr>
            <w:r>
              <w:rPr>
                <w:rFonts w:ascii="微软雅黑" w:hAnsi="微软雅黑" w:eastAsia="微软雅黑"/>
                <w:b w:val="0"/>
                <w:color w:val="506461"/>
                <w:sz w:val="19"/>
              </w:rPr>
              <w:t>基于公开搜索摘要，瑞幸咖啡参与启动“咖啡健康科普行动”，联合权威机构发布《2026年中国现制饮品健康趋势分析报告》，旨在通过科学共识引导市场。</w:t>
            </w:r>
          </w:p>
          <w:p>
            <w:pPr>
              <w:spacing w:after="60" w:line="324" w:lineRule="auto"/>
            </w:pPr>
            <w:r>
              <w:rPr>
                <w:rFonts w:ascii="微软雅黑" w:hAnsi="微软雅黑" w:eastAsia="微软雅黑"/>
                <w:b w:val="0"/>
                <w:color w:val="506461"/>
                <w:sz w:val="19"/>
              </w:rPr>
              <w:t>原文：https://baijiahao.baidu.com/s?id=1868145534535052098&amp;wfr=spider&amp;for=pc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26：三得利(中国)投资有限公司 - 爱企查</w:t>
            </w:r>
          </w:p>
          <w:p>
            <w:pPr>
              <w:spacing w:after="60" w:line="324" w:lineRule="auto"/>
            </w:pPr>
            <w:r>
              <w:rPr>
                <w:rFonts w:ascii="微软雅黑" w:hAnsi="微软雅黑" w:eastAsia="微软雅黑"/>
                <w:b w:val="0"/>
                <w:color w:val="506461"/>
                <w:sz w:val="19"/>
              </w:rPr>
              <w:t>该网页为三得利(中国)投资有限公司的企业基本信息页面，主要展示公司工商注册数据。由于内容仅为静态的企业档案索引，缺乏具体的经营动态、新品发布或市场策略等实质性商业情报。因此，无法从中提取出对研发营销具有直接指导意义的机会点或风险点。</w:t>
            </w:r>
          </w:p>
          <w:p>
            <w:pPr>
              <w:spacing w:after="60" w:line="324" w:lineRule="auto"/>
            </w:pPr>
            <w:r>
              <w:rPr>
                <w:rFonts w:ascii="微软雅黑" w:hAnsi="微软雅黑" w:eastAsia="微软雅黑"/>
                <w:b w:val="0"/>
                <w:color w:val="506461"/>
                <w:sz w:val="19"/>
              </w:rPr>
              <w:t>原文：https://aiqicha.baidu.com/company_detail_32020646129244</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27：日照|日照经开区以全链思维做强临港粮油产业</w:t>
            </w:r>
          </w:p>
          <w:p>
            <w:pPr>
              <w:spacing w:after="60" w:line="324" w:lineRule="auto"/>
            </w:pPr>
            <w:r>
              <w:rPr>
                <w:rFonts w:ascii="微软雅黑" w:hAnsi="微软雅黑" w:eastAsia="微软雅黑"/>
                <w:b w:val="0"/>
                <w:color w:val="506461"/>
                <w:sz w:val="19"/>
              </w:rPr>
              <w:t>基于公开搜索摘要的初筛结论：日照经开区新开业的嘉沧粮油项目紧邻嘉吉粮油，通过直通管道实现上下游无缝对接，年产能达20万吨。</w:t>
            </w:r>
          </w:p>
          <w:p>
            <w:pPr>
              <w:spacing w:after="60" w:line="324" w:lineRule="auto"/>
            </w:pPr>
            <w:r>
              <w:rPr>
                <w:rFonts w:ascii="微软雅黑" w:hAnsi="微软雅黑" w:eastAsia="微软雅黑"/>
                <w:b w:val="0"/>
                <w:color w:val="506461"/>
                <w:sz w:val="19"/>
              </w:rPr>
              <w:t>原文：https://baijiahao.baidu.com/s?id=1868118995511412663&amp;wfr=spider&amp;for=pc</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28：中粮生物科技股份有限公司</w:t>
            </w:r>
          </w:p>
          <w:p>
            <w:pPr>
              <w:spacing w:after="60" w:line="324" w:lineRule="auto"/>
            </w:pPr>
            <w:r>
              <w:rPr>
                <w:rFonts w:ascii="微软雅黑" w:hAnsi="微软雅黑" w:eastAsia="微软雅黑"/>
                <w:b w:val="0"/>
                <w:color w:val="506461"/>
                <w:sz w:val="19"/>
              </w:rPr>
              <w:t>该网页为中粮生物科技股份有限公司的官方网站首页。页面内容主要包含公司基础标识及导航结构，未提供具体的业务动态、产品发布或财务数据。当前信息不足以支撑对该公司近期市场行为或战略方向的深入洞察。</w:t>
            </w:r>
          </w:p>
          <w:p>
            <w:pPr>
              <w:spacing w:after="60" w:line="324" w:lineRule="auto"/>
            </w:pPr>
            <w:r>
              <w:rPr>
                <w:rFonts w:ascii="微软雅黑" w:hAnsi="微软雅黑" w:eastAsia="微软雅黑"/>
                <w:b w:val="0"/>
                <w:color w:val="506461"/>
                <w:sz w:val="19"/>
              </w:rPr>
              <w:t>原文：http://www.cofcotech.com/</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29：券商观点|食品饮料行业周报:新经济与降杠杆并行,季末聚焦利润兑现</w:t>
            </w:r>
          </w:p>
          <w:p>
            <w:pPr>
              <w:spacing w:after="60" w:line="324" w:lineRule="auto"/>
            </w:pPr>
            <w:r>
              <w:rPr>
                <w:rFonts w:ascii="微软雅黑" w:hAnsi="微软雅黑" w:eastAsia="微软雅黑"/>
                <w:b w:val="0"/>
                <w:color w:val="506461"/>
                <w:sz w:val="19"/>
              </w:rPr>
              <w:t>基于公开搜索摘要，券商研报指出餐饮供应链板块中，安井和海天业绩表现优于同业，但面临成本端压力及收入L型延续的挑战。该信息提供竞对横向对比视角。</w:t>
            </w:r>
          </w:p>
          <w:p>
            <w:pPr>
              <w:spacing w:after="60" w:line="324" w:lineRule="auto"/>
            </w:pPr>
            <w:r>
              <w:rPr>
                <w:rFonts w:ascii="微软雅黑" w:hAnsi="微软雅黑" w:eastAsia="微软雅黑"/>
                <w:b w:val="0"/>
                <w:color w:val="506461"/>
                <w:sz w:val="19"/>
              </w:rPr>
              <w:t>原文：http://news.10jqka.com.cn/20260617/c677529715.shtml</w:t>
            </w:r>
          </w:p>
        </w:tc>
      </w:tr>
    </w:tbl>
    <w:p>
      <w:pPr>
        <w:spacing w:after="120" w:line="324" w:lineRule="auto"/>
      </w:pPr>
    </w:p>
    <w:tbl>
      <w:tblPr>
        <w:tblW w:type="auto" w:w="0"/>
        <w:tblLayout w:type="autofit"/>
        <w:tblLook w:firstColumn="1" w:firstRow="1" w:lastColumn="0" w:lastRow="0" w:noHBand="0" w:noVBand="1" w:val="04A0"/>
      </w:tblPr>
      <w:tblGrid>
        <w:gridCol w:w="9746"/>
      </w:tblGrid>
      <w:tr>
        <w:tc>
          <w:tcPr>
            <w:tcW w:type="dxa" w:w="9746"/>
            <w:shd w:fill="F7FBFA"/>
          </w:tcPr>
          <w:p>
            <w:pPr>
              <w:spacing w:after="80" w:line="324" w:lineRule="auto"/>
            </w:pPr>
            <w:r>
              <w:rPr>
                <w:rFonts w:ascii="微软雅黑" w:hAnsi="微软雅黑" w:eastAsia="微软雅黑"/>
                <w:b/>
                <w:color w:val="0F766E"/>
                <w:sz w:val="21"/>
              </w:rPr>
              <w:t>来源 30：安井食品集團股份有限公司官網</w:t>
            </w:r>
          </w:p>
          <w:p>
            <w:pPr>
              <w:spacing w:after="60" w:line="324" w:lineRule="auto"/>
            </w:pPr>
            <w:r>
              <w:rPr>
                <w:rFonts w:ascii="微软雅黑" w:hAnsi="微软雅黑" w:eastAsia="微软雅黑"/>
                <w:b w:val="0"/>
                <w:color w:val="506461"/>
                <w:sz w:val="19"/>
              </w:rPr>
              <w:t>该网页为安井食品集团股份有限公司的官方网站产品页面，主要展示其旗下食品产品的详细信息。内容侧重于企业品牌形象展示及具体商品介绍，未包含重大战略变动或市场动态信息。对于研发营销团队而言，此页面可作为了解现有产品线的基础参考资料。</w:t>
            </w:r>
          </w:p>
          <w:p>
            <w:pPr>
              <w:spacing w:after="60" w:line="324" w:lineRule="auto"/>
            </w:pPr>
            <w:r>
              <w:rPr>
                <w:rFonts w:ascii="微软雅黑" w:hAnsi="微软雅黑" w:eastAsia="微软雅黑"/>
                <w:b w:val="0"/>
                <w:color w:val="506461"/>
                <w:sz w:val="19"/>
              </w:rPr>
              <w:t>原文：https://www.anjoyfood.com/zh_HK/product/pages/item/32</w:t>
            </w:r>
          </w:p>
        </w:tc>
      </w:tr>
    </w:tbl>
    <w:p>
      <w:pPr>
        <w:spacing w:after="120" w:line="324" w:lineRule="auto"/>
      </w:pP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olor w:val="3448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F3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F3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客户经营洞察报告：植物蛋白与健康化趋势下的市场机遇与风险</dc:title>
  <dc:subject/>
  <dc:creator>研发营销市场洞察平台</dc:creator>
  <cp:keywords/>
  <dc:description>generated by python-docx</dc:description>
  <cp:lastModifiedBy/>
  <cp:revision>1</cp:revision>
  <dcterms:created xsi:type="dcterms:W3CDTF">2013-12-23T23:15:00Z</dcterms:created>
  <dcterms:modified xsi:type="dcterms:W3CDTF">2013-12-23T23:15:00Z</dcterms:modified>
  <cp:category/>
</cp:coreProperties>
</file>