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1"/>
        <w:pBdr/>
        <w:spacing/>
        <w:ind/>
        <w:jc w:val="center"/>
        <w:rPr/>
      </w:pPr>
      <w:r>
        <w:rPr>
          <w:lang w:val="fr-FR"/>
        </w:rPr>
        <w:t xml:space="preserve">Hébergement </w:t>
      </w:r>
      <w:r>
        <w:t xml:space="preserve">des landing pages promo Guide IT</w:t>
      </w:r>
      <w:r/>
    </w:p>
    <w:p>
      <w:pPr>
        <w:pBdr/>
        <w:spacing/>
        <w:ind/>
        <w:rPr>
          <w:highlight w:val="none"/>
        </w:rPr>
      </w:pPr>
      <w:r>
        <w:rPr>
          <w:b/>
        </w:rPr>
        <w:t xml:space="preserve">Objet :</w:t>
      </w:r>
      <w:r>
        <w:t xml:space="preserve"> héberger 3 landing pages statiques et les publier sur des sous-domaines de </w:t>
      </w:r>
      <w:r>
        <w:t xml:space="preserve">irisolaris-store.com</w:t>
      </w:r>
      <w:r>
        <w:t xml:space="preserve">.</w:t>
      </w:r>
      <w:r/>
    </w:p>
    <w:p w14:paraId="3BEFCFC2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Les trois pages hébergées sur CloudFlare</w:t>
      </w:r>
      <w:r>
        <w:rPr>
          <w:highlight w:val="none"/>
        </w:rPr>
        <w:t xml:space="preserve"> (elles sont là uniquement pour la partie recette et pour l’exemple, ces url n’ont pas vocation à être partagées):</w:t>
      </w:r>
      <w:r/>
    </w:p>
    <w:p w14:paraId="0D4DD77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hyperlink r:id="rId9" w:tooltip="https://irisolaris-landing-pages-promo.pages.dev/" w:history="1">
        <w:r>
          <w:rPr>
            <w:rStyle w:val="670"/>
            <w:highlight w:val="none"/>
          </w:rPr>
          <w:t xml:space="preserve">https://irisolaris-landing-pages-promo.pages.dev/</w:t>
        </w:r>
        <w:r>
          <w:rPr>
            <w:rStyle w:val="670"/>
            <w:highlight w:val="none"/>
          </w:rPr>
        </w:r>
        <w:r>
          <w:rPr>
            <w:rStyle w:val="670"/>
          </w:rPr>
        </w:r>
      </w:hyperlink>
      <w:r/>
    </w:p>
    <w:p w14:paraId="6FBA21D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hyperlink r:id="rId10" w:tooltip="https://irisolaris-landing-pages-promo.pages.dev/pac-piscine/" w:history="1">
        <w:r>
          <w:rPr>
            <w:rStyle w:val="670"/>
            <w:highlight w:val="none"/>
          </w:rPr>
          <w:t xml:space="preserve">https://irisolaris-landing-pages-promo.pages.dev/pac-piscine/</w:t>
        </w:r>
        <w:r>
          <w:rPr>
            <w:rStyle w:val="670"/>
            <w:highlight w:val="none"/>
          </w:rPr>
        </w:r>
        <w:r>
          <w:rPr>
            <w:rStyle w:val="670"/>
          </w:rPr>
        </w:r>
      </w:hyperlink>
      <w:r/>
    </w:p>
    <w:p w14:paraId="6622099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hyperlink r:id="rId11" w:tooltip="https://irisolaris-landing-pages-promo.pages.dev/centrale-pv/" w:history="1">
        <w:r>
          <w:rPr>
            <w:rStyle w:val="670"/>
            <w:highlight w:val="none"/>
          </w:rPr>
          <w:t xml:space="preserve">https://irisolaris-landing-pages-promo.pages.dev/centrale-pv/</w:t>
        </w:r>
        <w:r>
          <w:rPr>
            <w:rStyle w:val="670"/>
            <w:highlight w:val="none"/>
          </w:rPr>
        </w:r>
      </w:hyperlink>
      <w:r>
        <w:rPr>
          <w:highlight w:val="none"/>
        </w:rPr>
        <w:t xml:space="preserve"> </w:t>
      </w:r>
      <w:r>
        <w:rPr>
          <w:highlight w:val="none"/>
        </w:rPr>
      </w:r>
    </w:p>
    <w:p>
      <w:pPr>
        <w:pStyle w:val="672"/>
        <w:pBdr/>
        <w:spacing/>
        <w:ind/>
        <w:rPr/>
      </w:pPr>
      <w:r>
        <w:t xml:space="preserve">1. Ce que vous recevez</w:t>
      </w:r>
      <w:r/>
    </w:p>
    <w:p>
      <w:pPr>
        <w:pBdr/>
        <w:spacing/>
        <w:ind/>
        <w:rPr/>
      </w:pPr>
      <w:r>
        <w:t xml:space="preserve">Trois dossiers indépendants, 100 % statiques (HTML / CSS / JS). Aucune base de données, aucun backend à installer.</w:t>
      </w:r>
      <w:r/>
    </w:p>
    <w:tbl>
      <w:tblPr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t xml:space="preserve">Dossier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t xml:space="preserve">Landing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rPr>
                <w:highlight w:val="lightGray"/>
              </w:rPr>
              <w:t xml:space="preserve">pac-climatisation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t xml:space="preserve">PAC Climatisation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rPr>
                <w:highlight w:val="lightGray"/>
              </w:rPr>
              <w:t xml:space="preserve">pac-piscine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t xml:space="preserve">PAC Piscine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rPr>
                <w:highlight w:val="lightGray"/>
              </w:rPr>
              <w:t xml:space="preserve">centrale-pv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t xml:space="preserve">Centrale PV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lang w:val="fr-FR"/>
        </w:rPr>
      </w:pPr>
      <w:r>
        <w:t xml:space="preserve">Chaque dossier est autonome et contient : le fichier </w:t>
      </w:r>
      <w:r>
        <w:t xml:space="preserve">index.html</w:t>
      </w:r>
      <w:r>
        <w:t xml:space="preserve">, et les sous-dossiers </w:t>
      </w:r>
      <w:r>
        <w:t xml:space="preserve">css</w:t>
      </w:r>
      <w:r>
        <w:t xml:space="preserve">, </w:t>
      </w:r>
      <w:r>
        <w:t xml:space="preserve">js</w:t>
      </w:r>
      <w:r>
        <w:t xml:space="preserve">, </w:t>
      </w:r>
      <w:r>
        <w:t xml:space="preserve">assets</w:t>
      </w:r>
      <w:r>
        <w:t xml:space="preserve"> (images, polices, icônes).</w:t>
      </w:r>
      <w:r>
        <w:rPr>
          <w:lang w:val="fr-FR" w:bidi="fr-FR"/>
        </w:rPr>
      </w:r>
      <w:r>
        <w:rPr>
          <w:lang w:val="fr-FR"/>
        </w:rPr>
      </w:r>
    </w:p>
    <w:p>
      <w:pPr>
        <w:pBdr/>
        <w:spacing/>
        <w:ind w:left="0"/>
        <w:jc w:val="both"/>
        <w:rPr/>
      </w:pPr>
      <w:r>
        <w:t xml:space="preserve">Les autres fichiers éventuels du dépôt (</w:t>
      </w:r>
      <w:r>
        <w:t xml:space="preserve">dist</w:t>
      </w:r>
      <w:r>
        <w:t xml:space="preserve">, </w:t>
      </w:r>
      <w:r>
        <w:t xml:space="preserve">build-site.js</w:t>
      </w:r>
      <w:r>
        <w:t xml:space="preserve">, </w:t>
      </w:r>
      <w:r>
        <w:t xml:space="preserve">_redirects</w:t>
      </w:r>
      <w:r>
        <w:t xml:space="preserve">, fichiers </w:t>
      </w:r>
      <w:r>
        <w:t xml:space="preserve">.md</w:t>
      </w:r>
      <w:r>
        <w:t xml:space="preserve">) sont internes et peuvent être ignorés.</w:t>
      </w:r>
      <w:r/>
    </w:p>
    <w:p>
      <w:pPr>
        <w:pStyle w:val="672"/>
        <w:pBdr/>
        <w:spacing/>
        <w:ind/>
        <w:rPr/>
      </w:pPr>
      <w:r>
        <w:t xml:space="preserve">2. Principe d'hébergement</w:t>
      </w:r>
      <w:r/>
    </w:p>
    <w:p>
      <w:pPr>
        <w:pBdr/>
        <w:spacing/>
        <w:ind/>
        <w:rPr/>
      </w:pPr>
      <w:r>
        <w:rPr>
          <w:b/>
        </w:rPr>
        <w:t xml:space="preserve">1 sous-domaine = 1 dossier, servi à la racine du sous-domaine.</w:t>
      </w:r>
      <w:r/>
    </w:p>
    <w:tbl>
      <w:tblPr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t xml:space="preserve">Sous-domaine (à créer, nom indicatif)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t xml:space="preserve">Dossier à déposer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rPr>
                <w:highlight w:val="lightGray"/>
              </w:rPr>
              <w:t xml:space="preserve">clim.irisolaris-store.com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rPr>
                <w:highlight w:val="lightGray"/>
              </w:rPr>
              <w:t xml:space="preserve">pac-climatisation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rPr>
                <w:highlight w:val="lightGray"/>
              </w:rPr>
              <w:t xml:space="preserve">piscine.irisolaris-store.com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rPr>
                <w:highlight w:val="lightGray"/>
              </w:rPr>
              <w:t xml:space="preserve">pac-piscine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rPr>
                <w:highlight w:val="lightGray"/>
                <w:lang w:val="undefined"/>
              </w:rPr>
              <w:t xml:space="preserve">centrale</w:t>
            </w:r>
            <w:r>
              <w:rPr>
                <w:highlight w:val="lightGray"/>
              </w:rPr>
              <w:t xml:space="preserve">pv.irisolaris-store.com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/>
              <w:ind/>
              <w:rPr/>
            </w:pPr>
            <w:r>
              <w:rPr>
                <w:highlight w:val="lightGray"/>
              </w:rPr>
              <w:t xml:space="preserve">centrale-pv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Le </w:t>
      </w:r>
      <w:r>
        <w:rPr>
          <w:b/>
        </w:rPr>
        <w:t xml:space="preserve">contenu</w:t>
      </w:r>
      <w:r>
        <w:t xml:space="preserve"> d'un dossier (et non le dossier lui-même) doit être déposé à la racine web du sous-domaine. Exemple : </w:t>
      </w:r>
      <w:r>
        <w:t xml:space="preserve">https://clim.irisolaris-store.com/css/style.css</w:t>
      </w:r>
      <w:r>
        <w:t xml:space="preserve"> doit répondre.</w:t>
      </w:r>
      <w:r/>
    </w:p>
    <w:p>
      <w:pPr>
        <w:pStyle w:val="672"/>
        <w:pBdr/>
        <w:spacing/>
        <w:ind/>
        <w:rPr/>
      </w:pPr>
      <w:r>
        <w:t xml:space="preserve">3. Mise en place (par sous-domaine)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Créer le sous-domaine (DNS) pointant vers votre serveur web.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Déposer le contenu du dossier à la racine du sous-domaine.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Installer un certificat HTTPS (Let's Encrypt ou wildcard </w:t>
      </w:r>
      <w:r>
        <w:t xml:space="preserve">*.irisolaris-store.com</w:t>
      </w:r>
      <w:r>
        <w:t xml:space="preserve">).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Rediriger </w:t>
      </w:r>
      <w:r>
        <w:t xml:space="preserve">http://</w:t>
      </w:r>
      <w:r>
        <w:t xml:space="preserve"> vers </w:t>
      </w:r>
      <w:r>
        <w:t xml:space="preserve">https://</w:t>
      </w:r>
      <w:r>
        <w:t xml:space="preserve">.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Vérifier (voir checklist).</w:t>
      </w:r>
      <w:r/>
    </w:p>
    <w:p>
      <w:pPr>
        <w:pBdr/>
        <w:spacing/>
        <w:ind/>
        <w:rPr/>
      </w:pPr>
      <w:r>
        <w:t xml:space="preserve">Document par défaut : </w:t>
      </w:r>
      <w:r>
        <w:t xml:space="preserve">index.html</w:t>
      </w:r>
      <w:r>
        <w:t xml:space="preserve">.</w:t>
      </w:r>
      <w:r/>
    </w:p>
    <w:p>
      <w:pPr>
        <w:pStyle w:val="672"/>
        <w:pBdr/>
        <w:spacing/>
        <w:ind/>
        <w:rPr/>
      </w:pPr>
      <w:r>
        <w:t xml:space="preserve">4. Points d'attention (importants)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HTTPS obligatoire.</w:t>
      </w:r>
      <w:r>
        <w:t xml:space="preserve"> Sans HTTPS, le formulaire et les polices sont bloqués par le navigateur.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Hébergement à la racine du sous-domaine.</w:t>
      </w:r>
      <w:r>
        <w:t xml:space="preserve"> Les pages utilisent des chemins absolus (</w:t>
      </w:r>
      <w:r>
        <w:t xml:space="preserve">/css/</w:t>
      </w:r>
      <w:r>
        <w:t xml:space="preserve">, </w:t>
      </w:r>
      <w:r>
        <w:t xml:space="preserve">/js/</w:t>
      </w:r>
      <w:r>
        <w:t xml:space="preserve">, </w:t>
      </w:r>
      <w:r>
        <w:t xml:space="preserve">/assets/</w:t>
      </w:r>
      <w:r>
        <w:t xml:space="preserve">). Servies dans un sous-répertoire (ex. </w:t>
      </w:r>
      <w:r>
        <w:t xml:space="preserve">…/clim/</w:t>
      </w:r>
      <w:r>
        <w:t xml:space="preserve">), le style ne se chargerait pas. Si vous ne pouvez pas utiliser de sous-domaine, prévenez-nous : l'ajustement est rapide.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Formulaire HubSpot.</w:t>
      </w:r>
      <w:r>
        <w:t xml:space="preserve"> Chaque page charge un script externe HubSpot. Si vous appliquez une politique de sécurité (CSP), autorisez les domaines HubSpot : </w:t>
      </w:r>
      <w:r>
        <w:t xml:space="preserve">*.hsforms.net</w:t>
      </w:r>
      <w:r>
        <w:t xml:space="preserve">, </w:t>
      </w:r>
      <w:r>
        <w:t xml:space="preserve">*.hsforms.com</w:t>
      </w:r>
      <w:r>
        <w:t xml:space="preserve">, </w:t>
      </w:r>
      <w:r>
        <w:t xml:space="preserve">*.hubspot.com</w:t>
      </w:r>
      <w:r>
        <w:t xml:space="preserve">. Les demandes de devis partent directement vers HubSpot, sans traitement de votre côté.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Noms de fichiers (serveur Linux).</w:t>
      </w:r>
      <w:r>
        <w:t xml:space="preserve"> Sensibles à la casse : déposer les fichiers sans les renommer.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Types de fichiers </w:t>
      </w:r>
      <w:r>
        <w:rPr>
          <w:b/>
        </w:rPr>
        <w:t xml:space="preserve">.webp</w:t>
      </w:r>
      <w:r>
        <w:rPr>
          <w:b/>
        </w:rPr>
        <w:t xml:space="preserve"> et </w:t>
      </w:r>
      <w:r>
        <w:rPr>
          <w:b/>
        </w:rPr>
        <w:t xml:space="preserve">.otf</w:t>
      </w:r>
      <w:r>
        <w:rPr>
          <w:b/>
        </w:rPr>
        <w:t xml:space="preserve">.</w:t>
      </w:r>
      <w:r>
        <w:t xml:space="preserve"> Vérifier qu'ils sont servis avec le bon type MIME (</w:t>
      </w:r>
      <w:r>
        <w:t xml:space="preserve">image/webp</w:t>
      </w:r>
      <w:r>
        <w:t xml:space="preserve"> et </w:t>
      </w:r>
      <w:r>
        <w:t xml:space="preserve">font/otf</w:t>
      </w:r>
      <w:r>
        <w:t xml:space="preserve">) si ce n'est pas le cas par défaut.</w:t>
      </w:r>
      <w:r/>
    </w:p>
    <w:p>
      <w:pPr>
        <w:pStyle w:val="672"/>
        <w:pBdr/>
        <w:spacing/>
        <w:ind/>
        <w:rPr/>
      </w:pPr>
      <w:r>
        <w:t xml:space="preserve">5. Checklist de validation (par sous-domaine)</w:t>
      </w:r>
      <w:r/>
    </w:p>
    <w:p>
      <w:pPr>
        <w:numPr>
          <w:ilvl w:val="0"/>
          <w:numId w:val="3"/>
        </w:numPr>
        <w:pBdr/>
        <w:spacing/>
        <w:ind/>
        <w:rPr/>
      </w:pPr>
      <w:r/>
      <w:r>
        <w:t xml:space="preserve"> La page s'affiche avec styles, images et polices</w:t>
      </w:r>
      <w:r/>
    </w:p>
    <w:p>
      <w:pPr>
        <w:numPr>
          <w:ilvl w:val="0"/>
          <w:numId w:val="3"/>
        </w:numPr>
        <w:pBdr/>
        <w:spacing/>
        <w:ind/>
        <w:rPr/>
      </w:pPr>
      <w:r/>
      <w:r>
        <w:t xml:space="preserve"> HTTPS valide, sans avertissement</w:t>
      </w:r>
      <w:r/>
    </w:p>
    <w:p>
      <w:pPr>
        <w:numPr>
          <w:ilvl w:val="0"/>
          <w:numId w:val="3"/>
        </w:numPr>
        <w:pBdr/>
        <w:spacing/>
        <w:ind/>
        <w:rPr/>
      </w:pPr>
      <w:r/>
      <w:r>
        <w:t xml:space="preserve"> Le formulaire de devis s'affiche</w:t>
      </w:r>
      <w:r/>
    </w:p>
    <w:p>
      <w:pPr>
        <w:numPr>
          <w:ilvl w:val="0"/>
          <w:numId w:val="3"/>
        </w:numPr>
        <w:pBdr/>
        <w:spacing/>
        <w:ind/>
        <w:rPr/>
      </w:pPr>
      <w:r/>
      <w:r>
        <w:t xml:space="preserve">http://</w:t>
      </w:r>
      <w:r>
        <w:t xml:space="preserve"> redirige vers </w:t>
      </w:r>
      <w:r>
        <w:t xml:space="preserve">https://</w:t>
      </w:r>
      <w:r/>
    </w:p>
    <w:p>
      <w:pPr>
        <w:numPr>
          <w:ilvl w:val="0"/>
          <w:numId w:val="3"/>
        </w:numPr>
        <w:pBdr/>
        <w:spacing/>
        <w:ind/>
        <w:rPr/>
      </w:pPr>
      <w:r/>
      <w:r>
        <w:t xml:space="preserve"> Affichage mobile correct</w:t>
      </w:r>
      <w:r/>
    </w:p>
    <w:p>
      <w:pPr>
        <w:pBdr/>
        <w:spacing/>
        <w:ind/>
        <w:rPr>
          <w:highlight w:val="none"/>
        </w:rPr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character" w:styleId="670">
    <w:name w:val="Hyperlink"/>
    <w:pPr>
      <w:pBdr/>
      <w:spacing/>
      <w:ind/>
    </w:pPr>
    <w:rPr>
      <w:color w:val="0000ff"/>
      <w:u w:val="single"/>
    </w:rPr>
  </w:style>
  <w:style w:type="paragraph" w:styleId="671">
    <w:name w:val="Heading 1"/>
    <w:uiPriority w:val="9"/>
    <w:qFormat/>
    <w:pPr>
      <w:keepNext w:val="true"/>
      <w:keepLines w:val="true"/>
      <w:pBdr/>
      <w:spacing w:before="480"/>
      <w:ind/>
      <w:outlineLvl w:val="0"/>
    </w:pPr>
    <w:rPr>
      <w:b/>
      <w:sz w:val="48"/>
      <w:szCs w:val="48"/>
    </w:rPr>
  </w:style>
  <w:style w:type="paragraph" w:styleId="672">
    <w:name w:val="Heading 2"/>
    <w:uiPriority w:val="9"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73">
    <w:name w:val="Heading 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74">
    <w:name w:val="Heading 4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75">
    <w:name w:val="Heading 5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676">
    <w:name w:val="Heading 6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irisolaris-landing-pages-promo.pages.dev/" TargetMode="External"/><Relationship Id="rId10" Type="http://schemas.openxmlformats.org/officeDocument/2006/relationships/hyperlink" Target="https://irisolaris-landing-pages-promo.pages.dev/pac-piscine/" TargetMode="External"/><Relationship Id="rId11" Type="http://schemas.openxmlformats.org/officeDocument/2006/relationships/hyperlink" Target="https://irisolaris-landing-pages-promo.pages.dev/centrale-pv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Arial"/>
      </a:majorFont>
      <a:minorFont>
        <a:latin typeface="Calibri"/>
        <a:ea typeface="Calibri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revision>2</cp:revision>
  <dcterms:created xsi:type="dcterms:W3CDTF">2026-06-26T10:16:11Z</dcterms:created>
  <dcterms:modified xsi:type="dcterms:W3CDTF">2026-06-26T10:34:41Z</dcterms:modified>
</cp:coreProperties>
</file>