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 1 — Portada con paleta navy + cian tecnológica, ícono de chip y jerarquía tipográfica clara.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 2 — Definición y Dualidad con dos tarjetas (definición formal vs. la metáfora del "teléfono muerto"), la sección Humanware con su tercer pilar, una cita de impacto y los tres nodos conectados al final.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 3 — Clasificación Técnica en tres columnas con íconos diferenciados por color: Sistema (cian), Aplicación (dorado) y Programación (turquesa).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 4 — Naturaleza Invisible con la distinción complejidad esencial vs. accidental (Brooks 1987) y la tabla comparativa Construir vs. Cultivar.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 5 — Crisis del Software con estadísticas grandes en tarjetas, la cita de Fred Brooks encuadrada, y la lección vigente.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Diapositiva 6 — Tendencias Modernas con las métricas de CI/CD (1.5 → 0.5 defectos/KLOC, 6 sem → 2 sem) y la sección de COMA/Modelado Colaborativo.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42a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shd w:fill="2c303d" w:val="clear"/>
          <w:rtl w:val="0"/>
        </w:rPr>
        <w:t xml:space="preserve">Piratas de Silicon Valley (1999): Es la película clásica sobre el nacimiento del software comercial y los ordenadores personales. Narra la intensa rivalidad entre Steve Jobs (Apple) y Bill Gates (Microsoft), mostrando cómo pasaron de programar en garajes a crear los sistemas operativos que cambiaron el mundo.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42a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shd w:fill="2c303d" w:val="clear"/>
          <w:rtl w:val="0"/>
        </w:rPr>
        <w:t xml:space="preserve">La red social (2010): Muestra el origen de la era del software moderno enfocado en Internet y las redes sociales. Retrata los días de Mark Zuckerberg en la Universidad de Harvard programando la primera versión de Facebook y la evolución de una idea simple a un gigante tecnológico.</w:t>
      </w:r>
      <w:r w:rsidDel="00000000" w:rsidR="00000000" w:rsidRPr="00000000">
        <w:rPr>
          <w:color w:val="e6e8f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https://vimeo.com/135724269?&amp;signup=true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