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Arial" w:cs="Arial" w:eastAsia="Arial" w:hAnsi="Arial"/>
          <w:b/>
          <w:bCs/>
          <w:caps/>
          <w:color w:val="003366"/>
          <w:sz w:val="34"/>
          <w:szCs w:val="34"/>
        </w:rPr>
        <w:t xml:space="preserve">ANÁLISIS PREVIO AL DESARROLLO DEL SRS</w:t>
      </w:r>
    </w:p>
    <w:p>
      <w:pPr>
        <w:spacing w:after="20" w:before="0"/>
        <w:jc w:val="center"/>
      </w:pPr>
      <w:r>
        <w:rPr>
          <w:rFonts w:ascii="Arial" w:cs="Arial" w:eastAsia="Arial" w:hAnsi="Arial"/>
          <w:i/>
          <w:iCs/>
          <w:color w:val="1A6B3A"/>
          <w:sz w:val="24"/>
          <w:szCs w:val="24"/>
        </w:rPr>
        <w:t xml:space="preserve">Sistema de Gestión de Horarios Académicos — PRJ-SENA-SCHEDULE</w:t>
      </w:r>
    </w:p>
    <w:p>
      <w:pPr>
        <w:spacing w:after="40" w:before="0"/>
        <w:jc w:val="center"/>
      </w:pPr>
      <w:r>
        <w:rPr>
          <w:rFonts w:ascii="Arial" w:cs="Arial" w:eastAsia="Arial" w:hAnsi="Arial"/>
          <w:color w:val="4A4A4A"/>
          <w:sz w:val="20"/>
          <w:szCs w:val="20"/>
        </w:rPr>
        <w:t xml:space="preserve">SENA — Servicio Nacional de Aprendizaje  |  Mayo 2026</w:t>
      </w:r>
    </w:p>
    <w:p>
      <w:pPr>
        <w:pBdr>
          <w:bottom w:val="double" w:color="003366" w:sz="6" w:space="6"/>
        </w:pBdr>
        <w:spacing w:after="14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1. Introducción</w:t>
      </w:r>
    </w:p>
    <w:p>
      <w:pPr>
        <w:spacing w:after="100" w:before="0" w:line="276"/>
        <w:jc w:val="both"/>
      </w:pPr>
      <w:r>
        <w:rPr>
          <w:rFonts w:ascii="Arial" w:cs="Arial" w:eastAsia="Arial" w:hAnsi="Arial"/>
          <w:color w:val="1C1C1C"/>
          <w:sz w:val="22"/>
          <w:szCs w:val="22"/>
        </w:rPr>
        <w:t xml:space="preserve">La gestión eficiente del tiempo y los recursos académicos constituye uno de los pilares operativos de cualquier institución de formación. En el SENA, esta responsabilidad recae sobre los coordinadores académicos, quienes deben articular de manera coherente la disponibilidad de ambientes físicos, la agenda de instructores de planta y contratistas, y los calendarios de formación de múltiples fichas activas simultáneamente.</w:t>
      </w:r>
    </w:p>
    <w:p>
      <w:pPr>
        <w:spacing w:after="100" w:before="0" w:line="276"/>
        <w:jc w:val="both"/>
      </w:pPr>
      <w:r>
        <w:rPr>
          <w:rFonts w:ascii="Arial" w:cs="Arial" w:eastAsia="Arial" w:hAnsi="Arial"/>
          <w:color w:val="1C1C1C"/>
          <w:sz w:val="22"/>
          <w:szCs w:val="22"/>
        </w:rPr>
        <w:t xml:space="preserve">El presente documento analiza el estado actual de esta gestión en el contexto de un centro de formación SENA, identifica las problemáticas concretas que afectan la operación diaria y fundamenta la necesidad de desarrollar un sistema de información especializado. Su propósito es servir como insumo directo para la elaboración del SRS bajo el estándar IEEE 830.</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2. Descripción del Problema</w:t>
      </w:r>
    </w:p>
    <w:p>
      <w:pPr>
        <w:spacing w:after="100" w:before="0" w:line="276"/>
        <w:jc w:val="both"/>
      </w:pPr>
      <w:r>
        <w:rPr>
          <w:rFonts w:ascii="Arial" w:cs="Arial" w:eastAsia="Arial" w:hAnsi="Arial"/>
          <w:color w:val="1C1C1C"/>
          <w:sz w:val="22"/>
          <w:szCs w:val="22"/>
        </w:rPr>
        <w:t xml:space="preserve">Actualmente, la programación y consulta de horarios académicos en el centro de formación depende de herramientas genéricas —principalmente hojas de cálculo compartidas en red local u OneDrive— complementadas con comunicaciones informales por WhatsApp o correo electrónico. Este esquema, aunque funcional en contextos de baja complejidad, presenta serias limitaciones cuando se escala a la operación real: coordinación de 10 a 30 fichas activas, gestión de 15 a 50 instructores y administración de múltiples ambientes con capacidades y tipos distintos.</w:t>
      </w:r>
    </w:p>
    <w:p>
      <w:pPr>
        <w:spacing w:after="100" w:before="0" w:line="276"/>
        <w:jc w:val="both"/>
      </w:pPr>
      <w:r>
        <w:rPr>
          <w:rFonts w:ascii="Arial" w:cs="Arial" w:eastAsia="Arial" w:hAnsi="Arial"/>
          <w:b/>
          <w:bCs/>
          <w:color w:val="1C1C1C"/>
          <w:sz w:val="22"/>
          <w:szCs w:val="22"/>
        </w:rPr>
        <w:t xml:space="preserve">El problema central </w:t>
      </w:r>
      <w:r>
        <w:rPr>
          <w:rFonts w:ascii="Arial" w:cs="Arial" w:eastAsia="Arial" w:hAnsi="Arial"/>
          <w:color w:val="1C1C1C"/>
          <w:sz w:val="22"/>
          <w:szCs w:val="22"/>
        </w:rPr>
        <w:t xml:space="preserve">no es tecnológico en origen, sino organizacional: la ausencia de una fuente única de verdad para la información de horarios genera inconsistencias, duplicidades y errores que consumen tiempo valioso y afectan directamente la calidad del servicio educativo.</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3. Ecosistema del Problema</w:t>
      </w:r>
    </w:p>
    <w:p>
      <w:pPr>
        <w:spacing w:after="100" w:before="0" w:line="276"/>
        <w:jc w:val="both"/>
      </w:pPr>
      <w:r>
        <w:rPr>
          <w:rFonts w:ascii="Arial" w:cs="Arial" w:eastAsia="Arial" w:hAnsi="Arial"/>
          <w:color w:val="1C1C1C"/>
          <w:sz w:val="22"/>
          <w:szCs w:val="22"/>
        </w:rPr>
        <w:t xml:space="preserve">El sistema de gestión académica involucra cinco elementos interrelacionados que actualmente no cuentan con un mecanismo centralizado de coordinación: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Actor / Elemento</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Rol en el ecosistema y punto de fricción actual</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Coordinador académico</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Responsable de crear, ajustar y publicar horarios. Dedica entre 3 y 5 horas semanales a validación manual de disponibilidad de recursos.</w:t>
            </w:r>
          </w:p>
        </w:tc>
      </w:tr>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Instructor de planta</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Personal con vinculación permanente. Requiere visibilidad clara de su agenda para planear materiales y desplazamientos entre ambientes.</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Instructor contratista</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Personal por prestación de servicios. Su disponibilidad es variable y frecuentemente no está actualizada en el registro manual.</w:t>
            </w:r>
          </w:p>
        </w:tc>
      </w:tr>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Estudiante (ficha)</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Grupo de aprendices que necesita consultar horarios, ambientes asignados y cambios de último momento sin depender de intermediarios.</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Ambiente</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Espacio físico (aula, taller, laboratorio) con capacidad finita. Su disponibilidad se gestiona manualmente, lo que genera conflictos de doble reserva.</w:t>
            </w:r>
          </w:p>
        </w:tc>
      </w:tr>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Ficha / Asignatura</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Unidad curricular que vincula instructores, ambientes y estudiantes. La falta de trazabilidad impide auditar cambios históricos.</w:t>
            </w:r>
          </w:p>
        </w:tc>
      </w:tr>
    </w:tbl>
    <w:p>
      <w:pPr>
        <w:spacing w:after="80" w:before="0"/>
      </w:pPr>
      <w:r>
        <w:t xml:space="preserve"/>
      </w:r>
    </w:p>
    <w:p>
      <w:pPr>
        <w:spacing w:after="100" w:before="0" w:line="276"/>
        <w:jc w:val="both"/>
      </w:pPr>
      <w:r>
        <w:rPr>
          <w:rFonts w:ascii="Arial" w:cs="Arial" w:eastAsia="Arial" w:hAnsi="Arial"/>
          <w:color w:val="1C1C1C"/>
          <w:sz w:val="22"/>
          <w:szCs w:val="22"/>
        </w:rPr>
        <w:t xml:space="preserve">La ausencia de integración entre estos elementos obliga a que cada cambio en un componente requiera actualización manual en todos los demás, multiplicando el riesgo de error y la dependencia de personas específicas que 'conocen' la estructura del archivo compartido.</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4. Dolencias Identificadas</w:t>
      </w:r>
    </w:p>
    <w:p>
      <w:pPr>
        <w:spacing w:after="100" w:before="0" w:line="276"/>
        <w:jc w:val="both"/>
      </w:pPr>
      <w:r>
        <w:rPr>
          <w:rFonts w:ascii="Arial" w:cs="Arial" w:eastAsia="Arial" w:hAnsi="Arial"/>
          <w:color w:val="1C1C1C"/>
          <w:sz w:val="22"/>
          <w:szCs w:val="22"/>
        </w:rPr>
        <w:t xml:space="preserve">A partir del análisis del entorno operativo actual, se identificaron las siguientes dolencias concretas con impacto medible:</w:t>
      </w:r>
    </w:p>
    <w:p>
      <w:pPr>
        <w:spacing w:after="40" w:before="0"/>
      </w:pPr>
      <w:r>
        <w:t xml:space="preserve"/>
      </w:r>
    </w:p>
    <w:p>
      <w:pPr>
        <w:pStyle w:val="ListParagraph"/>
        <w:numPr>
          <w:ilvl w:val="0"/>
          <w:numId w:val="2"/>
        </w:numPr>
        <w:spacing w:after="60" w:before="0" w:line="260"/>
      </w:pPr>
      <w:r>
        <w:rPr>
          <w:rFonts w:ascii="Arial" w:cs="Arial" w:eastAsia="Arial" w:hAnsi="Arial"/>
          <w:b/>
          <w:bCs/>
          <w:color w:val="1C1C1C"/>
          <w:sz w:val="22"/>
          <w:szCs w:val="22"/>
        </w:rPr>
        <w:t xml:space="preserve">Conflictos de asignación reactivos: </w:t>
      </w:r>
      <w:r>
        <w:rPr>
          <w:rFonts w:ascii="Arial" w:cs="Arial" w:eastAsia="Arial" w:hAnsi="Arial"/>
          <w:color w:val="1C1C1C"/>
          <w:sz w:val="22"/>
          <w:szCs w:val="22"/>
        </w:rPr>
        <w:t xml:space="preserve">se registran entre 2 y 3 cruces de horario por semana (mismo ambiente o mismo instructor en dos lugares), detectados únicamente cuando ocurren físicamente.</w:t>
      </w:r>
    </w:p>
    <w:p>
      <w:pPr>
        <w:pStyle w:val="ListParagraph"/>
        <w:numPr>
          <w:ilvl w:val="0"/>
          <w:numId w:val="2"/>
        </w:numPr>
        <w:spacing w:after="60" w:before="0" w:line="260"/>
      </w:pPr>
      <w:r>
        <w:rPr>
          <w:rFonts w:ascii="Arial" w:cs="Arial" w:eastAsia="Arial" w:hAnsi="Arial"/>
          <w:b/>
          <w:bCs/>
          <w:color w:val="1C1C1C"/>
          <w:sz w:val="22"/>
          <w:szCs w:val="22"/>
        </w:rPr>
        <w:t xml:space="preserve">Pérdida de tiempo administrativo: </w:t>
      </w:r>
      <w:r>
        <w:rPr>
          <w:rFonts w:ascii="Arial" w:cs="Arial" w:eastAsia="Arial" w:hAnsi="Arial"/>
          <w:color w:val="1C1C1C"/>
          <w:sz w:val="22"/>
          <w:szCs w:val="22"/>
        </w:rPr>
        <w:t xml:space="preserve">los coordinadores destinan hasta el 20% de su jornada semanal a tareas de revisión, ajuste y comunicación de horarios, tiempo que podría invertirse en seguimiento pedagógico.</w:t>
      </w:r>
    </w:p>
    <w:p>
      <w:pPr>
        <w:pStyle w:val="ListParagraph"/>
        <w:numPr>
          <w:ilvl w:val="0"/>
          <w:numId w:val="2"/>
        </w:numPr>
        <w:spacing w:after="60" w:before="0" w:line="260"/>
      </w:pPr>
      <w:r>
        <w:rPr>
          <w:rFonts w:ascii="Arial" w:cs="Arial" w:eastAsia="Arial" w:hAnsi="Arial"/>
          <w:b/>
          <w:bCs/>
          <w:color w:val="1C1C1C"/>
          <w:sz w:val="22"/>
          <w:szCs w:val="22"/>
        </w:rPr>
        <w:t xml:space="preserve">Información desactualizada en circulación: </w:t>
      </w:r>
      <w:r>
        <w:rPr>
          <w:rFonts w:ascii="Arial" w:cs="Arial" w:eastAsia="Arial" w:hAnsi="Arial"/>
          <w:color w:val="1C1C1C"/>
          <w:sz w:val="22"/>
          <w:szCs w:val="22"/>
        </w:rPr>
        <w:t xml:space="preserve">versiones antiguas de horarios impresos o almacenados localmente generan confusión entre instructores y estudiantes que no recibieron la actualización correspondiente.</w:t>
      </w:r>
    </w:p>
    <w:p>
      <w:pPr>
        <w:pStyle w:val="ListParagraph"/>
        <w:numPr>
          <w:ilvl w:val="0"/>
          <w:numId w:val="2"/>
        </w:numPr>
        <w:spacing w:after="60" w:before="0" w:line="260"/>
      </w:pPr>
      <w:r>
        <w:rPr>
          <w:rFonts w:ascii="Arial" w:cs="Arial" w:eastAsia="Arial" w:hAnsi="Arial"/>
          <w:b/>
          <w:bCs/>
          <w:color w:val="1C1C1C"/>
          <w:sz w:val="22"/>
          <w:szCs w:val="22"/>
        </w:rPr>
        <w:t xml:space="preserve">Ausencia de trazabilidad: </w:t>
      </w:r>
      <w:r>
        <w:rPr>
          <w:rFonts w:ascii="Arial" w:cs="Arial" w:eastAsia="Arial" w:hAnsi="Arial"/>
          <w:color w:val="1C1C1C"/>
          <w:sz w:val="22"/>
          <w:szCs w:val="22"/>
        </w:rPr>
        <w:t xml:space="preserve">los cambios de horario no quedan registrados formalmente. No existe historial que permita auditar modificaciones, justificar decisiones o generar reportes de cumplimiento.</w:t>
      </w:r>
    </w:p>
    <w:p>
      <w:pPr>
        <w:pStyle w:val="ListParagraph"/>
        <w:numPr>
          <w:ilvl w:val="0"/>
          <w:numId w:val="2"/>
        </w:numPr>
        <w:spacing w:after="60" w:before="0" w:line="260"/>
      </w:pPr>
      <w:r>
        <w:rPr>
          <w:rFonts w:ascii="Arial" w:cs="Arial" w:eastAsia="Arial" w:hAnsi="Arial"/>
          <w:b/>
          <w:bCs/>
          <w:color w:val="1C1C1C"/>
          <w:sz w:val="22"/>
          <w:szCs w:val="22"/>
        </w:rPr>
        <w:t xml:space="preserve">Reprocesos por dependencia de personas: </w:t>
      </w:r>
      <w:r>
        <w:rPr>
          <w:rFonts w:ascii="Arial" w:cs="Arial" w:eastAsia="Arial" w:hAnsi="Arial"/>
          <w:color w:val="1C1C1C"/>
          <w:sz w:val="22"/>
          <w:szCs w:val="22"/>
        </w:rPr>
        <w:t xml:space="preserve">la lógica del Excel está concentrada en uno o dos coordinadores. Ante ausencias, la operación se paraliza o comete errores por desconocimiento de la estructura del archivo.</w:t>
      </w:r>
    </w:p>
    <w:p>
      <w:pPr>
        <w:pStyle w:val="ListParagraph"/>
        <w:numPr>
          <w:ilvl w:val="0"/>
          <w:numId w:val="2"/>
        </w:numPr>
        <w:spacing w:after="60" w:before="0" w:line="260"/>
      </w:pPr>
      <w:r>
        <w:rPr>
          <w:rFonts w:ascii="Arial" w:cs="Arial" w:eastAsia="Arial" w:hAnsi="Arial"/>
          <w:b/>
          <w:bCs/>
          <w:color w:val="1C1C1C"/>
          <w:sz w:val="22"/>
          <w:szCs w:val="22"/>
        </w:rPr>
        <w:t xml:space="preserve">Baja accesibilidad para instructores y estudiantes: </w:t>
      </w:r>
      <w:r>
        <w:rPr>
          <w:rFonts w:ascii="Arial" w:cs="Arial" w:eastAsia="Arial" w:hAnsi="Arial"/>
          <w:color w:val="1C1C1C"/>
          <w:sz w:val="22"/>
          <w:szCs w:val="22"/>
        </w:rPr>
        <w:t xml:space="preserve">la consulta de horarios requiere acceso a carpetas de red o solicitud directa al coordinador, creando cuellos de botella y retrasando el inicio de actividades.</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5. Propuesta de Solución</w:t>
      </w:r>
    </w:p>
    <w:p>
      <w:pPr>
        <w:spacing w:after="100" w:before="0" w:line="276"/>
        <w:jc w:val="both"/>
      </w:pPr>
      <w:r>
        <w:rPr>
          <w:rFonts w:ascii="Arial" w:cs="Arial" w:eastAsia="Arial" w:hAnsi="Arial"/>
          <w:color w:val="1C1C1C"/>
          <w:sz w:val="22"/>
          <w:szCs w:val="22"/>
        </w:rPr>
        <w:t xml:space="preserve">Se propone desarrollar un sistema web de gestión de horarios académicos diseñado específicamente para el flujo operativo del SENA. A diferencia de herramientas genéricas como Google Calendar o Excel, esta solución incorporará la lógica de negocio propia de la institución: fichas de formación, diferenciación contractual de instructores, tipos de ambientes y reglas de asignación con validación automática de conflictos.</w:t>
      </w:r>
    </w:p>
    <w:p>
      <w:pPr>
        <w:spacing w:after="100" w:before="0" w:line="276"/>
        <w:jc w:val="both"/>
      </w:pPr>
      <w:r>
        <w:rPr>
          <w:rFonts w:ascii="Arial" w:cs="Arial" w:eastAsia="Arial" w:hAnsi="Arial"/>
          <w:color w:val="1C1C1C"/>
          <w:sz w:val="22"/>
          <w:szCs w:val="22"/>
        </w:rPr>
        <w:t xml:space="preserve">La arquitectura propuesta sigue el patrón Hexagonal (Ports &amp; Adapters), con un backend desarrollado en Go sobre PostgreSQL y una interfaz web en React. El sistema operará como una fuente única de verdad accesible para todos los actores del ecosistema académico, eliminando la dispersión de información y automatizando las validaciones que hoy consumen tiempo manual.</w:t>
      </w:r>
    </w:p>
    <w:p>
      <w:pPr>
        <w:pBdr>
          <w:left w:val="thick" w:color="1A6B3A" w:sz="12" w:space="8"/>
        </w:pBdr>
        <w:shd w:fill="F2F4F6" w:val="clear"/>
        <w:spacing w:after="0" w:before="80" w:line="260"/>
        <w:ind w:left="280"/>
        <w:jc w:val="both"/>
      </w:pPr>
      <w:r>
        <w:rPr>
          <w:rFonts w:ascii="Arial" w:cs="Arial" w:eastAsia="Arial" w:hAnsi="Arial"/>
          <w:i w:val="false"/>
          <w:iCs w:val="false"/>
          <w:color w:val="4A4A4A"/>
          <w:sz w:val="21"/>
          <w:szCs w:val="21"/>
        </w:rPr>
        <w:t xml:space="preserve">Premisa de diseño: el sistema no reemplaza al coordinador — elimina el trabajo de validación repetitivo para que pueda enfocarse en la planificación académica de valor.</w:t>
      </w:r>
    </w:p>
    <w:p>
      <w:pPr>
        <w:pBdr>
          <w:left w:val="thick" w:color="1A6B3A" w:sz="12" w:space="8"/>
        </w:pBdr>
        <w:shd w:fill="F2F4F6" w:val="clear"/>
        <w:spacing w:after="80" w:before="0" w:line="260"/>
        <w:ind w:left="280"/>
        <w:jc w:val="both"/>
      </w:pPr>
      <w:r>
        <w:rPr>
          <w:rFonts w:ascii="Arial" w:cs="Arial" w:eastAsia="Arial" w:hAnsi="Arial"/>
          <w:i/>
          <w:iCs/>
          <w:color w:val="4A4A4A"/>
          <w:sz w:val="21"/>
          <w:szCs w:val="21"/>
        </w:rPr>
        <w:t xml:space="preserve">→ Meta: reducir el tiempo de gestión de horarios de 5 horas/semana a menos de 2 horas/semana por coordinador.</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6. Funcionalidades Principales</w:t>
      </w:r>
    </w:p>
    <w:p>
      <w:pPr>
        <w:spacing w:after="100" w:before="0" w:line="276"/>
        <w:jc w:val="both"/>
      </w:pPr>
      <w:r>
        <w:rPr>
          <w:rFonts w:ascii="Arial" w:cs="Arial" w:eastAsia="Arial" w:hAnsi="Arial"/>
          <w:color w:val="1C1C1C"/>
          <w:sz w:val="22"/>
          <w:szCs w:val="22"/>
        </w:rPr>
        <w:t xml:space="preserve">El alcance del MVP (Producto Mínimo Viable) contempla las siguientes capacidades funcionales:</w:t>
      </w:r>
    </w:p>
    <w:p>
      <w:pPr>
        <w:spacing w:after="40" w:before="0"/>
      </w:pPr>
      <w:r>
        <w:t xml:space="preserve"/>
      </w:r>
    </w:p>
    <w:p>
      <w:pPr>
        <w:pStyle w:val="ListParagraph"/>
        <w:numPr>
          <w:ilvl w:val="0"/>
          <w:numId w:val="2"/>
        </w:numPr>
        <w:spacing w:after="60" w:before="0" w:line="260"/>
      </w:pPr>
      <w:r>
        <w:rPr>
          <w:rFonts w:ascii="Arial" w:cs="Arial" w:eastAsia="Arial" w:hAnsi="Arial"/>
          <w:color w:val="4A4A4A"/>
          <w:sz w:val="22"/>
          <w:szCs w:val="22"/>
        </w:rPr>
        <w:t xml:space="preserve">Gestión completa (CRUD) de ambientes: nombre, capacidad, tipo (aula, taller, laboratorio) y estado.</w:t>
      </w:r>
    </w:p>
    <w:p>
      <w:pPr>
        <w:pStyle w:val="ListParagraph"/>
        <w:numPr>
          <w:ilvl w:val="0"/>
          <w:numId w:val="2"/>
        </w:numPr>
        <w:spacing w:after="60" w:before="0" w:line="260"/>
      </w:pPr>
      <w:r>
        <w:rPr>
          <w:rFonts w:ascii="Arial" w:cs="Arial" w:eastAsia="Arial" w:hAnsi="Arial"/>
          <w:color w:val="4A4A4A"/>
          <w:sz w:val="22"/>
          <w:szCs w:val="22"/>
        </w:rPr>
        <w:t xml:space="preserve">Gestión de instructores con diferenciación de tipo contractual (planta / contratista) y datos de contacto.</w:t>
      </w:r>
    </w:p>
    <w:p>
      <w:pPr>
        <w:pStyle w:val="ListParagraph"/>
        <w:numPr>
          <w:ilvl w:val="0"/>
          <w:numId w:val="2"/>
        </w:numPr>
        <w:spacing w:after="60" w:before="0" w:line="260"/>
      </w:pPr>
      <w:r>
        <w:rPr>
          <w:rFonts w:ascii="Arial" w:cs="Arial" w:eastAsia="Arial" w:hAnsi="Arial"/>
          <w:color w:val="4A4A4A"/>
          <w:sz w:val="22"/>
          <w:szCs w:val="22"/>
        </w:rPr>
        <w:t xml:space="preserve">Gestión de fichas de formación: código, programa, cohorte, fechas y cantidad de aprendices.</w:t>
      </w:r>
    </w:p>
    <w:p>
      <w:pPr>
        <w:pStyle w:val="ListParagraph"/>
        <w:numPr>
          <w:ilvl w:val="0"/>
          <w:numId w:val="2"/>
        </w:numPr>
        <w:spacing w:after="60" w:before="0" w:line="260"/>
      </w:pPr>
      <w:r>
        <w:rPr>
          <w:rFonts w:ascii="Arial" w:cs="Arial" w:eastAsia="Arial" w:hAnsi="Arial"/>
          <w:color w:val="4A4A4A"/>
          <w:sz w:val="22"/>
          <w:szCs w:val="22"/>
        </w:rPr>
        <w:t xml:space="preserve">Gestión de horarios con asignación de ambiente, instructor, ficha y tema por sesión, con validación automática de conflictos en tiempo real (&lt;500 ms de respuesta esperada).</w:t>
      </w:r>
    </w:p>
    <w:p>
      <w:pPr>
        <w:pStyle w:val="ListParagraph"/>
        <w:numPr>
          <w:ilvl w:val="0"/>
          <w:numId w:val="2"/>
        </w:numPr>
        <w:spacing w:after="60" w:before="0" w:line="260"/>
      </w:pPr>
      <w:r>
        <w:rPr>
          <w:rFonts w:ascii="Arial" w:cs="Arial" w:eastAsia="Arial" w:hAnsi="Arial"/>
          <w:color w:val="4A4A4A"/>
          <w:sz w:val="22"/>
          <w:szCs w:val="22"/>
        </w:rPr>
        <w:t xml:space="preserve">Registro de observaciones vinculadas a horarios: cambios, incidencias y notas con timestamp y autor.</w:t>
      </w:r>
    </w:p>
    <w:p>
      <w:pPr>
        <w:pStyle w:val="ListParagraph"/>
        <w:numPr>
          <w:ilvl w:val="0"/>
          <w:numId w:val="2"/>
        </w:numPr>
        <w:spacing w:after="60" w:before="0" w:line="260"/>
      </w:pPr>
      <w:r>
        <w:rPr>
          <w:rFonts w:ascii="Arial" w:cs="Arial" w:eastAsia="Arial" w:hAnsi="Arial"/>
          <w:color w:val="4A4A4A"/>
          <w:sz w:val="22"/>
          <w:szCs w:val="22"/>
        </w:rPr>
        <w:t xml:space="preserve">Visualización gráfica de horarios por ficha (calendario semanal/mensual), por instructor (agenda personal) y por ambiente (mapa de ocupación).</w:t>
      </w:r>
    </w:p>
    <w:p>
      <w:pPr>
        <w:pStyle w:val="ListParagraph"/>
        <w:numPr>
          <w:ilvl w:val="0"/>
          <w:numId w:val="2"/>
        </w:numPr>
        <w:spacing w:after="60" w:before="0" w:line="260"/>
      </w:pPr>
      <w:r>
        <w:rPr>
          <w:rFonts w:ascii="Arial" w:cs="Arial" w:eastAsia="Arial" w:hAnsi="Arial"/>
          <w:color w:val="4A4A4A"/>
          <w:sz w:val="22"/>
          <w:szCs w:val="22"/>
        </w:rPr>
        <w:t xml:space="preserve">Panel administrativo para coordinadores con alertas de conflictos, resumen operativo y acceso a historial de cambios.</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7. Beneficios Esperados</w:t>
      </w:r>
    </w:p>
    <w:p>
      <w:pPr>
        <w:spacing w:after="100" w:before="0" w:line="276"/>
        <w:jc w:val="both"/>
      </w:pPr>
      <w:r>
        <w:rPr>
          <w:rFonts w:ascii="Arial" w:cs="Arial" w:eastAsia="Arial" w:hAnsi="Arial"/>
          <w:color w:val="1C1C1C"/>
          <w:sz w:val="22"/>
          <w:szCs w:val="22"/>
        </w:rPr>
        <w:t xml:space="preserve">La implementación del sistema impactará positivamente en tres dimensiones organizacionales:</w:t>
      </w:r>
    </w:p>
    <w:p>
      <w:pPr>
        <w:pStyle w:val="ListParagraph"/>
        <w:numPr>
          <w:ilvl w:val="0"/>
          <w:numId w:val="2"/>
        </w:numPr>
        <w:spacing w:after="60" w:before="0" w:line="260"/>
      </w:pPr>
      <w:r>
        <w:rPr>
          <w:rFonts w:ascii="Arial" w:cs="Arial" w:eastAsia="Arial" w:hAnsi="Arial"/>
          <w:b/>
          <w:bCs/>
          <w:color w:val="1C1C1C"/>
          <w:sz w:val="22"/>
          <w:szCs w:val="22"/>
        </w:rPr>
        <w:t xml:space="preserve">Eficiencia operativa: </w:t>
      </w:r>
      <w:r>
        <w:rPr>
          <w:rFonts w:ascii="Arial" w:cs="Arial" w:eastAsia="Arial" w:hAnsi="Arial"/>
          <w:color w:val="1C1C1C"/>
          <w:sz w:val="22"/>
          <w:szCs w:val="22"/>
        </w:rPr>
        <w:t xml:space="preserve">reducción del tiempo de gestión de horarios en un 60%, eliminación de conflictos reactivos y disminución de reprocesos administrativos.</w:t>
      </w:r>
    </w:p>
    <w:p>
      <w:pPr>
        <w:pStyle w:val="ListParagraph"/>
        <w:numPr>
          <w:ilvl w:val="0"/>
          <w:numId w:val="2"/>
        </w:numPr>
        <w:spacing w:after="60" w:before="0" w:line="260"/>
      </w:pPr>
      <w:r>
        <w:rPr>
          <w:rFonts w:ascii="Arial" w:cs="Arial" w:eastAsia="Arial" w:hAnsi="Arial"/>
          <w:b/>
          <w:bCs/>
          <w:color w:val="1C1C1C"/>
          <w:sz w:val="22"/>
          <w:szCs w:val="22"/>
        </w:rPr>
        <w:t xml:space="preserve">Calidad de la información: </w:t>
      </w:r>
      <w:r>
        <w:rPr>
          <w:rFonts w:ascii="Arial" w:cs="Arial" w:eastAsia="Arial" w:hAnsi="Arial"/>
          <w:color w:val="1C1C1C"/>
          <w:sz w:val="22"/>
          <w:szCs w:val="22"/>
        </w:rPr>
        <w:t xml:space="preserve">fuente única y centralizada, con trazabilidad completa de cambios y acceso diferenciado por rol, eliminando versiones desactualizadas en circulación.</w:t>
      </w:r>
    </w:p>
    <w:p>
      <w:pPr>
        <w:pStyle w:val="ListParagraph"/>
        <w:numPr>
          <w:ilvl w:val="0"/>
          <w:numId w:val="2"/>
        </w:numPr>
        <w:spacing w:after="60" w:before="0" w:line="260"/>
      </w:pPr>
      <w:r>
        <w:rPr>
          <w:rFonts w:ascii="Arial" w:cs="Arial" w:eastAsia="Arial" w:hAnsi="Arial"/>
          <w:b/>
          <w:bCs/>
          <w:color w:val="1C1C1C"/>
          <w:sz w:val="22"/>
          <w:szCs w:val="22"/>
        </w:rPr>
        <w:t xml:space="preserve">Experiencia de usuarios: </w:t>
      </w:r>
      <w:r>
        <w:rPr>
          <w:rFonts w:ascii="Arial" w:cs="Arial" w:eastAsia="Arial" w:hAnsi="Arial"/>
          <w:color w:val="1C1C1C"/>
          <w:sz w:val="22"/>
          <w:szCs w:val="22"/>
        </w:rPr>
        <w:t xml:space="preserve">instructores y estudiantes acceden de forma autónoma a sus horarios en tiempo real, sin depender del coordinador como intermediario para consultas rutinarias.</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8. Viabilidad del Proyecto</w:t>
      </w:r>
    </w:p>
    <w:p>
      <w:pPr>
        <w:pStyle w:val="Heading2"/>
        <w:spacing w:after="60" w:before="220"/>
      </w:pPr>
      <w:r>
        <w:rPr>
          <w:rFonts w:ascii="Arial" w:cs="Arial" w:eastAsia="Arial" w:hAnsi="Arial"/>
          <w:b/>
          <w:bCs/>
          <w:color w:val="1A6B3A"/>
          <w:sz w:val="24"/>
          <w:szCs w:val="24"/>
        </w:rPr>
        <w:t xml:space="preserve">8.1 Viabilidad Técnica</w:t>
      </w:r>
    </w:p>
    <w:p>
      <w:pPr>
        <w:spacing w:after="100" w:before="0" w:line="276"/>
        <w:jc w:val="both"/>
      </w:pPr>
      <w:r>
        <w:rPr>
          <w:rFonts w:ascii="Arial" w:cs="Arial" w:eastAsia="Arial" w:hAnsi="Arial"/>
          <w:color w:val="1C1C1C"/>
          <w:sz w:val="22"/>
          <w:szCs w:val="22"/>
        </w:rPr>
        <w:t xml:space="preserve">El stack tecnológico seleccionado (Go + React + PostgreSQL + Docker) es maduro, ampliamente documentado y adecuado para el volumen esperado (menos de 10.000 registros de horarios por año). La arquitectura hexagonal elegida facilita el testing, la mantenibilidad y la incorporación de funcionalidades futuras sin reescritura. El despliegue mediante Docker Compose permite ambientes de desarrollo y producción consistentes, minimizando fricciones de instalación.</w:t>
      </w:r>
    </w:p>
    <w:p>
      <w:pPr>
        <w:pStyle w:val="Heading2"/>
        <w:spacing w:after="60" w:before="220"/>
      </w:pPr>
      <w:r>
        <w:rPr>
          <w:rFonts w:ascii="Arial" w:cs="Arial" w:eastAsia="Arial" w:hAnsi="Arial"/>
          <w:b/>
          <w:bCs/>
          <w:color w:val="1A6B3A"/>
          <w:sz w:val="24"/>
          <w:szCs w:val="24"/>
        </w:rPr>
        <w:t xml:space="preserve">8.2 Viabilidad Operativa</w:t>
      </w:r>
    </w:p>
    <w:p>
      <w:pPr>
        <w:spacing w:after="100" w:before="0" w:line="276"/>
        <w:jc w:val="both"/>
      </w:pPr>
      <w:r>
        <w:rPr>
          <w:rFonts w:ascii="Arial" w:cs="Arial" w:eastAsia="Arial" w:hAnsi="Arial"/>
          <w:color w:val="1C1C1C"/>
          <w:sz w:val="22"/>
          <w:szCs w:val="22"/>
        </w:rPr>
        <w:t xml:space="preserve">El sistema está diseñado con una curva de aprendizaje mínima, apuntando a que un coordinador pueda crear un horario semanal completo en menos de 30 minutos sin necesidad de manual extenso. La interfaz web responsiva elimina la necesidad de instalar aplicaciones y permite acceso desde cualquier dispositivo disponible en el centro de formación.</w:t>
      </w:r>
    </w:p>
    <w:p>
      <w:pPr>
        <w:pStyle w:val="Heading2"/>
        <w:spacing w:after="60" w:before="220"/>
      </w:pPr>
      <w:r>
        <w:rPr>
          <w:rFonts w:ascii="Arial" w:cs="Arial" w:eastAsia="Arial" w:hAnsi="Arial"/>
          <w:b/>
          <w:bCs/>
          <w:color w:val="1A6B3A"/>
          <w:sz w:val="24"/>
          <w:szCs w:val="24"/>
        </w:rPr>
        <w:t xml:space="preserve">8.3 Tiempo de Desarrollo y Escalabilidad</w:t>
      </w:r>
    </w:p>
    <w:p>
      <w:pPr>
        <w:spacing w:after="100" w:before="0" w:line="276"/>
        <w:jc w:val="both"/>
      </w:pPr>
      <w:r>
        <w:rPr>
          <w:rFonts w:ascii="Arial" w:cs="Arial" w:eastAsia="Arial" w:hAnsi="Arial"/>
          <w:color w:val="1C1C1C"/>
          <w:sz w:val="22"/>
          <w:szCs w:val="22"/>
        </w:rPr>
        <w:t xml:space="preserve">El MVP está planificado en tres fases: discovery (completada), definition/design (en curso) y desarrollo/despliegue. El tiempo estimado de desarrollo oscila entre 8 y 12 semanas con un equipo de 3 a 5 desarrolladores bajo metodología SCRUM. La arquitectura modular permite escalar hacia multi-tenancy, integración con Sofia Plus, notificaciones automáticas y analítica avanzada en versiones posteriores sin comprometer la base del sistema.</w:t>
      </w:r>
    </w:p>
    <w:p>
      <w:pPr>
        <w:spacing w:after="6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9. Riesgos y Consideraciones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Riesgo</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Probabilidad / Impacto y Estrategia de Mitigación</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Resistencia al cambio</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Media / Alto — Coordinadores familiarizados con Excel pueden rechazar la adopción. Mitigación: demostración temprana del ahorro de tiempo con usuarios reales; capacitación práctica antes del lanzamiento.</w:t>
            </w:r>
          </w:p>
        </w:tc>
      </w:tr>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Infraestructura institucional</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Baja / Crítico — El entorno TI del SENA puede requerir aprobaciones para despliegue Docker. Mitigación: validar requisitos de infraestructura en fase de discovery; plan de contingencia con VM tradicional.</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Expansión no controlada del alcance</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Alta / Medio — Presión por agregar funcionalidades durante el desarrollo ('solo falta esto'). Mitigación: backlog con priorización MoSCoW estricta y congelamiento de alcance post-PRD aprobado.</w:t>
            </w:r>
          </w:p>
        </w:tc>
      </w:tr>
      <w:tr>
        <w:tc>
          <w:tcPr>
            <w:tcW w:type="dxa" w:w="2800"/>
            <w:tcBorders>
              <w:top w:val="single" w:color="B0BEC5" w:sz="4"/>
              <w:left w:val="single" w:color="B0BEC5" w:sz="4"/>
              <w:bottom w:val="single" w:color="B0BEC5" w:sz="4"/>
              <w:right w:val="single" w:color="B0BEC5" w:sz="4"/>
            </w:tcBorders>
            <w:shd w:fill="EAF2FB" w:val="clear"/>
            <w:tcMar>
              <w:top w:type="dxa" w:w="80"/>
              <w:left w:type="dxa" w:w="140"/>
              <w:bottom w:type="dxa" w:w="80"/>
              <w:right w:type="dxa" w:w="100"/>
            </w:tcMar>
          </w:tcPr>
          <w:p>
            <w:r>
              <w:rPr>
                <w:rFonts w:ascii="Arial" w:cs="Arial" w:eastAsia="Arial" w:hAnsi="Arial"/>
                <w:b/>
                <w:bCs/>
                <w:color w:val="003366"/>
                <w:sz w:val="20"/>
                <w:szCs w:val="20"/>
              </w:rPr>
              <w:t xml:space="preserve">Errores de adopción inicial</w:t>
            </w:r>
          </w:p>
        </w:tc>
        <w:tc>
          <w:tcPr>
            <w:tcW w:type="dxa" w:w="6560"/>
            <w:tcBorders>
              <w:top w:val="single" w:color="B0BEC5" w:sz="4"/>
              <w:left w:val="single" w:color="B0BEC5" w:sz="4"/>
              <w:bottom w:val="single" w:color="B0BEC5" w:sz="4"/>
              <w:right w:val="single" w:color="B0BEC5" w:sz="4"/>
            </w:tcBorders>
            <w:shd w:fill="FFFFFF" w:val="clear"/>
            <w:tcMar>
              <w:top w:type="dxa" w:w="80"/>
              <w:left w:type="dxa" w:w="140"/>
              <w:bottom w:type="dxa" w:w="80"/>
              <w:right w:type="dxa" w:w="100"/>
            </w:tcMar>
          </w:tcPr>
          <w:p>
            <w:r>
              <w:rPr>
                <w:rFonts w:ascii="Arial" w:cs="Arial" w:eastAsia="Arial" w:hAnsi="Arial"/>
                <w:color w:val="1C1C1C"/>
                <w:sz w:val="20"/>
                <w:szCs w:val="20"/>
              </w:rPr>
              <w:t xml:space="preserve">Media / Medio — Datos ingresados incorrectamente en las primeras semanas. Mitigación: validaciones de formulario robustas, mensajes de error descriptivos y período de acompañamiento post-lanzamiento.</w:t>
            </w:r>
          </w:p>
        </w:tc>
      </w:tr>
      <w:tr>
        <w:tc>
          <w:tcPr>
            <w:tcW w:type="dxa" w:w="280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b/>
                <w:bCs/>
                <w:color w:val="003366"/>
                <w:sz w:val="20"/>
                <w:szCs w:val="20"/>
              </w:rPr>
              <w:t xml:space="preserve">Dependencia tecnológica</w:t>
            </w:r>
          </w:p>
        </w:tc>
        <w:tc>
          <w:tcPr>
            <w:tcW w:type="dxa" w:w="6560"/>
            <w:tcBorders>
              <w:top w:val="single" w:color="B0BEC5" w:sz="4"/>
              <w:left w:val="single" w:color="B0BEC5" w:sz="4"/>
              <w:bottom w:val="single" w:color="B0BEC5" w:sz="4"/>
              <w:right w:val="single" w:color="B0BEC5" w:sz="4"/>
            </w:tcBorders>
            <w:shd w:fill="F2F4F6" w:val="clear"/>
            <w:tcMar>
              <w:top w:type="dxa" w:w="80"/>
              <w:left w:type="dxa" w:w="140"/>
              <w:bottom w:type="dxa" w:w="80"/>
              <w:right w:type="dxa" w:w="100"/>
            </w:tcMar>
          </w:tcPr>
          <w:p>
            <w:r>
              <w:rPr>
                <w:rFonts w:ascii="Arial" w:cs="Arial" w:eastAsia="Arial" w:hAnsi="Arial"/>
                <w:color w:val="1C1C1C"/>
                <w:sz w:val="20"/>
                <w:szCs w:val="20"/>
              </w:rPr>
              <w:t xml:space="preserve">Baja / Bajo — Concentración del conocimiento técnico en el equipo de desarrollo. Mitigación: documentación técnica completa y transferencia de conocimiento al área TI del centro.</w:t>
            </w:r>
          </w:p>
        </w:tc>
      </w:tr>
    </w:tbl>
    <w:p>
      <w:pPr>
        <w:spacing w:after="80" w:before="0"/>
      </w:pPr>
      <w:r>
        <w:t xml:space="preserve"/>
      </w:r>
    </w:p>
    <w:p>
      <w:pPr>
        <w:pStyle w:val="Heading1"/>
        <w:pBdr>
          <w:bottom w:val="single" w:color="003366" w:sz="6" w:space="4"/>
        </w:pBdr>
        <w:spacing w:after="80" w:before="280"/>
      </w:pPr>
      <w:r>
        <w:rPr>
          <w:rFonts w:ascii="Arial" w:cs="Arial" w:eastAsia="Arial" w:hAnsi="Arial"/>
          <w:b/>
          <w:bCs/>
          <w:color w:val="003366"/>
          <w:sz w:val="28"/>
          <w:szCs w:val="28"/>
        </w:rPr>
        <w:t xml:space="preserve">10. Conclusión</w:t>
      </w:r>
    </w:p>
    <w:p>
      <w:pPr>
        <w:spacing w:after="100" w:before="0" w:line="276"/>
        <w:jc w:val="both"/>
      </w:pPr>
      <w:r>
        <w:rPr>
          <w:rFonts w:ascii="Arial" w:cs="Arial" w:eastAsia="Arial" w:hAnsi="Arial"/>
          <w:color w:val="1C1C1C"/>
          <w:sz w:val="22"/>
          <w:szCs w:val="22"/>
        </w:rPr>
        <w:t xml:space="preserve">El análisis realizado evidencia que la gestión de horarios académicos en el centro de formación SENA opera actualmente con herramientas que no fueron diseñadas para la complejidad de su dominio. Los problemas identificados —conflictos de asignación, pérdida de tiempo administrativo, información dispersa y ausencia de trazabilidad— no son fallas de las personas, sino consecuencias naturales de usar herramientas genéricas para un problema especializado.</w:t>
      </w:r>
    </w:p>
    <w:p>
      <w:pPr>
        <w:spacing w:after="100" w:before="0" w:line="276"/>
        <w:jc w:val="both"/>
      </w:pPr>
      <w:r>
        <w:rPr>
          <w:rFonts w:ascii="Arial" w:cs="Arial" w:eastAsia="Arial" w:hAnsi="Arial"/>
          <w:color w:val="1C1C1C"/>
          <w:sz w:val="22"/>
          <w:szCs w:val="22"/>
        </w:rPr>
        <w:t xml:space="preserve">El sistema propuesto representa una inversión tecnológica justificada, con un alcance acotado para el MVP, viabilidad técnica y operativa demostrada, y un potencial de impacto directo y cuantificable en la eficiencia del coordinador y en la experiencia de instructores y estudiantes. Desarrollar este sistema no es solo una mejora de procesos: es eliminar fricciones que hoy consumen capacidad institucional que debería estar enfocada en la formación.</w:t>
      </w:r>
    </w:p>
    <w:p>
      <w:pPr>
        <w:pBdr>
          <w:left w:val="thick" w:color="1A6B3A" w:sz="12" w:space="8"/>
        </w:pBdr>
        <w:shd w:fill="F2F4F6" w:val="clear"/>
        <w:spacing w:after="80" w:before="80" w:line="260"/>
        <w:ind w:left="280"/>
        <w:jc w:val="both"/>
      </w:pPr>
      <w:r>
        <w:rPr>
          <w:rFonts w:ascii="Arial" w:cs="Arial" w:eastAsia="Arial" w:hAnsi="Arial"/>
          <w:i w:val="false"/>
          <w:iCs w:val="false"/>
          <w:color w:val="4A4A4A"/>
          <w:sz w:val="21"/>
          <w:szCs w:val="21"/>
        </w:rPr>
        <w:t xml:space="preserve">Siguiente paso recomendado: iniciar la redacción del SRS bajo IEEE 830, tomando este análisis como insumo base para la definición de requisitos funcionales, no funcionales y restricciones del sistema.</w:t>
      </w:r>
    </w:p>
    <w:p>
      <w:pPr>
        <w:spacing w:after="4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4"/>
      </w:pBdr>
      <w:tabs>
        <w:tab w:val="right" w:pos="9360"/>
      </w:tabs>
      <w:spacing w:after="0" w:before="80"/>
    </w:pPr>
    <w:r>
      <w:rPr>
        <w:rFonts w:ascii="Arial" w:cs="Arial" w:eastAsia="Arial" w:hAnsi="Arial"/>
        <w:color w:val="4A4A4A"/>
        <w:sz w:val="17"/>
        <w:szCs w:val="17"/>
      </w:rPr>
      <w:t xml:space="preserve">Análisis Previo al SRS — Documento Interno  |  Versión 1.0  |  Mayo 2026	</w:t>
    </w:r>
    <w:r>
      <w:rPr>
        <w:rFonts w:ascii="Arial" w:cs="Arial" w:eastAsia="Arial" w:hAnsi="Arial"/>
        <w:color w:val="003366"/>
        <w:sz w:val="17"/>
        <w:szCs w:val="17"/>
      </w:rPr>
      <w:t xml:space="preserve">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spacing w:after="100" w:before="0"/>
    </w:pPr>
    <w:r>
      <w:rPr>
        <w:rFonts w:ascii="Arial" w:cs="Arial" w:eastAsia="Arial" w:hAnsi="Arial"/>
        <w:b/>
        <w:bCs/>
        <w:color w:val="003366"/>
        <w:sz w:val="18"/>
        <w:szCs w:val="18"/>
      </w:rPr>
      <w:t xml:space="preserve">SENA — Centro de Formación  |  Sistema de Gestión de Horarios Académicos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003366"/>
      <w:sz w:val="28"/>
      <w:szCs w:val="28"/>
    </w:rPr>
  </w:style>
  <w:style w:type="paragraph" w:styleId="Heading2">
    <w:name w:val="Heading 2"/>
    <w:basedOn w:val="Normal"/>
    <w:next w:val="Normal"/>
    <w:qFormat/>
    <w:pPr>
      <w:spacing w:after="60" w:before="220"/>
      <w:outlineLvl w:val="1"/>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2026-05-23T14:48:19.717Z</dcterms:created>
  <dcterms:modified xsi:type="dcterms:W3CDTF">2026-05-23T14:48:19.717Z</dcterms:modified>
</cp:coreProperties>
</file>

<file path=docProps/custom.xml><?xml version="1.0" encoding="utf-8"?>
<Properties xmlns="http://schemas.openxmlformats.org/officeDocument/2006/custom-properties" xmlns:vt="http://schemas.openxmlformats.org/officeDocument/2006/docPropsVTypes"/>
</file>