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339B" w14:textId="42003F61" w:rsidR="007C4DE7" w:rsidRPr="00B2136D" w:rsidRDefault="000B282D" w:rsidP="00F42CC1">
      <w:pPr>
        <w:jc w:val="center"/>
        <w:rPr>
          <w:rFonts w:ascii="Garamond" w:hAnsi="Garamond"/>
          <w:sz w:val="24"/>
          <w:szCs w:val="24"/>
        </w:rPr>
      </w:pPr>
      <w:r w:rsidRPr="00B2136D">
        <w:rPr>
          <w:rFonts w:ascii="Garamond" w:hAnsi="Garamond"/>
          <w:sz w:val="24"/>
          <w:szCs w:val="24"/>
        </w:rPr>
        <w:t>Analyzing Complex Survey Data Using Python</w:t>
      </w:r>
    </w:p>
    <w:p w14:paraId="50FE935B" w14:textId="2433032C" w:rsidR="007C4DE7" w:rsidRPr="00B2136D" w:rsidRDefault="00A51E36" w:rsidP="00FA6484">
      <w:pPr>
        <w:jc w:val="center"/>
        <w:rPr>
          <w:rFonts w:ascii="Garamond" w:hAnsi="Garamond"/>
          <w:sz w:val="24"/>
          <w:szCs w:val="24"/>
          <w:lang w:val="fr-FR"/>
        </w:rPr>
      </w:pPr>
      <w:r w:rsidRPr="00B2136D">
        <w:rPr>
          <w:rFonts w:ascii="Garamond" w:hAnsi="Garamond"/>
          <w:sz w:val="24"/>
          <w:szCs w:val="24"/>
          <w:lang w:val="fr-FR"/>
        </w:rPr>
        <w:t>Mamadou S. Diallo</w:t>
      </w:r>
      <w:r w:rsidRPr="00B2136D">
        <w:rPr>
          <w:rStyle w:val="FootnoteReference"/>
          <w:rFonts w:ascii="Garamond" w:hAnsi="Garamond"/>
          <w:sz w:val="24"/>
          <w:szCs w:val="24"/>
        </w:rPr>
        <w:footnoteReference w:id="1"/>
      </w:r>
      <w:r w:rsidR="00F525D6" w:rsidRPr="00B2136D">
        <w:rPr>
          <w:rFonts w:ascii="Garamond" w:hAnsi="Garamond"/>
          <w:sz w:val="24"/>
          <w:szCs w:val="24"/>
          <w:lang w:val="fr-FR"/>
        </w:rPr>
        <w:t xml:space="preserve">, </w:t>
      </w:r>
      <w:r w:rsidR="00F525D6" w:rsidRPr="00B2136D">
        <w:rPr>
          <w:rFonts w:ascii="Garamond" w:hAnsi="Garamond"/>
          <w:sz w:val="24"/>
          <w:szCs w:val="24"/>
          <w:lang w:val="fr-FR"/>
        </w:rPr>
        <w:t>PhD,</w:t>
      </w:r>
      <w:r w:rsidR="00F525D6" w:rsidRPr="00B2136D">
        <w:rPr>
          <w:rFonts w:ascii="Garamond" w:hAnsi="Garamond"/>
          <w:color w:val="222222"/>
          <w:sz w:val="24"/>
          <w:szCs w:val="24"/>
          <w:lang w:val="fr-FR"/>
        </w:rPr>
        <w:t xml:space="preserve"> </w:t>
      </w:r>
      <w:proofErr w:type="spellStart"/>
      <w:r w:rsidR="00F525D6" w:rsidRPr="00B2136D">
        <w:rPr>
          <w:rFonts w:ascii="Garamond" w:eastAsia="Times New Roman" w:hAnsi="Garamond"/>
          <w:color w:val="222222"/>
          <w:sz w:val="24"/>
          <w:szCs w:val="24"/>
          <w:lang w:val="fr-FR"/>
        </w:rPr>
        <w:t>PStat</w:t>
      </w:r>
      <w:proofErr w:type="spellEnd"/>
      <w:r w:rsidR="00F525D6" w:rsidRPr="00B2136D">
        <w:rPr>
          <w:rFonts w:ascii="Garamond" w:eastAsia="Times New Roman" w:hAnsi="Garamond"/>
          <w:color w:val="222222"/>
          <w:sz w:val="24"/>
          <w:szCs w:val="24"/>
          <w:vertAlign w:val="superscript"/>
          <w:lang w:val="fr-FR"/>
        </w:rPr>
        <w:t>®</w:t>
      </w:r>
    </w:p>
    <w:p w14:paraId="0A0CCE12" w14:textId="3D917324" w:rsidR="002A2891" w:rsidRPr="00B2136D" w:rsidRDefault="002A2891" w:rsidP="00DE6BE9">
      <w:pPr>
        <w:rPr>
          <w:rFonts w:ascii="Garamond" w:hAnsi="Garamond"/>
          <w:b/>
          <w:bCs/>
          <w:sz w:val="24"/>
          <w:szCs w:val="24"/>
        </w:rPr>
      </w:pPr>
      <w:r w:rsidRPr="00B2136D">
        <w:rPr>
          <w:rFonts w:ascii="Garamond" w:hAnsi="Garamond"/>
          <w:b/>
          <w:bCs/>
          <w:sz w:val="24"/>
          <w:szCs w:val="24"/>
        </w:rPr>
        <w:t>Abstract of the Talk:</w:t>
      </w:r>
    </w:p>
    <w:p w14:paraId="19066715" w14:textId="5E0F4D7A" w:rsidR="00FA6484" w:rsidRPr="00B2136D" w:rsidRDefault="00934B59" w:rsidP="00DE6BE9">
      <w:pPr>
        <w:rPr>
          <w:rFonts w:ascii="Garamond" w:hAnsi="Garamond"/>
          <w:sz w:val="24"/>
          <w:szCs w:val="24"/>
        </w:rPr>
      </w:pPr>
      <w:r w:rsidRPr="00B2136D">
        <w:rPr>
          <w:rFonts w:ascii="Garamond" w:hAnsi="Garamond"/>
          <w:sz w:val="24"/>
          <w:szCs w:val="24"/>
        </w:rPr>
        <w:t>Survey samples are often selected using predefined probabilistic methods from finite populations. In order to facilitate fieldwork and keep cost</w:t>
      </w:r>
      <w:r w:rsidR="00013D07" w:rsidRPr="00B2136D">
        <w:rPr>
          <w:rFonts w:ascii="Garamond" w:hAnsi="Garamond"/>
          <w:sz w:val="24"/>
          <w:szCs w:val="24"/>
        </w:rPr>
        <w:t>s</w:t>
      </w:r>
      <w:r w:rsidRPr="00B2136D">
        <w:rPr>
          <w:rFonts w:ascii="Garamond" w:hAnsi="Garamond"/>
          <w:sz w:val="24"/>
          <w:szCs w:val="24"/>
        </w:rPr>
        <w:t xml:space="preserve"> under control, complex sampling designs </w:t>
      </w:r>
      <w:r w:rsidR="009C691D" w:rsidRPr="00B2136D">
        <w:rPr>
          <w:rFonts w:ascii="Garamond" w:hAnsi="Garamond"/>
          <w:sz w:val="24"/>
          <w:szCs w:val="24"/>
        </w:rPr>
        <w:t xml:space="preserve">(e.g. stratification, clustering, stage sampling, etc.) </w:t>
      </w:r>
      <w:r w:rsidRPr="00B2136D">
        <w:rPr>
          <w:rFonts w:ascii="Garamond" w:hAnsi="Garamond"/>
          <w:sz w:val="24"/>
          <w:szCs w:val="24"/>
        </w:rPr>
        <w:t xml:space="preserve">are used resulting </w:t>
      </w:r>
      <w:r w:rsidR="009C2E13" w:rsidRPr="00B2136D">
        <w:rPr>
          <w:rFonts w:ascii="Garamond" w:hAnsi="Garamond"/>
          <w:sz w:val="24"/>
          <w:szCs w:val="24"/>
        </w:rPr>
        <w:t>in</w:t>
      </w:r>
      <w:r w:rsidRPr="00B2136D">
        <w:rPr>
          <w:rFonts w:ascii="Garamond" w:hAnsi="Garamond"/>
          <w:sz w:val="24"/>
          <w:szCs w:val="24"/>
        </w:rPr>
        <w:t xml:space="preserve"> samples </w:t>
      </w:r>
      <w:r w:rsidR="00E40FD3" w:rsidRPr="00B2136D">
        <w:rPr>
          <w:rFonts w:ascii="Garamond" w:hAnsi="Garamond"/>
          <w:sz w:val="24"/>
          <w:szCs w:val="24"/>
        </w:rPr>
        <w:t xml:space="preserve">with </w:t>
      </w:r>
      <w:r w:rsidRPr="00B2136D">
        <w:rPr>
          <w:rFonts w:ascii="Garamond" w:hAnsi="Garamond"/>
          <w:sz w:val="24"/>
          <w:szCs w:val="24"/>
        </w:rPr>
        <w:t xml:space="preserve">unequal probabilities of selection. </w:t>
      </w:r>
      <w:r w:rsidR="002A2891" w:rsidRPr="00B2136D">
        <w:rPr>
          <w:rFonts w:ascii="Garamond" w:hAnsi="Garamond"/>
          <w:sz w:val="24"/>
          <w:szCs w:val="24"/>
        </w:rPr>
        <w:t xml:space="preserve">Selecting, estimating, and analyzing data from such complex designs require advanced sampling techniques. </w:t>
      </w:r>
      <w:r w:rsidR="00584848" w:rsidRPr="00B2136D">
        <w:rPr>
          <w:rFonts w:ascii="Garamond" w:hAnsi="Garamond"/>
          <w:sz w:val="24"/>
          <w:szCs w:val="24"/>
        </w:rPr>
        <w:t>I develop</w:t>
      </w:r>
      <w:r w:rsidR="007771CE" w:rsidRPr="00B2136D">
        <w:rPr>
          <w:rFonts w:ascii="Garamond" w:hAnsi="Garamond"/>
          <w:sz w:val="24"/>
          <w:szCs w:val="24"/>
        </w:rPr>
        <w:t>ed</w:t>
      </w:r>
      <w:r w:rsidR="00584848" w:rsidRPr="00B2136D">
        <w:rPr>
          <w:rFonts w:ascii="Garamond" w:hAnsi="Garamond"/>
          <w:sz w:val="24"/>
          <w:szCs w:val="24"/>
        </w:rPr>
        <w:t xml:space="preserve"> a Python package named</w:t>
      </w:r>
      <w:r w:rsidR="009A17E7" w:rsidRPr="00B2136D">
        <w:rPr>
          <w:rFonts w:ascii="Garamond" w:hAnsi="Garamond"/>
          <w:sz w:val="24"/>
          <w:szCs w:val="24"/>
        </w:rPr>
        <w:t xml:space="preserve"> </w:t>
      </w:r>
      <w:proofErr w:type="spellStart"/>
      <w:r w:rsidR="009A17E7" w:rsidRPr="00B2136D">
        <w:rPr>
          <w:rFonts w:ascii="Garamond" w:hAnsi="Garamond"/>
          <w:i/>
          <w:iCs/>
          <w:sz w:val="24"/>
          <w:szCs w:val="24"/>
        </w:rPr>
        <w:t>S</w:t>
      </w:r>
      <w:r w:rsidR="002E3C03" w:rsidRPr="00B2136D">
        <w:rPr>
          <w:rFonts w:ascii="Garamond" w:hAnsi="Garamond"/>
          <w:i/>
          <w:iCs/>
          <w:sz w:val="24"/>
          <w:szCs w:val="24"/>
        </w:rPr>
        <w:t>amplics</w:t>
      </w:r>
      <w:proofErr w:type="spellEnd"/>
      <w:r w:rsidR="009A17E7" w:rsidRPr="00B2136D">
        <w:rPr>
          <w:rFonts w:ascii="Garamond" w:hAnsi="Garamond"/>
          <w:sz w:val="24"/>
          <w:szCs w:val="24"/>
        </w:rPr>
        <w:t xml:space="preserve"> </w:t>
      </w:r>
      <w:r w:rsidR="00584848" w:rsidRPr="00B2136D">
        <w:rPr>
          <w:rFonts w:ascii="Garamond" w:hAnsi="Garamond"/>
          <w:sz w:val="24"/>
          <w:szCs w:val="24"/>
        </w:rPr>
        <w:t xml:space="preserve">which implements sample selection, parameter estimation and small area prediction to allow Python users to more easily work with survey data. </w:t>
      </w:r>
      <w:r w:rsidR="007955C8" w:rsidRPr="00B2136D">
        <w:rPr>
          <w:rFonts w:ascii="Garamond" w:hAnsi="Garamond"/>
          <w:sz w:val="24"/>
          <w:szCs w:val="24"/>
        </w:rPr>
        <w:t>The Python package</w:t>
      </w:r>
      <w:r w:rsidR="00911A82" w:rsidRPr="00B2136D">
        <w:rPr>
          <w:rFonts w:ascii="Garamond" w:hAnsi="Garamond"/>
          <w:sz w:val="24"/>
          <w:szCs w:val="24"/>
        </w:rPr>
        <w:t xml:space="preserve"> </w:t>
      </w:r>
      <w:proofErr w:type="spellStart"/>
      <w:r w:rsidR="009A17E7" w:rsidRPr="00B2136D">
        <w:rPr>
          <w:rFonts w:ascii="Garamond" w:hAnsi="Garamond"/>
          <w:i/>
          <w:iCs/>
          <w:sz w:val="24"/>
          <w:szCs w:val="24"/>
        </w:rPr>
        <w:t>S</w:t>
      </w:r>
      <w:r w:rsidR="00911A82" w:rsidRPr="00B2136D">
        <w:rPr>
          <w:rFonts w:ascii="Garamond" w:hAnsi="Garamond"/>
          <w:i/>
          <w:iCs/>
          <w:sz w:val="24"/>
          <w:szCs w:val="24"/>
        </w:rPr>
        <w:t>amplics</w:t>
      </w:r>
      <w:proofErr w:type="spellEnd"/>
      <w:r w:rsidR="007955C8" w:rsidRPr="00B2136D">
        <w:rPr>
          <w:rFonts w:ascii="Garamond" w:hAnsi="Garamond"/>
          <w:sz w:val="24"/>
          <w:szCs w:val="24"/>
        </w:rPr>
        <w:t xml:space="preserve"> is in beta version</w:t>
      </w:r>
      <w:r w:rsidR="00911A82" w:rsidRPr="00B2136D">
        <w:rPr>
          <w:rFonts w:ascii="Garamond" w:hAnsi="Garamond"/>
          <w:sz w:val="24"/>
          <w:szCs w:val="24"/>
        </w:rPr>
        <w:t xml:space="preserve"> and</w:t>
      </w:r>
      <w:r w:rsidR="007955C8" w:rsidRPr="00B2136D">
        <w:rPr>
          <w:rFonts w:ascii="Garamond" w:hAnsi="Garamond"/>
          <w:sz w:val="24"/>
          <w:szCs w:val="24"/>
        </w:rPr>
        <w:t xml:space="preserve"> not </w:t>
      </w:r>
      <w:r w:rsidR="00911A82" w:rsidRPr="00B2136D">
        <w:rPr>
          <w:rFonts w:ascii="Garamond" w:hAnsi="Garamond"/>
          <w:sz w:val="24"/>
          <w:szCs w:val="24"/>
        </w:rPr>
        <w:t xml:space="preserve">yet </w:t>
      </w:r>
      <w:r w:rsidR="007955C8" w:rsidRPr="00B2136D">
        <w:rPr>
          <w:rFonts w:ascii="Garamond" w:hAnsi="Garamond"/>
          <w:sz w:val="24"/>
          <w:szCs w:val="24"/>
        </w:rPr>
        <w:t xml:space="preserve">ready for production, but </w:t>
      </w:r>
      <w:r w:rsidR="00911A82" w:rsidRPr="00B2136D">
        <w:rPr>
          <w:rFonts w:ascii="Garamond" w:hAnsi="Garamond"/>
          <w:sz w:val="24"/>
          <w:szCs w:val="24"/>
        </w:rPr>
        <w:t xml:space="preserve">it </w:t>
      </w:r>
      <w:r w:rsidR="007955C8" w:rsidRPr="00B2136D">
        <w:rPr>
          <w:rFonts w:ascii="Garamond" w:hAnsi="Garamond"/>
          <w:sz w:val="24"/>
          <w:szCs w:val="24"/>
        </w:rPr>
        <w:t xml:space="preserve">is in active development. </w:t>
      </w:r>
      <w:r w:rsidR="00A554E6" w:rsidRPr="00B2136D">
        <w:rPr>
          <w:rFonts w:ascii="Garamond" w:hAnsi="Garamond"/>
          <w:sz w:val="24"/>
          <w:szCs w:val="24"/>
        </w:rPr>
        <w:t xml:space="preserve">In this talk, I will show the functionalities of </w:t>
      </w:r>
      <w:proofErr w:type="spellStart"/>
      <w:r w:rsidR="009A17E7" w:rsidRPr="00B2136D">
        <w:rPr>
          <w:rFonts w:ascii="Garamond" w:hAnsi="Garamond"/>
          <w:i/>
          <w:iCs/>
          <w:sz w:val="24"/>
          <w:szCs w:val="24"/>
        </w:rPr>
        <w:t>S</w:t>
      </w:r>
      <w:r w:rsidR="00A554E6" w:rsidRPr="00B2136D">
        <w:rPr>
          <w:rFonts w:ascii="Garamond" w:hAnsi="Garamond"/>
          <w:i/>
          <w:iCs/>
          <w:sz w:val="24"/>
          <w:szCs w:val="24"/>
        </w:rPr>
        <w:t>amplics</w:t>
      </w:r>
      <w:proofErr w:type="spellEnd"/>
      <w:r w:rsidR="00A554E6" w:rsidRPr="00B2136D">
        <w:rPr>
          <w:rFonts w:ascii="Garamond" w:hAnsi="Garamond"/>
          <w:sz w:val="24"/>
          <w:szCs w:val="24"/>
        </w:rPr>
        <w:t>.</w:t>
      </w:r>
    </w:p>
    <w:p w14:paraId="4DE70B7D" w14:textId="77777777" w:rsidR="00A46C00" w:rsidRPr="00B2136D" w:rsidRDefault="00A46C00" w:rsidP="00DE6BE9">
      <w:pPr>
        <w:rPr>
          <w:rFonts w:ascii="Garamond" w:hAnsi="Garamond"/>
          <w:sz w:val="24"/>
          <w:szCs w:val="24"/>
        </w:rPr>
      </w:pPr>
    </w:p>
    <w:p w14:paraId="2BECE359" w14:textId="0E618D71" w:rsidR="000B282D" w:rsidRPr="00B2136D" w:rsidRDefault="002A2891" w:rsidP="00DE6BE9">
      <w:pPr>
        <w:rPr>
          <w:rFonts w:ascii="Garamond" w:hAnsi="Garamond"/>
          <w:sz w:val="24"/>
          <w:szCs w:val="24"/>
        </w:rPr>
      </w:pPr>
      <w:r w:rsidRPr="00B2136D">
        <w:rPr>
          <w:rFonts w:ascii="Garamond" w:hAnsi="Garamond"/>
          <w:b/>
          <w:bCs/>
          <w:sz w:val="24"/>
          <w:szCs w:val="24"/>
        </w:rPr>
        <w:t>About the Author</w:t>
      </w:r>
      <w:r w:rsidRPr="00B2136D">
        <w:rPr>
          <w:rFonts w:ascii="Garamond" w:hAnsi="Garamond"/>
          <w:sz w:val="24"/>
          <w:szCs w:val="24"/>
        </w:rPr>
        <w:t>:</w:t>
      </w:r>
    </w:p>
    <w:p w14:paraId="5E0ED6CD" w14:textId="2A217040" w:rsidR="00F525D6" w:rsidRPr="00B2136D" w:rsidRDefault="00F525D6" w:rsidP="006738D7">
      <w:pPr>
        <w:pStyle w:val="Body"/>
        <w:spacing w:line="276" w:lineRule="auto"/>
        <w:rPr>
          <w:rFonts w:ascii="Garamond" w:eastAsia="Garamond" w:hAnsi="Garamond" w:cs="Times New Roman"/>
          <w:sz w:val="24"/>
          <w:szCs w:val="24"/>
        </w:rPr>
      </w:pPr>
      <w:r w:rsidRPr="00B2136D">
        <w:rPr>
          <w:rFonts w:ascii="Garamond" w:hAnsi="Garamond" w:cs="Times New Roman"/>
          <w:sz w:val="24"/>
          <w:szCs w:val="24"/>
        </w:rPr>
        <w:t>Mamadou S</w:t>
      </w:r>
      <w:r w:rsidR="002E631F" w:rsidRPr="00B2136D">
        <w:rPr>
          <w:rFonts w:ascii="Garamond" w:hAnsi="Garamond" w:cs="Times New Roman"/>
          <w:sz w:val="24"/>
          <w:szCs w:val="24"/>
        </w:rPr>
        <w:t>.</w:t>
      </w:r>
      <w:r w:rsidRPr="00B2136D">
        <w:rPr>
          <w:rFonts w:ascii="Garamond" w:hAnsi="Garamond" w:cs="Times New Roman"/>
          <w:sz w:val="24"/>
          <w:szCs w:val="24"/>
        </w:rPr>
        <w:t xml:space="preserve"> Diallo has </w:t>
      </w:r>
      <w:r w:rsidR="002E631F" w:rsidRPr="00B2136D">
        <w:rPr>
          <w:rFonts w:ascii="Garamond" w:hAnsi="Garamond" w:cs="Times New Roman"/>
          <w:sz w:val="24"/>
          <w:szCs w:val="24"/>
        </w:rPr>
        <w:t xml:space="preserve">more than </w:t>
      </w:r>
      <w:r w:rsidRPr="00B2136D">
        <w:rPr>
          <w:rFonts w:ascii="Garamond" w:hAnsi="Garamond" w:cs="Times New Roman"/>
          <w:sz w:val="24"/>
          <w:szCs w:val="24"/>
        </w:rPr>
        <w:t xml:space="preserve">14 years of experience in survey sampling, small area estimation and other topics in statistics. He currently works for UNICEF </w:t>
      </w:r>
      <w:r w:rsidR="00C80B1C" w:rsidRPr="00B2136D">
        <w:rPr>
          <w:rFonts w:ascii="Garamond" w:hAnsi="Garamond" w:cs="Times New Roman"/>
          <w:sz w:val="24"/>
          <w:szCs w:val="24"/>
        </w:rPr>
        <w:t xml:space="preserve">as </w:t>
      </w:r>
      <w:r w:rsidRPr="00B2136D">
        <w:rPr>
          <w:rFonts w:ascii="Garamond" w:hAnsi="Garamond" w:cs="Times New Roman"/>
          <w:sz w:val="24"/>
          <w:szCs w:val="24"/>
        </w:rPr>
        <w:t xml:space="preserve">the immunization data team </w:t>
      </w:r>
      <w:r w:rsidR="00C80B1C" w:rsidRPr="00B2136D">
        <w:rPr>
          <w:rFonts w:ascii="Garamond" w:hAnsi="Garamond" w:cs="Times New Roman"/>
          <w:sz w:val="24"/>
          <w:szCs w:val="24"/>
        </w:rPr>
        <w:t xml:space="preserve">lead </w:t>
      </w:r>
      <w:r w:rsidRPr="00B2136D">
        <w:rPr>
          <w:rFonts w:ascii="Garamond" w:hAnsi="Garamond" w:cs="Times New Roman"/>
          <w:sz w:val="24"/>
          <w:szCs w:val="24"/>
        </w:rPr>
        <w:t xml:space="preserve">at the global level. Prior to UNICEF, Mamadou worked as a senior survey statistician at </w:t>
      </w:r>
      <w:proofErr w:type="spellStart"/>
      <w:r w:rsidRPr="00B2136D">
        <w:rPr>
          <w:rFonts w:ascii="Garamond" w:hAnsi="Garamond" w:cs="Times New Roman"/>
          <w:sz w:val="24"/>
          <w:szCs w:val="24"/>
        </w:rPr>
        <w:t>Westat</w:t>
      </w:r>
      <w:proofErr w:type="spellEnd"/>
      <w:r w:rsidRPr="00B2136D">
        <w:rPr>
          <w:rFonts w:ascii="Garamond" w:hAnsi="Garamond" w:cs="Times New Roman"/>
          <w:sz w:val="24"/>
          <w:szCs w:val="24"/>
        </w:rPr>
        <w:t xml:space="preserve">, Rockville MD where he supported numerous national and international surveys. He also worked for Statistics Canada where he contributed to the 2006 census under-coverage survey and to the Canadian Community Health Survey (CCHS). Mamadou holds a PhD in Statistics from Carleton University, Ottawa, Canada where he conducted research on small area estimation under the direction of Pr. J.N.K. Rao. He also holds a MSc in Statistics from Laval University, Quebec, Canada and a BSc (equivalent) in Mathematics from Claude Bernard University, Lyon, France. </w:t>
      </w:r>
    </w:p>
    <w:p w14:paraId="4F7BDE60" w14:textId="77777777" w:rsidR="00F525D6" w:rsidRPr="00B2136D" w:rsidRDefault="00F525D6" w:rsidP="00DE6BE9">
      <w:pPr>
        <w:rPr>
          <w:rFonts w:ascii="Garamond" w:hAnsi="Garamond"/>
          <w:sz w:val="24"/>
          <w:szCs w:val="24"/>
        </w:rPr>
      </w:pPr>
    </w:p>
    <w:p w14:paraId="0705C459" w14:textId="3851BAC3" w:rsidR="004457EA" w:rsidRPr="00B2136D" w:rsidRDefault="00C62349" w:rsidP="00B217E0">
      <w:pPr>
        <w:rPr>
          <w:rFonts w:ascii="Garamond" w:hAnsi="Garamond"/>
          <w:sz w:val="24"/>
          <w:szCs w:val="24"/>
        </w:rPr>
      </w:pPr>
      <w:r w:rsidRPr="00B2136D">
        <w:rPr>
          <w:rStyle w:val="submittedvalue"/>
          <w:rFonts w:ascii="Garamond" w:hAnsi="Garamond"/>
          <w:sz w:val="24"/>
          <w:szCs w:val="24"/>
        </w:rPr>
        <w:t>Key</w:t>
      </w:r>
      <w:r w:rsidR="004457EA" w:rsidRPr="00B2136D">
        <w:rPr>
          <w:rStyle w:val="submittedvalue"/>
          <w:rFonts w:ascii="Garamond" w:hAnsi="Garamond"/>
          <w:sz w:val="24"/>
          <w:szCs w:val="24"/>
        </w:rPr>
        <w:t xml:space="preserve">words: </w:t>
      </w:r>
      <w:r w:rsidR="00A65B9E">
        <w:rPr>
          <w:rStyle w:val="submittedvalue"/>
          <w:rFonts w:ascii="Garamond" w:hAnsi="Garamond"/>
          <w:sz w:val="24"/>
          <w:szCs w:val="24"/>
        </w:rPr>
        <w:t xml:space="preserve">python, </w:t>
      </w:r>
      <w:r w:rsidR="00E10D21" w:rsidRPr="00B2136D">
        <w:rPr>
          <w:rStyle w:val="submittedvalue"/>
          <w:rFonts w:ascii="Garamond" w:hAnsi="Garamond"/>
          <w:sz w:val="24"/>
          <w:szCs w:val="24"/>
        </w:rPr>
        <w:t xml:space="preserve">sampling methods, </w:t>
      </w:r>
      <w:proofErr w:type="spellStart"/>
      <w:r w:rsidR="00E10D21" w:rsidRPr="00B2136D">
        <w:rPr>
          <w:rStyle w:val="submittedvalue"/>
          <w:rFonts w:ascii="Garamond" w:hAnsi="Garamond"/>
          <w:sz w:val="24"/>
          <w:szCs w:val="24"/>
        </w:rPr>
        <w:t>samplics</w:t>
      </w:r>
      <w:proofErr w:type="spellEnd"/>
    </w:p>
    <w:sectPr w:rsidR="004457EA" w:rsidRPr="00B2136D" w:rsidSect="00E3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04752" w14:textId="77777777" w:rsidR="0071492D" w:rsidRDefault="0071492D" w:rsidP="00A51E36">
      <w:pPr>
        <w:spacing w:after="0" w:line="240" w:lineRule="auto"/>
      </w:pPr>
      <w:r>
        <w:separator/>
      </w:r>
    </w:p>
  </w:endnote>
  <w:endnote w:type="continuationSeparator" w:id="0">
    <w:p w14:paraId="22A6F233" w14:textId="77777777" w:rsidR="0071492D" w:rsidRDefault="0071492D" w:rsidP="00A5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C42F3" w14:textId="77777777" w:rsidR="0071492D" w:rsidRDefault="0071492D" w:rsidP="00A51E36">
      <w:pPr>
        <w:spacing w:after="0" w:line="240" w:lineRule="auto"/>
      </w:pPr>
      <w:r>
        <w:separator/>
      </w:r>
    </w:p>
  </w:footnote>
  <w:footnote w:type="continuationSeparator" w:id="0">
    <w:p w14:paraId="1D865C73" w14:textId="77777777" w:rsidR="0071492D" w:rsidRDefault="0071492D" w:rsidP="00A51E36">
      <w:pPr>
        <w:spacing w:after="0" w:line="240" w:lineRule="auto"/>
      </w:pPr>
      <w:r>
        <w:continuationSeparator/>
      </w:r>
    </w:p>
  </w:footnote>
  <w:footnote w:id="1">
    <w:p w14:paraId="2888B536" w14:textId="2E982944" w:rsidR="00A51E36" w:rsidRPr="0047015B" w:rsidRDefault="00A51E36">
      <w:pPr>
        <w:pStyle w:val="FootnoteText"/>
        <w:rPr>
          <w:rFonts w:ascii="Times New Roman" w:hAnsi="Times New Roman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47015B">
        <w:rPr>
          <w:rFonts w:ascii="Times New Roman" w:hAnsi="Times New Roman"/>
          <w:sz w:val="18"/>
          <w:szCs w:val="18"/>
        </w:rPr>
        <w:t>The United Nations Children’s Emergency Fund (UNICEF), New York, USA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DE"/>
    <w:rsid w:val="00013628"/>
    <w:rsid w:val="00013D07"/>
    <w:rsid w:val="00034755"/>
    <w:rsid w:val="000678F8"/>
    <w:rsid w:val="00092975"/>
    <w:rsid w:val="00094A53"/>
    <w:rsid w:val="000B1108"/>
    <w:rsid w:val="000B282D"/>
    <w:rsid w:val="000D338E"/>
    <w:rsid w:val="00126C4C"/>
    <w:rsid w:val="00177B0C"/>
    <w:rsid w:val="00200BE1"/>
    <w:rsid w:val="00230B0C"/>
    <w:rsid w:val="00232D69"/>
    <w:rsid w:val="002375BE"/>
    <w:rsid w:val="002656F5"/>
    <w:rsid w:val="00270803"/>
    <w:rsid w:val="0027530A"/>
    <w:rsid w:val="002A2891"/>
    <w:rsid w:val="002A3EA4"/>
    <w:rsid w:val="002C4E50"/>
    <w:rsid w:val="002D26B3"/>
    <w:rsid w:val="002D45FA"/>
    <w:rsid w:val="002E3C03"/>
    <w:rsid w:val="002E631F"/>
    <w:rsid w:val="002F66CF"/>
    <w:rsid w:val="003033C6"/>
    <w:rsid w:val="00311B78"/>
    <w:rsid w:val="00311F1E"/>
    <w:rsid w:val="00333E2D"/>
    <w:rsid w:val="0033581B"/>
    <w:rsid w:val="00357C69"/>
    <w:rsid w:val="00396256"/>
    <w:rsid w:val="003B1BB2"/>
    <w:rsid w:val="003B6F82"/>
    <w:rsid w:val="003E0A1D"/>
    <w:rsid w:val="003E1EDE"/>
    <w:rsid w:val="00401FB3"/>
    <w:rsid w:val="004334E3"/>
    <w:rsid w:val="004457EA"/>
    <w:rsid w:val="0045308F"/>
    <w:rsid w:val="00462941"/>
    <w:rsid w:val="00466A35"/>
    <w:rsid w:val="0047015B"/>
    <w:rsid w:val="004A7BC9"/>
    <w:rsid w:val="004D7A3B"/>
    <w:rsid w:val="00500C65"/>
    <w:rsid w:val="00534195"/>
    <w:rsid w:val="00553B61"/>
    <w:rsid w:val="00557B9E"/>
    <w:rsid w:val="00564D38"/>
    <w:rsid w:val="005765F7"/>
    <w:rsid w:val="005843BC"/>
    <w:rsid w:val="00584848"/>
    <w:rsid w:val="00593EDF"/>
    <w:rsid w:val="005C019D"/>
    <w:rsid w:val="005F636E"/>
    <w:rsid w:val="00602A86"/>
    <w:rsid w:val="006676AA"/>
    <w:rsid w:val="006738D7"/>
    <w:rsid w:val="006771FD"/>
    <w:rsid w:val="006A30BD"/>
    <w:rsid w:val="006B6058"/>
    <w:rsid w:val="007135A3"/>
    <w:rsid w:val="0071492D"/>
    <w:rsid w:val="007679AA"/>
    <w:rsid w:val="007771CE"/>
    <w:rsid w:val="00780F29"/>
    <w:rsid w:val="007916D3"/>
    <w:rsid w:val="007955C8"/>
    <w:rsid w:val="007A5A52"/>
    <w:rsid w:val="007B61EF"/>
    <w:rsid w:val="007C4DE7"/>
    <w:rsid w:val="007D6581"/>
    <w:rsid w:val="007E3915"/>
    <w:rsid w:val="0082147B"/>
    <w:rsid w:val="008331DA"/>
    <w:rsid w:val="00863BB6"/>
    <w:rsid w:val="0087356E"/>
    <w:rsid w:val="008A4936"/>
    <w:rsid w:val="008C30C3"/>
    <w:rsid w:val="009026CD"/>
    <w:rsid w:val="00911A82"/>
    <w:rsid w:val="00913EA2"/>
    <w:rsid w:val="00934B59"/>
    <w:rsid w:val="009678D8"/>
    <w:rsid w:val="009A17E7"/>
    <w:rsid w:val="009B7A3F"/>
    <w:rsid w:val="009C2E13"/>
    <w:rsid w:val="009C691D"/>
    <w:rsid w:val="00A36BF7"/>
    <w:rsid w:val="00A46C00"/>
    <w:rsid w:val="00A51E36"/>
    <w:rsid w:val="00A554E6"/>
    <w:rsid w:val="00A64D35"/>
    <w:rsid w:val="00A65B9E"/>
    <w:rsid w:val="00A73DC7"/>
    <w:rsid w:val="00A821F5"/>
    <w:rsid w:val="00A83083"/>
    <w:rsid w:val="00AC04CE"/>
    <w:rsid w:val="00AE12CE"/>
    <w:rsid w:val="00B2136D"/>
    <w:rsid w:val="00B217E0"/>
    <w:rsid w:val="00B21F35"/>
    <w:rsid w:val="00B22138"/>
    <w:rsid w:val="00B22C7E"/>
    <w:rsid w:val="00B35141"/>
    <w:rsid w:val="00B67FD4"/>
    <w:rsid w:val="00B90408"/>
    <w:rsid w:val="00BA3434"/>
    <w:rsid w:val="00BE1420"/>
    <w:rsid w:val="00BE1B3E"/>
    <w:rsid w:val="00BF17C4"/>
    <w:rsid w:val="00BF23D7"/>
    <w:rsid w:val="00C155DE"/>
    <w:rsid w:val="00C4003E"/>
    <w:rsid w:val="00C62349"/>
    <w:rsid w:val="00C71E01"/>
    <w:rsid w:val="00C80B1C"/>
    <w:rsid w:val="00C93421"/>
    <w:rsid w:val="00C95880"/>
    <w:rsid w:val="00CA248B"/>
    <w:rsid w:val="00CB2579"/>
    <w:rsid w:val="00CC668B"/>
    <w:rsid w:val="00D0062A"/>
    <w:rsid w:val="00D3260A"/>
    <w:rsid w:val="00D42C5C"/>
    <w:rsid w:val="00D51E44"/>
    <w:rsid w:val="00D86BF6"/>
    <w:rsid w:val="00D901CC"/>
    <w:rsid w:val="00D94A8F"/>
    <w:rsid w:val="00DB0931"/>
    <w:rsid w:val="00DD6ADA"/>
    <w:rsid w:val="00DE6BE9"/>
    <w:rsid w:val="00E10D21"/>
    <w:rsid w:val="00E22AFE"/>
    <w:rsid w:val="00E35367"/>
    <w:rsid w:val="00E40FD3"/>
    <w:rsid w:val="00E74843"/>
    <w:rsid w:val="00E846E2"/>
    <w:rsid w:val="00EA70D8"/>
    <w:rsid w:val="00ED111F"/>
    <w:rsid w:val="00EF0864"/>
    <w:rsid w:val="00F04779"/>
    <w:rsid w:val="00F1325E"/>
    <w:rsid w:val="00F3296D"/>
    <w:rsid w:val="00F42CC1"/>
    <w:rsid w:val="00F525D6"/>
    <w:rsid w:val="00F56BB5"/>
    <w:rsid w:val="00FA3EBF"/>
    <w:rsid w:val="00FA6484"/>
    <w:rsid w:val="00FA74C3"/>
    <w:rsid w:val="00FB2AF1"/>
    <w:rsid w:val="00FD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9A60F"/>
  <w15:docId w15:val="{41F25690-D478-4246-B7AA-E0A60FEF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mittedvalue">
    <w:name w:val="submittedvalue"/>
    <w:basedOn w:val="DefaultParagraphFont"/>
    <w:rsid w:val="00B217E0"/>
  </w:style>
  <w:style w:type="character" w:styleId="CommentReference">
    <w:name w:val="annotation reference"/>
    <w:basedOn w:val="DefaultParagraphFont"/>
    <w:uiPriority w:val="99"/>
    <w:semiHidden/>
    <w:unhideWhenUsed/>
    <w:rsid w:val="00677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1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1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1FD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1E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E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E36"/>
    <w:rPr>
      <w:vertAlign w:val="superscript"/>
    </w:rPr>
  </w:style>
  <w:style w:type="paragraph" w:customStyle="1" w:styleId="Body">
    <w:name w:val="Body"/>
    <w:rsid w:val="00F525D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cs="Calibri"/>
      <w:color w:val="000000"/>
      <w:u w:color="000000"/>
      <w:bdr w:val="nil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A9B0421-0854-2743-AFAE-AA149AD2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Area Estimation of Complex Parameters Under Unit-level Models with Skew-Normal Errors</vt:lpstr>
    </vt:vector>
  </TitlesOfParts>
  <Company>Westat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Area Estimation of Complex Parameters Under Unit-level Models with Skew-Normal Errors</dc:title>
  <dc:creator>Mamadou Diallo</dc:creator>
  <cp:lastModifiedBy>Mamadou Saliou Diallo</cp:lastModifiedBy>
  <cp:revision>39</cp:revision>
  <cp:lastPrinted>2013-12-06T20:57:00Z</cp:lastPrinted>
  <dcterms:created xsi:type="dcterms:W3CDTF">2020-05-18T03:02:00Z</dcterms:created>
  <dcterms:modified xsi:type="dcterms:W3CDTF">2020-05-18T16:27:00Z</dcterms:modified>
</cp:coreProperties>
</file>