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18343"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国网冀北电力有限公司</w:t>
      </w:r>
    </w:p>
    <w:p w14:paraId="36657662"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智能电能表售电系统运行维护</w:t>
      </w:r>
    </w:p>
    <w:p w14:paraId="6D7B6DA8"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（2016.5-2018.4）</w:t>
      </w:r>
    </w:p>
    <w:p w14:paraId="332AC0FD" w14:textId="77777777" w:rsidR="00B70B35" w:rsidRDefault="00B70B35">
      <w:pPr>
        <w:ind w:firstLine="560"/>
        <w:jc w:val="center"/>
        <w:rPr>
          <w:rFonts w:ascii="黑体" w:eastAsia="黑体"/>
          <w:b/>
          <w:szCs w:val="28"/>
        </w:rPr>
      </w:pPr>
    </w:p>
    <w:p w14:paraId="0A3A869A" w14:textId="77777777" w:rsidR="00B70B35" w:rsidRDefault="00B70B35">
      <w:pPr>
        <w:ind w:firstLine="560"/>
        <w:jc w:val="center"/>
        <w:rPr>
          <w:rFonts w:ascii="黑体" w:eastAsia="黑体"/>
          <w:b/>
          <w:szCs w:val="28"/>
        </w:rPr>
      </w:pPr>
    </w:p>
    <w:p w14:paraId="024A6983" w14:textId="77777777" w:rsidR="00B70B35" w:rsidRDefault="00B70B35">
      <w:pPr>
        <w:ind w:firstLine="560"/>
        <w:jc w:val="center"/>
        <w:rPr>
          <w:rFonts w:ascii="黑体" w:eastAsia="黑体"/>
          <w:b/>
          <w:szCs w:val="28"/>
        </w:rPr>
      </w:pPr>
    </w:p>
    <w:p w14:paraId="7BBE7677" w14:textId="77777777" w:rsidR="00B70B35" w:rsidRDefault="00B70B35">
      <w:pPr>
        <w:ind w:firstLine="560"/>
        <w:jc w:val="center"/>
        <w:rPr>
          <w:rFonts w:ascii="黑体" w:eastAsia="黑体"/>
          <w:b/>
          <w:szCs w:val="28"/>
        </w:rPr>
      </w:pPr>
    </w:p>
    <w:p w14:paraId="54D3B60F" w14:textId="77777777" w:rsidR="00B70B35" w:rsidRDefault="00B70B35">
      <w:pPr>
        <w:ind w:firstLine="560"/>
        <w:jc w:val="center"/>
        <w:rPr>
          <w:rFonts w:ascii="黑体" w:eastAsia="黑体"/>
          <w:b/>
          <w:szCs w:val="28"/>
        </w:rPr>
      </w:pPr>
    </w:p>
    <w:p w14:paraId="58FC2D8C" w14:textId="77777777" w:rsidR="00B70B35" w:rsidRDefault="00974F0C">
      <w:pPr>
        <w:ind w:firstLineChars="842" w:firstLine="4042"/>
        <w:rPr>
          <w:rFonts w:ascii="黑体" w:eastAsia="黑体"/>
          <w:b/>
          <w:sz w:val="48"/>
          <w:szCs w:val="48"/>
        </w:rPr>
      </w:pPr>
      <w:r>
        <w:rPr>
          <w:rFonts w:ascii="黑体" w:eastAsia="黑体" w:hint="eastAsia"/>
          <w:b/>
          <w:sz w:val="48"/>
          <w:szCs w:val="48"/>
        </w:rPr>
        <w:t>验</w:t>
      </w:r>
    </w:p>
    <w:p w14:paraId="5D6C345E" w14:textId="77777777" w:rsidR="00B70B35" w:rsidRDefault="00B70B35">
      <w:pPr>
        <w:ind w:firstLine="960"/>
        <w:jc w:val="center"/>
        <w:rPr>
          <w:rFonts w:ascii="黑体" w:eastAsia="黑体"/>
          <w:b/>
          <w:sz w:val="48"/>
          <w:szCs w:val="48"/>
        </w:rPr>
      </w:pPr>
    </w:p>
    <w:p w14:paraId="1B21D231" w14:textId="77777777" w:rsidR="00B70B35" w:rsidRDefault="00974F0C">
      <w:pPr>
        <w:ind w:firstLineChars="840" w:firstLine="4032"/>
        <w:rPr>
          <w:rFonts w:ascii="黑体" w:eastAsia="黑体"/>
          <w:b/>
          <w:sz w:val="48"/>
          <w:szCs w:val="48"/>
        </w:rPr>
      </w:pPr>
      <w:r>
        <w:rPr>
          <w:rFonts w:ascii="黑体" w:eastAsia="黑体" w:hint="eastAsia"/>
          <w:b/>
          <w:sz w:val="48"/>
          <w:szCs w:val="48"/>
        </w:rPr>
        <w:t>收</w:t>
      </w:r>
    </w:p>
    <w:p w14:paraId="7B8965AF" w14:textId="77777777" w:rsidR="00B70B35" w:rsidRDefault="00B70B35">
      <w:pPr>
        <w:ind w:firstLine="960"/>
        <w:jc w:val="center"/>
        <w:rPr>
          <w:rFonts w:ascii="黑体" w:eastAsia="黑体"/>
          <w:b/>
          <w:sz w:val="48"/>
          <w:szCs w:val="48"/>
        </w:rPr>
      </w:pPr>
    </w:p>
    <w:p w14:paraId="610EDA24" w14:textId="77777777" w:rsidR="00B70B35" w:rsidRDefault="00974F0C">
      <w:pPr>
        <w:ind w:firstLineChars="842" w:firstLine="4042"/>
        <w:rPr>
          <w:rFonts w:ascii="黑体" w:eastAsia="黑体"/>
          <w:b/>
          <w:sz w:val="48"/>
          <w:szCs w:val="48"/>
        </w:rPr>
      </w:pPr>
      <w:r>
        <w:rPr>
          <w:rFonts w:ascii="黑体" w:eastAsia="黑体" w:hint="eastAsia"/>
          <w:b/>
          <w:sz w:val="48"/>
          <w:szCs w:val="48"/>
        </w:rPr>
        <w:t>报</w:t>
      </w:r>
    </w:p>
    <w:p w14:paraId="11D382C1" w14:textId="77777777" w:rsidR="00B70B35" w:rsidRDefault="00B70B35">
      <w:pPr>
        <w:ind w:firstLine="960"/>
        <w:jc w:val="center"/>
        <w:rPr>
          <w:rFonts w:ascii="黑体" w:eastAsia="黑体"/>
          <w:b/>
          <w:sz w:val="48"/>
          <w:szCs w:val="48"/>
        </w:rPr>
      </w:pPr>
    </w:p>
    <w:p w14:paraId="7A4BDA43" w14:textId="77777777" w:rsidR="00B70B35" w:rsidRDefault="00974F0C">
      <w:pPr>
        <w:ind w:firstLineChars="842" w:firstLine="4042"/>
        <w:rPr>
          <w:rFonts w:ascii="黑体" w:eastAsia="黑体"/>
          <w:b/>
          <w:sz w:val="48"/>
          <w:szCs w:val="48"/>
        </w:rPr>
      </w:pPr>
      <w:r>
        <w:rPr>
          <w:rFonts w:ascii="黑体" w:eastAsia="黑体" w:hint="eastAsia"/>
          <w:b/>
          <w:sz w:val="48"/>
          <w:szCs w:val="48"/>
        </w:rPr>
        <w:t>告</w:t>
      </w:r>
    </w:p>
    <w:p w14:paraId="4B01265D" w14:textId="77777777" w:rsidR="00B70B35" w:rsidRDefault="00B70B35">
      <w:pPr>
        <w:ind w:firstLineChars="0" w:firstLine="0"/>
        <w:jc w:val="center"/>
        <w:rPr>
          <w:rFonts w:ascii="黑体" w:eastAsia="黑体" w:hAnsi="黑体"/>
        </w:rPr>
      </w:pPr>
    </w:p>
    <w:p w14:paraId="06299887" w14:textId="77777777" w:rsidR="00B70B35" w:rsidRDefault="00B70B35">
      <w:pPr>
        <w:ind w:firstLineChars="0" w:firstLine="0"/>
        <w:jc w:val="center"/>
        <w:rPr>
          <w:rFonts w:ascii="黑体" w:eastAsia="黑体" w:hAnsi="黑体"/>
          <w:sz w:val="32"/>
        </w:rPr>
      </w:pPr>
    </w:p>
    <w:p w14:paraId="04CD2540" w14:textId="77777777" w:rsidR="00B70B35" w:rsidRDefault="00B70B35">
      <w:pPr>
        <w:ind w:firstLineChars="0" w:firstLine="0"/>
        <w:jc w:val="center"/>
        <w:rPr>
          <w:rFonts w:ascii="黑体" w:eastAsia="黑体" w:hAnsi="黑体"/>
          <w:sz w:val="32"/>
        </w:rPr>
      </w:pPr>
    </w:p>
    <w:p w14:paraId="4D1AB030" w14:textId="77777777" w:rsidR="00B70B35" w:rsidRDefault="00B70B35">
      <w:pPr>
        <w:ind w:firstLineChars="0" w:firstLine="0"/>
        <w:jc w:val="center"/>
        <w:rPr>
          <w:rFonts w:ascii="黑体" w:eastAsia="黑体" w:hAnsi="黑体"/>
          <w:sz w:val="32"/>
        </w:rPr>
      </w:pPr>
    </w:p>
    <w:p w14:paraId="13E5F429" w14:textId="77777777" w:rsidR="00B70B35" w:rsidRDefault="00B70B35">
      <w:pPr>
        <w:ind w:firstLineChars="0" w:firstLine="0"/>
        <w:jc w:val="center"/>
        <w:rPr>
          <w:rFonts w:ascii="黑体" w:eastAsia="黑体" w:hAnsi="黑体"/>
          <w:sz w:val="32"/>
        </w:rPr>
      </w:pPr>
    </w:p>
    <w:p w14:paraId="77D490BF" w14:textId="77777777" w:rsidR="00B70B35" w:rsidRDefault="00974F0C">
      <w:pPr>
        <w:ind w:firstLineChars="0" w:firstLine="0"/>
        <w:jc w:val="center"/>
        <w:rPr>
          <w:rFonts w:ascii="仿宋_GB2312"/>
          <w:sz w:val="32"/>
          <w:szCs w:val="32"/>
        </w:rPr>
      </w:pPr>
      <w:r>
        <w:rPr>
          <w:rFonts w:ascii="仿宋_GB2312" w:hint="eastAsia"/>
          <w:sz w:val="32"/>
          <w:szCs w:val="32"/>
        </w:rPr>
        <w:t>国网冀北电力有限公司计量中心</w:t>
      </w:r>
    </w:p>
    <w:p w14:paraId="30C1F702" w14:textId="3F27B6A3" w:rsidR="00B70B35" w:rsidRDefault="00974F0C">
      <w:pPr>
        <w:ind w:firstLineChars="0" w:firstLine="0"/>
        <w:jc w:val="center"/>
        <w:rPr>
          <w:rFonts w:ascii="仿宋_GB2312"/>
          <w:sz w:val="32"/>
          <w:szCs w:val="32"/>
        </w:rPr>
      </w:pPr>
      <w:r>
        <w:rPr>
          <w:rFonts w:ascii="仿宋_GB2312" w:hint="eastAsia"/>
          <w:sz w:val="32"/>
          <w:szCs w:val="32"/>
        </w:rPr>
        <w:t>2018年</w:t>
      </w:r>
      <w:r w:rsidR="006E5256">
        <w:rPr>
          <w:rFonts w:ascii="仿宋_GB2312"/>
          <w:sz w:val="32"/>
          <w:szCs w:val="32"/>
        </w:rPr>
        <w:t>9</w:t>
      </w:r>
      <w:bookmarkStart w:id="0" w:name="_GoBack"/>
      <w:bookmarkEnd w:id="0"/>
      <w:r>
        <w:rPr>
          <w:rFonts w:ascii="仿宋_GB2312" w:hint="eastAsia"/>
          <w:sz w:val="32"/>
          <w:szCs w:val="32"/>
        </w:rPr>
        <w:t>月</w:t>
      </w:r>
      <w:r>
        <w:rPr>
          <w:rFonts w:ascii="仿宋_GB2312"/>
          <w:sz w:val="32"/>
          <w:szCs w:val="32"/>
        </w:rPr>
        <w:br w:type="page"/>
      </w:r>
    </w:p>
    <w:p w14:paraId="1C2DD8E0" w14:textId="77777777" w:rsidR="00B70B35" w:rsidRDefault="00974F0C">
      <w:pPr>
        <w:pStyle w:val="ab"/>
        <w:tabs>
          <w:tab w:val="center" w:pos="4325"/>
          <w:tab w:val="left" w:pos="5710"/>
        </w:tabs>
        <w:ind w:firstLineChars="0" w:firstLine="0"/>
        <w:jc w:val="left"/>
        <w:rPr>
          <w:sz w:val="30"/>
          <w:szCs w:val="30"/>
        </w:rPr>
      </w:pPr>
      <w:r>
        <w:rPr>
          <w:rFonts w:hint="eastAsia"/>
          <w:sz w:val="30"/>
          <w:szCs w:val="30"/>
        </w:rPr>
        <w:lastRenderedPageBreak/>
        <w:t>一、项目概述</w:t>
      </w:r>
      <w:r>
        <w:rPr>
          <w:sz w:val="30"/>
          <w:szCs w:val="30"/>
        </w:rPr>
        <w:tab/>
      </w:r>
      <w:r>
        <w:rPr>
          <w:sz w:val="30"/>
          <w:szCs w:val="30"/>
        </w:rPr>
        <w:tab/>
      </w:r>
    </w:p>
    <w:p w14:paraId="25E5D85A" w14:textId="77777777" w:rsidR="00B70B35" w:rsidRDefault="00974F0C">
      <w:pPr>
        <w:widowControl/>
        <w:spacing w:beforeLines="50" w:before="156" w:afterLines="50" w:after="156"/>
        <w:ind w:firstLine="560"/>
        <w:rPr>
          <w:rFonts w:ascii="仿宋_GB2312" w:hAnsi="新宋体"/>
          <w:szCs w:val="28"/>
        </w:rPr>
      </w:pPr>
      <w:bookmarkStart w:id="1" w:name="_Toc381034040"/>
      <w:r>
        <w:rPr>
          <w:rFonts w:ascii="仿宋_GB2312" w:hAnsi="新宋体" w:hint="eastAsia"/>
          <w:szCs w:val="28"/>
        </w:rPr>
        <w:t>国网冀北电力有限公司计量中心智能电能表售电系统是由国网冀北公司统一组织设计，统一安排开发的智能电能表售电业务系统，系统主要功能是通过与营销系统、采集系统、第三方系统互相配合实现智能表售电相关业务，涵盖智能电能表售电业务的相关功能及报表统计。</w:t>
      </w:r>
    </w:p>
    <w:p w14:paraId="7DA9B967" w14:textId="77777777" w:rsidR="00B70B35" w:rsidRDefault="00974F0C">
      <w:pPr>
        <w:widowControl/>
        <w:spacing w:beforeLines="50" w:before="156" w:afterLines="50" w:after="156"/>
        <w:ind w:firstLine="560"/>
        <w:rPr>
          <w:rFonts w:ascii="仿宋_GB2312" w:hAnsi="新宋体"/>
          <w:szCs w:val="28"/>
        </w:rPr>
      </w:pPr>
      <w:r>
        <w:rPr>
          <w:rFonts w:ascii="仿宋_GB2312" w:hAnsi="新宋体" w:hint="eastAsia"/>
          <w:szCs w:val="28"/>
        </w:rPr>
        <w:t>201</w:t>
      </w:r>
      <w:r>
        <w:rPr>
          <w:rFonts w:ascii="仿宋_GB2312" w:hAnsi="新宋体"/>
          <w:szCs w:val="28"/>
        </w:rPr>
        <w:t>5</w:t>
      </w:r>
      <w:r>
        <w:rPr>
          <w:rFonts w:ascii="仿宋_GB2312" w:hAnsi="新宋体" w:hint="eastAsia"/>
          <w:szCs w:val="28"/>
        </w:rPr>
        <w:t>年12月，</w:t>
      </w:r>
      <w:r>
        <w:rPr>
          <w:rFonts w:ascii="仿宋_GB2312" w:hAnsi="新宋体"/>
          <w:szCs w:val="28"/>
        </w:rPr>
        <w:t>北京融通高科科技发展有限公司</w:t>
      </w:r>
      <w:r>
        <w:rPr>
          <w:rFonts w:ascii="仿宋_GB2312" w:hAnsi="新宋体" w:hint="eastAsia"/>
          <w:szCs w:val="28"/>
        </w:rPr>
        <w:t>中标冀北智能电能表售电系统运行维护和技术支持服务项目，服务期限为2016年5月1日至2018年4月30日。根据所签订合同的约定期限，项目执行期为24个月(2016.5-2018.4)，现对项目执行期的服务履约情况进行验收。</w:t>
      </w:r>
    </w:p>
    <w:p w14:paraId="733A93E9" w14:textId="77777777" w:rsidR="00B70B35" w:rsidRDefault="00974F0C">
      <w:pPr>
        <w:pStyle w:val="ab"/>
        <w:ind w:firstLineChars="0" w:firstLine="0"/>
        <w:jc w:val="left"/>
        <w:rPr>
          <w:sz w:val="30"/>
          <w:szCs w:val="30"/>
        </w:rPr>
      </w:pPr>
      <w:r>
        <w:rPr>
          <w:rFonts w:hint="eastAsia"/>
          <w:sz w:val="30"/>
          <w:szCs w:val="30"/>
        </w:rPr>
        <w:t>二</w:t>
      </w:r>
      <w:r>
        <w:rPr>
          <w:sz w:val="30"/>
          <w:szCs w:val="30"/>
        </w:rPr>
        <w:t>、</w:t>
      </w:r>
      <w:r>
        <w:rPr>
          <w:rFonts w:hint="eastAsia"/>
          <w:sz w:val="30"/>
          <w:szCs w:val="30"/>
        </w:rPr>
        <w:t>人员配置</w:t>
      </w:r>
      <w:r>
        <w:rPr>
          <w:sz w:val="30"/>
          <w:szCs w:val="30"/>
        </w:rPr>
        <w:t>情况</w:t>
      </w:r>
    </w:p>
    <w:p w14:paraId="29493646" w14:textId="77777777" w:rsidR="00B70B35" w:rsidRDefault="00974F0C">
      <w:pPr>
        <w:spacing w:beforeLines="50" w:before="156" w:afterLines="50" w:after="156"/>
        <w:ind w:firstLineChars="0" w:firstLine="420"/>
      </w:pPr>
      <w:r>
        <w:rPr>
          <w:rFonts w:hint="eastAsia"/>
        </w:rPr>
        <w:t>根据双方所签订的运行维护服务合同要求，运维团队配置四名工作人员，名单如下：</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0"/>
        <w:gridCol w:w="3122"/>
        <w:gridCol w:w="3560"/>
      </w:tblGrid>
      <w:tr w:rsidR="00B70B35" w14:paraId="50DAE803"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8B3F32B" w14:textId="77777777" w:rsidR="00B70B35" w:rsidRDefault="00974F0C">
            <w:pPr>
              <w:ind w:firstLineChars="0" w:firstLine="0"/>
              <w:jc w:val="center"/>
              <w:rPr>
                <w:rFonts w:ascii="仿宋_GB2312"/>
                <w:b/>
                <w:szCs w:val="21"/>
              </w:rPr>
            </w:pPr>
            <w:r>
              <w:rPr>
                <w:rFonts w:ascii="仿宋_GB2312" w:hAnsi="宋体" w:hint="eastAsia"/>
                <w:b/>
                <w:szCs w:val="21"/>
              </w:rPr>
              <w:t>序号</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2A84AD5C" w14:textId="77777777" w:rsidR="00B70B35" w:rsidRDefault="00974F0C">
            <w:pPr>
              <w:ind w:firstLineChars="0" w:firstLine="0"/>
              <w:jc w:val="center"/>
              <w:rPr>
                <w:rFonts w:ascii="仿宋_GB2312"/>
                <w:b/>
                <w:szCs w:val="21"/>
              </w:rPr>
            </w:pPr>
            <w:r>
              <w:rPr>
                <w:rFonts w:ascii="仿宋_GB2312" w:hAnsi="宋体" w:hint="eastAsia"/>
                <w:b/>
                <w:szCs w:val="21"/>
              </w:rPr>
              <w:t>岗位名称</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3EFB7C43" w14:textId="77777777" w:rsidR="00B70B35" w:rsidRDefault="00974F0C">
            <w:pPr>
              <w:ind w:firstLineChars="0" w:firstLine="0"/>
              <w:jc w:val="center"/>
              <w:rPr>
                <w:rFonts w:ascii="仿宋_GB2312"/>
                <w:b/>
                <w:szCs w:val="21"/>
              </w:rPr>
            </w:pPr>
            <w:r>
              <w:rPr>
                <w:rFonts w:ascii="仿宋_GB2312" w:hAnsi="宋体" w:hint="eastAsia"/>
                <w:b/>
                <w:szCs w:val="21"/>
              </w:rPr>
              <w:t>人员姓名</w:t>
            </w:r>
          </w:p>
        </w:tc>
      </w:tr>
      <w:tr w:rsidR="00B70B35" w14:paraId="53F93308"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903947A"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1</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196400E9"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项目经理</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2C83B666"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魏欣</w:t>
            </w:r>
          </w:p>
        </w:tc>
      </w:tr>
      <w:tr w:rsidR="00B70B35" w14:paraId="34D2C977"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1A279ACB"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2</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7C6A0BE6"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0B57729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郝向东</w:t>
            </w:r>
          </w:p>
        </w:tc>
      </w:tr>
      <w:tr w:rsidR="00B70B35" w14:paraId="42A99337"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1587BB3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3</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1324FBEE"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0CE184A0"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阳文兵</w:t>
            </w:r>
          </w:p>
        </w:tc>
      </w:tr>
      <w:tr w:rsidR="00B70B35" w14:paraId="44778C73"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E817B72"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4</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4869B5C8"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1A6F8CC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冼士海</w:t>
            </w:r>
          </w:p>
        </w:tc>
      </w:tr>
    </w:tbl>
    <w:bookmarkEnd w:id="1"/>
    <w:p w14:paraId="3953E46E" w14:textId="77777777" w:rsidR="00B70B35" w:rsidRDefault="00974F0C">
      <w:pPr>
        <w:spacing w:beforeLines="50" w:before="156" w:afterLines="50" w:after="156"/>
        <w:ind w:firstLineChars="0" w:firstLine="420"/>
      </w:pPr>
      <w:r>
        <w:rPr>
          <w:rFonts w:hint="eastAsia"/>
        </w:rPr>
        <w:t>运维人员的分工如下：</w:t>
      </w:r>
    </w:p>
    <w:tbl>
      <w:tblPr>
        <w:tblW w:w="8388" w:type="dxa"/>
        <w:jc w:val="center"/>
        <w:tblLayout w:type="fixed"/>
        <w:tblCellMar>
          <w:top w:w="15" w:type="dxa"/>
          <w:left w:w="15" w:type="dxa"/>
          <w:bottom w:w="15" w:type="dxa"/>
          <w:right w:w="15" w:type="dxa"/>
        </w:tblCellMar>
        <w:tblLook w:val="04A0" w:firstRow="1" w:lastRow="0" w:firstColumn="1" w:lastColumn="0" w:noHBand="0" w:noVBand="1"/>
      </w:tblPr>
      <w:tblGrid>
        <w:gridCol w:w="892"/>
        <w:gridCol w:w="1559"/>
        <w:gridCol w:w="992"/>
        <w:gridCol w:w="4945"/>
      </w:tblGrid>
      <w:tr w:rsidR="00B70B35" w14:paraId="2698ACBF" w14:textId="77777777">
        <w:trPr>
          <w:trHeight w:val="378"/>
          <w:jc w:val="center"/>
        </w:trPr>
        <w:tc>
          <w:tcPr>
            <w:tcW w:w="892" w:type="dxa"/>
            <w:tcBorders>
              <w:top w:val="single" w:sz="4" w:space="0" w:color="000000"/>
              <w:left w:val="single" w:sz="4" w:space="0" w:color="000000"/>
              <w:bottom w:val="single" w:sz="4" w:space="0" w:color="auto"/>
              <w:right w:val="single" w:sz="4" w:space="0" w:color="000000"/>
            </w:tcBorders>
            <w:vAlign w:val="center"/>
          </w:tcPr>
          <w:p w14:paraId="626F22D4"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lastRenderedPageBreak/>
              <w:t>序号</w:t>
            </w:r>
          </w:p>
        </w:tc>
        <w:tc>
          <w:tcPr>
            <w:tcW w:w="1559" w:type="dxa"/>
            <w:tcBorders>
              <w:top w:val="single" w:sz="4" w:space="0" w:color="000000"/>
              <w:left w:val="single" w:sz="4" w:space="0" w:color="000000"/>
              <w:bottom w:val="single" w:sz="4" w:space="0" w:color="auto"/>
              <w:right w:val="single" w:sz="4" w:space="0" w:color="000000"/>
            </w:tcBorders>
            <w:vAlign w:val="center"/>
          </w:tcPr>
          <w:p w14:paraId="5C981B2C"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工作项</w:t>
            </w:r>
          </w:p>
        </w:tc>
        <w:tc>
          <w:tcPr>
            <w:tcW w:w="992" w:type="dxa"/>
            <w:tcBorders>
              <w:top w:val="single" w:sz="4" w:space="0" w:color="000000"/>
              <w:left w:val="single" w:sz="4" w:space="0" w:color="000000"/>
              <w:bottom w:val="single" w:sz="4" w:space="0" w:color="auto"/>
              <w:right w:val="single" w:sz="4" w:space="0" w:color="000000"/>
            </w:tcBorders>
            <w:vAlign w:val="center"/>
          </w:tcPr>
          <w:p w14:paraId="52574000"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人员</w:t>
            </w:r>
          </w:p>
        </w:tc>
        <w:tc>
          <w:tcPr>
            <w:tcW w:w="4945" w:type="dxa"/>
            <w:tcBorders>
              <w:top w:val="single" w:sz="4" w:space="0" w:color="000000"/>
              <w:left w:val="single" w:sz="4" w:space="0" w:color="000000"/>
              <w:bottom w:val="single" w:sz="4" w:space="0" w:color="auto"/>
              <w:right w:val="single" w:sz="4" w:space="0" w:color="000000"/>
            </w:tcBorders>
            <w:vAlign w:val="center"/>
          </w:tcPr>
          <w:p w14:paraId="783F11BE" w14:textId="77777777" w:rsidR="00B70B35" w:rsidRDefault="00974F0C">
            <w:pPr>
              <w:widowControl/>
              <w:ind w:firstLineChars="71" w:firstLine="199"/>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工作内容</w:t>
            </w:r>
          </w:p>
        </w:tc>
      </w:tr>
      <w:tr w:rsidR="00B70B35" w14:paraId="34C88887" w14:textId="77777777">
        <w:trPr>
          <w:trHeight w:val="2166"/>
          <w:jc w:val="center"/>
        </w:trPr>
        <w:tc>
          <w:tcPr>
            <w:tcW w:w="892" w:type="dxa"/>
            <w:tcBorders>
              <w:top w:val="single" w:sz="4" w:space="0" w:color="auto"/>
              <w:left w:val="single" w:sz="4" w:space="0" w:color="auto"/>
              <w:bottom w:val="single" w:sz="4" w:space="0" w:color="auto"/>
              <w:right w:val="single" w:sz="4" w:space="0" w:color="auto"/>
            </w:tcBorders>
            <w:vAlign w:val="center"/>
          </w:tcPr>
          <w:p w14:paraId="4A27E5A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1</w:t>
            </w:r>
          </w:p>
        </w:tc>
        <w:tc>
          <w:tcPr>
            <w:tcW w:w="1559" w:type="dxa"/>
            <w:tcBorders>
              <w:top w:val="single" w:sz="4" w:space="0" w:color="auto"/>
              <w:left w:val="single" w:sz="4" w:space="0" w:color="auto"/>
              <w:bottom w:val="single" w:sz="4" w:space="0" w:color="auto"/>
              <w:right w:val="single" w:sz="4" w:space="0" w:color="auto"/>
            </w:tcBorders>
            <w:vAlign w:val="center"/>
          </w:tcPr>
          <w:p w14:paraId="77A19EA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系统运维</w:t>
            </w:r>
          </w:p>
        </w:tc>
        <w:tc>
          <w:tcPr>
            <w:tcW w:w="992" w:type="dxa"/>
            <w:tcBorders>
              <w:top w:val="single" w:sz="4" w:space="0" w:color="auto"/>
              <w:left w:val="single" w:sz="4" w:space="0" w:color="auto"/>
              <w:bottom w:val="single" w:sz="4" w:space="0" w:color="auto"/>
              <w:right w:val="single" w:sz="4" w:space="0" w:color="auto"/>
            </w:tcBorders>
            <w:vAlign w:val="center"/>
          </w:tcPr>
          <w:p w14:paraId="0E4FE029" w14:textId="77777777" w:rsidR="00B70B35" w:rsidRDefault="00974F0C">
            <w:pPr>
              <w:tabs>
                <w:tab w:val="left" w:pos="312"/>
              </w:tabs>
              <w:ind w:firstLineChars="0" w:firstLine="0"/>
              <w:jc w:val="center"/>
              <w:rPr>
                <w:rFonts w:ascii="仿宋_GB2312" w:hAnsiTheme="minorEastAsia"/>
                <w:szCs w:val="21"/>
              </w:rPr>
            </w:pPr>
            <w:r>
              <w:rPr>
                <w:rFonts w:ascii="仿宋_GB2312" w:hAnsiTheme="majorEastAsia" w:hint="eastAsia"/>
                <w:szCs w:val="21"/>
              </w:rPr>
              <w:t>郝向东</w:t>
            </w:r>
          </w:p>
        </w:tc>
        <w:tc>
          <w:tcPr>
            <w:tcW w:w="4945" w:type="dxa"/>
            <w:tcBorders>
              <w:top w:val="single" w:sz="4" w:space="0" w:color="auto"/>
              <w:left w:val="single" w:sz="4" w:space="0" w:color="auto"/>
              <w:bottom w:val="single" w:sz="4" w:space="0" w:color="auto"/>
              <w:right w:val="single" w:sz="4" w:space="0" w:color="auto"/>
            </w:tcBorders>
            <w:vAlign w:val="center"/>
          </w:tcPr>
          <w:p w14:paraId="29572BA2" w14:textId="77777777" w:rsidR="00B70B35" w:rsidRDefault="00974F0C">
            <w:pPr>
              <w:tabs>
                <w:tab w:val="left" w:pos="312"/>
              </w:tabs>
              <w:ind w:firstLineChars="0" w:firstLine="0"/>
              <w:jc w:val="left"/>
              <w:rPr>
                <w:rFonts w:ascii="仿宋_GB2312" w:hAnsiTheme="minorEastAsia"/>
                <w:szCs w:val="21"/>
              </w:rPr>
            </w:pPr>
            <w:r>
              <w:rPr>
                <w:rFonts w:ascii="仿宋_GB2312" w:hAnsiTheme="minorEastAsia" w:hint="eastAsia"/>
                <w:szCs w:val="21"/>
              </w:rPr>
              <w:t>1</w:t>
            </w:r>
            <w:r>
              <w:rPr>
                <w:rFonts w:ascii="仿宋_GB2312" w:hAnsiTheme="minorEastAsia"/>
                <w:szCs w:val="21"/>
              </w:rPr>
              <w:t>.</w:t>
            </w:r>
            <w:r>
              <w:rPr>
                <w:rFonts w:ascii="仿宋_GB2312" w:hAnsiTheme="minorEastAsia" w:hint="eastAsia"/>
                <w:szCs w:val="21"/>
              </w:rPr>
              <w:t>系统日常运维，电话接听，问题处理；</w:t>
            </w:r>
          </w:p>
          <w:p w14:paraId="1031BC2C" w14:textId="77777777" w:rsidR="00B70B35" w:rsidRDefault="00974F0C">
            <w:pPr>
              <w:tabs>
                <w:tab w:val="left" w:pos="312"/>
              </w:tabs>
              <w:ind w:firstLineChars="0" w:firstLine="0"/>
              <w:jc w:val="left"/>
              <w:rPr>
                <w:rFonts w:ascii="仿宋_GB2312" w:hAnsiTheme="minorEastAsia"/>
                <w:szCs w:val="21"/>
              </w:rPr>
            </w:pPr>
            <w:r>
              <w:rPr>
                <w:rFonts w:ascii="仿宋_GB2312" w:hAnsiTheme="minorEastAsia" w:hint="eastAsia"/>
                <w:szCs w:val="21"/>
              </w:rPr>
              <w:t>2</w:t>
            </w:r>
            <w:r>
              <w:rPr>
                <w:rFonts w:ascii="仿宋_GB2312" w:hAnsiTheme="minorEastAsia"/>
                <w:szCs w:val="21"/>
              </w:rPr>
              <w:t>.</w:t>
            </w:r>
            <w:r>
              <w:rPr>
                <w:rFonts w:ascii="仿宋_GB2312" w:hAnsiTheme="minorEastAsia" w:hint="eastAsia"/>
                <w:szCs w:val="21"/>
              </w:rPr>
              <w:t>日报，月报，各类数据统计；</w:t>
            </w:r>
            <w:r>
              <w:rPr>
                <w:rFonts w:ascii="仿宋_GB2312" w:hAnsiTheme="minorEastAsia" w:hint="eastAsia"/>
                <w:szCs w:val="21"/>
              </w:rPr>
              <w:br/>
              <w:t>3</w:t>
            </w:r>
            <w:r>
              <w:rPr>
                <w:rFonts w:ascii="仿宋_GB2312" w:hAnsiTheme="minorEastAsia"/>
                <w:szCs w:val="21"/>
              </w:rPr>
              <w:t>.</w:t>
            </w:r>
            <w:r>
              <w:rPr>
                <w:rFonts w:ascii="仿宋_GB2312" w:hAnsiTheme="minorEastAsia" w:hint="eastAsia"/>
                <w:szCs w:val="21"/>
              </w:rPr>
              <w:t>运维系统日常监测，监测日报填写，系</w:t>
            </w:r>
          </w:p>
          <w:p w14:paraId="5F0CA10D" w14:textId="77777777" w:rsidR="00B70B35" w:rsidRDefault="00974F0C">
            <w:pPr>
              <w:tabs>
                <w:tab w:val="left" w:pos="312"/>
              </w:tabs>
              <w:ind w:firstLineChars="100" w:firstLine="280"/>
              <w:jc w:val="left"/>
              <w:rPr>
                <w:rFonts w:ascii="仿宋_GB2312" w:hAnsiTheme="minorEastAsia"/>
                <w:szCs w:val="21"/>
              </w:rPr>
            </w:pPr>
            <w:r>
              <w:rPr>
                <w:rFonts w:ascii="仿宋_GB2312" w:hAnsiTheme="minorEastAsia" w:hint="eastAsia"/>
                <w:szCs w:val="21"/>
              </w:rPr>
              <w:t>统异常记录；</w:t>
            </w:r>
            <w:r>
              <w:rPr>
                <w:rFonts w:ascii="仿宋_GB2312" w:hAnsiTheme="minorEastAsia" w:hint="eastAsia"/>
                <w:szCs w:val="21"/>
              </w:rPr>
              <w:br/>
              <w:t>4</w:t>
            </w:r>
            <w:r>
              <w:rPr>
                <w:rFonts w:ascii="仿宋_GB2312" w:hAnsiTheme="minorEastAsia"/>
                <w:szCs w:val="21"/>
              </w:rPr>
              <w:t>.</w:t>
            </w:r>
            <w:r>
              <w:rPr>
                <w:rFonts w:ascii="仿宋_GB2312" w:hAnsiTheme="minorEastAsia" w:hint="eastAsia"/>
                <w:szCs w:val="21"/>
              </w:rPr>
              <w:t>OGG日常监测，数据维护；</w:t>
            </w:r>
            <w:r>
              <w:rPr>
                <w:rFonts w:ascii="仿宋_GB2312" w:hAnsiTheme="minorEastAsia" w:hint="eastAsia"/>
                <w:szCs w:val="21"/>
              </w:rPr>
              <w:br/>
              <w:t>5</w:t>
            </w:r>
            <w:r>
              <w:rPr>
                <w:rFonts w:ascii="仿宋_GB2312" w:hAnsiTheme="minorEastAsia"/>
                <w:szCs w:val="21"/>
              </w:rPr>
              <w:t>.</w:t>
            </w:r>
            <w:r>
              <w:rPr>
                <w:rFonts w:ascii="仿宋_GB2312" w:hAnsiTheme="minorEastAsia" w:hint="eastAsia"/>
                <w:szCs w:val="21"/>
              </w:rPr>
              <w:t>系统BUG，地市需求，功能优化等问题</w:t>
            </w:r>
          </w:p>
          <w:p w14:paraId="028B4AFD" w14:textId="77777777" w:rsidR="00B70B35" w:rsidRDefault="00974F0C">
            <w:pPr>
              <w:tabs>
                <w:tab w:val="left" w:pos="312"/>
              </w:tabs>
              <w:ind w:firstLineChars="100" w:firstLine="280"/>
              <w:jc w:val="left"/>
              <w:rPr>
                <w:rFonts w:ascii="仿宋_GB2312" w:hAnsiTheme="minorEastAsia"/>
                <w:szCs w:val="21"/>
              </w:rPr>
            </w:pPr>
            <w:r>
              <w:rPr>
                <w:rFonts w:ascii="仿宋_GB2312" w:hAnsiTheme="minorEastAsia" w:hint="eastAsia"/>
                <w:szCs w:val="21"/>
              </w:rPr>
              <w:t>提交，跟踪，测试，处理。</w:t>
            </w:r>
          </w:p>
        </w:tc>
      </w:tr>
      <w:tr w:rsidR="00B70B35" w14:paraId="2610A87E" w14:textId="77777777">
        <w:trPr>
          <w:trHeight w:val="572"/>
          <w:jc w:val="center"/>
        </w:trPr>
        <w:tc>
          <w:tcPr>
            <w:tcW w:w="892" w:type="dxa"/>
            <w:tcBorders>
              <w:top w:val="single" w:sz="4" w:space="0" w:color="auto"/>
              <w:left w:val="single" w:sz="4" w:space="0" w:color="auto"/>
              <w:bottom w:val="single" w:sz="4" w:space="0" w:color="auto"/>
              <w:right w:val="single" w:sz="4" w:space="0" w:color="auto"/>
            </w:tcBorders>
            <w:vAlign w:val="center"/>
          </w:tcPr>
          <w:p w14:paraId="0C2A7ADD"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2</w:t>
            </w:r>
          </w:p>
        </w:tc>
        <w:tc>
          <w:tcPr>
            <w:tcW w:w="1559" w:type="dxa"/>
            <w:tcBorders>
              <w:top w:val="single" w:sz="4" w:space="0" w:color="auto"/>
              <w:left w:val="single" w:sz="4" w:space="0" w:color="auto"/>
              <w:bottom w:val="single" w:sz="4" w:space="0" w:color="auto"/>
              <w:right w:val="single" w:sz="4" w:space="0" w:color="auto"/>
            </w:tcBorders>
            <w:vAlign w:val="center"/>
          </w:tcPr>
          <w:p w14:paraId="54B8364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接口监测</w:t>
            </w:r>
          </w:p>
        </w:tc>
        <w:tc>
          <w:tcPr>
            <w:tcW w:w="992" w:type="dxa"/>
            <w:tcBorders>
              <w:top w:val="single" w:sz="4" w:space="0" w:color="auto"/>
              <w:left w:val="single" w:sz="4" w:space="0" w:color="auto"/>
              <w:bottom w:val="single" w:sz="4" w:space="0" w:color="auto"/>
              <w:right w:val="single" w:sz="4" w:space="0" w:color="auto"/>
            </w:tcBorders>
            <w:vAlign w:val="center"/>
          </w:tcPr>
          <w:p w14:paraId="3A06C192" w14:textId="77777777" w:rsidR="00B70B35" w:rsidRDefault="00974F0C">
            <w:pPr>
              <w:tabs>
                <w:tab w:val="left" w:pos="312"/>
              </w:tabs>
              <w:ind w:firstLineChars="0" w:firstLine="0"/>
              <w:jc w:val="center"/>
              <w:rPr>
                <w:rFonts w:ascii="仿宋_GB2312" w:hAnsiTheme="minorEastAsia"/>
                <w:szCs w:val="21"/>
              </w:rPr>
            </w:pPr>
            <w:r>
              <w:rPr>
                <w:rFonts w:ascii="仿宋_GB2312" w:hAnsiTheme="majorEastAsia" w:hint="eastAsia"/>
                <w:szCs w:val="21"/>
              </w:rPr>
              <w:t>郝向东</w:t>
            </w:r>
          </w:p>
        </w:tc>
        <w:tc>
          <w:tcPr>
            <w:tcW w:w="4945" w:type="dxa"/>
            <w:tcBorders>
              <w:top w:val="single" w:sz="4" w:space="0" w:color="auto"/>
              <w:left w:val="single" w:sz="4" w:space="0" w:color="auto"/>
              <w:bottom w:val="single" w:sz="4" w:space="0" w:color="auto"/>
              <w:right w:val="single" w:sz="4" w:space="0" w:color="auto"/>
            </w:tcBorders>
            <w:vAlign w:val="center"/>
          </w:tcPr>
          <w:p w14:paraId="303CC2F9"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1.监测各接口数据推送情况，对异常进行处理。</w:t>
            </w:r>
          </w:p>
        </w:tc>
      </w:tr>
      <w:tr w:rsidR="00B70B35" w14:paraId="40F6DC51" w14:textId="77777777">
        <w:trPr>
          <w:trHeight w:val="1048"/>
          <w:jc w:val="center"/>
        </w:trPr>
        <w:tc>
          <w:tcPr>
            <w:tcW w:w="892" w:type="dxa"/>
            <w:tcBorders>
              <w:top w:val="single" w:sz="4" w:space="0" w:color="auto"/>
              <w:left w:val="single" w:sz="4" w:space="0" w:color="auto"/>
              <w:bottom w:val="single" w:sz="4" w:space="0" w:color="auto"/>
              <w:right w:val="single" w:sz="4" w:space="0" w:color="auto"/>
            </w:tcBorders>
            <w:vAlign w:val="center"/>
          </w:tcPr>
          <w:p w14:paraId="681CC209"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3</w:t>
            </w:r>
          </w:p>
        </w:tc>
        <w:tc>
          <w:tcPr>
            <w:tcW w:w="1559" w:type="dxa"/>
            <w:tcBorders>
              <w:top w:val="single" w:sz="4" w:space="0" w:color="auto"/>
              <w:left w:val="single" w:sz="4" w:space="0" w:color="auto"/>
              <w:bottom w:val="single" w:sz="4" w:space="0" w:color="auto"/>
              <w:right w:val="single" w:sz="4" w:space="0" w:color="auto"/>
            </w:tcBorders>
            <w:vAlign w:val="center"/>
          </w:tcPr>
          <w:p w14:paraId="324CD26D"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员工培训</w:t>
            </w:r>
          </w:p>
        </w:tc>
        <w:tc>
          <w:tcPr>
            <w:tcW w:w="992" w:type="dxa"/>
            <w:tcBorders>
              <w:top w:val="single" w:sz="4" w:space="0" w:color="auto"/>
              <w:left w:val="single" w:sz="4" w:space="0" w:color="auto"/>
              <w:bottom w:val="single" w:sz="4" w:space="0" w:color="auto"/>
              <w:right w:val="single" w:sz="4" w:space="0" w:color="auto"/>
            </w:tcBorders>
            <w:vAlign w:val="center"/>
          </w:tcPr>
          <w:p w14:paraId="48315C70"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魏欣</w:t>
            </w:r>
          </w:p>
        </w:tc>
        <w:tc>
          <w:tcPr>
            <w:tcW w:w="4945" w:type="dxa"/>
            <w:tcBorders>
              <w:top w:val="single" w:sz="4" w:space="0" w:color="auto"/>
              <w:left w:val="single" w:sz="4" w:space="0" w:color="auto"/>
              <w:bottom w:val="single" w:sz="4" w:space="0" w:color="auto"/>
              <w:right w:val="single" w:sz="4" w:space="0" w:color="auto"/>
            </w:tcBorders>
            <w:vAlign w:val="center"/>
          </w:tcPr>
          <w:p w14:paraId="28B42169" w14:textId="77777777" w:rsidR="00B70B35" w:rsidRDefault="00974F0C">
            <w:pPr>
              <w:ind w:firstLineChars="0" w:firstLine="0"/>
              <w:jc w:val="left"/>
              <w:rPr>
                <w:rFonts w:ascii="仿宋_GB2312" w:hAnsiTheme="minorEastAsia"/>
                <w:szCs w:val="21"/>
              </w:rPr>
            </w:pPr>
            <w:r>
              <w:rPr>
                <w:rFonts w:ascii="仿宋_GB2312" w:hAnsiTheme="minorEastAsia" w:hint="eastAsia"/>
                <w:szCs w:val="21"/>
              </w:rPr>
              <w:t>1.设计培训方案，对员工进行培训；</w:t>
            </w:r>
            <w:r>
              <w:rPr>
                <w:rFonts w:ascii="仿宋_GB2312" w:hAnsiTheme="minorEastAsia" w:hint="eastAsia"/>
                <w:szCs w:val="21"/>
              </w:rPr>
              <w:br/>
              <w:t>2.对员工工作进行规划安排，了解员工</w:t>
            </w:r>
          </w:p>
          <w:p w14:paraId="21728220" w14:textId="77777777" w:rsidR="00B70B35" w:rsidRDefault="00974F0C">
            <w:pPr>
              <w:ind w:firstLineChars="100" w:firstLine="280"/>
              <w:jc w:val="left"/>
              <w:rPr>
                <w:rFonts w:ascii="仿宋_GB2312" w:hAnsiTheme="minorEastAsia"/>
                <w:szCs w:val="21"/>
              </w:rPr>
            </w:pPr>
            <w:r>
              <w:rPr>
                <w:rFonts w:ascii="仿宋_GB2312" w:hAnsiTheme="minorEastAsia" w:hint="eastAsia"/>
                <w:szCs w:val="21"/>
              </w:rPr>
              <w:t>工作情况；</w:t>
            </w:r>
            <w:r>
              <w:rPr>
                <w:rFonts w:ascii="仿宋_GB2312" w:hAnsiTheme="minorEastAsia" w:hint="eastAsia"/>
                <w:szCs w:val="21"/>
              </w:rPr>
              <w:br/>
              <w:t>3.对员工进行工作考核。</w:t>
            </w:r>
          </w:p>
        </w:tc>
      </w:tr>
      <w:tr w:rsidR="00B70B35" w14:paraId="071F401B" w14:textId="77777777">
        <w:trPr>
          <w:trHeight w:val="713"/>
          <w:jc w:val="center"/>
        </w:trPr>
        <w:tc>
          <w:tcPr>
            <w:tcW w:w="892" w:type="dxa"/>
            <w:tcBorders>
              <w:top w:val="single" w:sz="4" w:space="0" w:color="auto"/>
              <w:left w:val="single" w:sz="4" w:space="0" w:color="auto"/>
              <w:bottom w:val="single" w:sz="4" w:space="0" w:color="auto"/>
              <w:right w:val="single" w:sz="4" w:space="0" w:color="auto"/>
            </w:tcBorders>
            <w:vAlign w:val="center"/>
          </w:tcPr>
          <w:p w14:paraId="596EEF55"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4</w:t>
            </w:r>
          </w:p>
        </w:tc>
        <w:tc>
          <w:tcPr>
            <w:tcW w:w="1559" w:type="dxa"/>
            <w:tcBorders>
              <w:top w:val="single" w:sz="4" w:space="0" w:color="auto"/>
              <w:left w:val="single" w:sz="4" w:space="0" w:color="auto"/>
              <w:bottom w:val="single" w:sz="4" w:space="0" w:color="auto"/>
              <w:right w:val="single" w:sz="4" w:space="0" w:color="auto"/>
            </w:tcBorders>
            <w:vAlign w:val="center"/>
          </w:tcPr>
          <w:p w14:paraId="0FE07CE7"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硬件维护</w:t>
            </w:r>
          </w:p>
        </w:tc>
        <w:tc>
          <w:tcPr>
            <w:tcW w:w="992" w:type="dxa"/>
            <w:tcBorders>
              <w:top w:val="single" w:sz="4" w:space="0" w:color="auto"/>
              <w:left w:val="single" w:sz="4" w:space="0" w:color="auto"/>
              <w:bottom w:val="single" w:sz="4" w:space="0" w:color="auto"/>
              <w:right w:val="single" w:sz="4" w:space="0" w:color="auto"/>
            </w:tcBorders>
            <w:vAlign w:val="center"/>
          </w:tcPr>
          <w:p w14:paraId="32246869"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冼士海</w:t>
            </w:r>
          </w:p>
        </w:tc>
        <w:tc>
          <w:tcPr>
            <w:tcW w:w="4945" w:type="dxa"/>
            <w:tcBorders>
              <w:top w:val="single" w:sz="4" w:space="0" w:color="auto"/>
              <w:left w:val="single" w:sz="4" w:space="0" w:color="auto"/>
              <w:bottom w:val="single" w:sz="4" w:space="0" w:color="auto"/>
              <w:right w:val="single" w:sz="4" w:space="0" w:color="auto"/>
            </w:tcBorders>
            <w:vAlign w:val="center"/>
          </w:tcPr>
          <w:p w14:paraId="39C64A5A"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1.定期对各机房进行巡检，处理服务器出现的各类异常。</w:t>
            </w:r>
          </w:p>
        </w:tc>
      </w:tr>
      <w:tr w:rsidR="00B70B35" w14:paraId="64A150E0" w14:textId="77777777">
        <w:trPr>
          <w:trHeight w:val="1394"/>
          <w:jc w:val="center"/>
        </w:trPr>
        <w:tc>
          <w:tcPr>
            <w:tcW w:w="892" w:type="dxa"/>
            <w:tcBorders>
              <w:top w:val="single" w:sz="4" w:space="0" w:color="auto"/>
              <w:left w:val="single" w:sz="4" w:space="0" w:color="auto"/>
              <w:bottom w:val="single" w:sz="4" w:space="0" w:color="auto"/>
              <w:right w:val="single" w:sz="4" w:space="0" w:color="auto"/>
            </w:tcBorders>
            <w:vAlign w:val="center"/>
          </w:tcPr>
          <w:p w14:paraId="54EB0461"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5</w:t>
            </w:r>
          </w:p>
        </w:tc>
        <w:tc>
          <w:tcPr>
            <w:tcW w:w="1559" w:type="dxa"/>
            <w:tcBorders>
              <w:top w:val="single" w:sz="4" w:space="0" w:color="auto"/>
              <w:left w:val="single" w:sz="4" w:space="0" w:color="auto"/>
              <w:bottom w:val="single" w:sz="4" w:space="0" w:color="auto"/>
              <w:right w:val="single" w:sz="4" w:space="0" w:color="auto"/>
            </w:tcBorders>
            <w:vAlign w:val="center"/>
          </w:tcPr>
          <w:p w14:paraId="5713DC65"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数据库维护</w:t>
            </w:r>
          </w:p>
        </w:tc>
        <w:tc>
          <w:tcPr>
            <w:tcW w:w="992" w:type="dxa"/>
            <w:tcBorders>
              <w:top w:val="single" w:sz="4" w:space="0" w:color="auto"/>
              <w:left w:val="single" w:sz="4" w:space="0" w:color="auto"/>
              <w:bottom w:val="single" w:sz="4" w:space="0" w:color="auto"/>
              <w:right w:val="single" w:sz="4" w:space="0" w:color="auto"/>
            </w:tcBorders>
            <w:vAlign w:val="center"/>
          </w:tcPr>
          <w:p w14:paraId="2FFB02C2"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阳文兵</w:t>
            </w:r>
          </w:p>
        </w:tc>
        <w:tc>
          <w:tcPr>
            <w:tcW w:w="4945" w:type="dxa"/>
            <w:tcBorders>
              <w:top w:val="single" w:sz="4" w:space="0" w:color="auto"/>
              <w:left w:val="single" w:sz="4" w:space="0" w:color="auto"/>
              <w:bottom w:val="single" w:sz="4" w:space="0" w:color="auto"/>
              <w:right w:val="single" w:sz="4" w:space="0" w:color="auto"/>
            </w:tcBorders>
            <w:vAlign w:val="center"/>
          </w:tcPr>
          <w:p w14:paraId="4BA58DD0"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1.对数据库进行定期巡检，保障数据库正常运行；</w:t>
            </w:r>
          </w:p>
          <w:p w14:paraId="293E4D64"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2.处理数据库出现的各类异常，定期对数据库进行升级；</w:t>
            </w:r>
          </w:p>
          <w:p w14:paraId="562BAD39"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3.完成数据库存储过程，表结构等优化。</w:t>
            </w:r>
          </w:p>
        </w:tc>
      </w:tr>
    </w:tbl>
    <w:p w14:paraId="1BA8942B" w14:textId="77777777" w:rsidR="00B70B35" w:rsidRDefault="00B70B35">
      <w:pPr>
        <w:ind w:firstLineChars="0" w:firstLine="0"/>
      </w:pPr>
    </w:p>
    <w:p w14:paraId="2D48F397" w14:textId="77777777" w:rsidR="00B70B35" w:rsidRDefault="00974F0C">
      <w:pPr>
        <w:pStyle w:val="ab"/>
        <w:ind w:firstLineChars="0" w:firstLine="0"/>
        <w:jc w:val="left"/>
        <w:rPr>
          <w:sz w:val="30"/>
          <w:szCs w:val="30"/>
        </w:rPr>
      </w:pPr>
      <w:r>
        <w:rPr>
          <w:rFonts w:hint="eastAsia"/>
          <w:sz w:val="30"/>
          <w:szCs w:val="30"/>
        </w:rPr>
        <w:lastRenderedPageBreak/>
        <w:t>三</w:t>
      </w:r>
      <w:r>
        <w:rPr>
          <w:sz w:val="30"/>
          <w:szCs w:val="30"/>
        </w:rPr>
        <w:t>、合同要求及项目实现情况</w:t>
      </w:r>
    </w:p>
    <w:p w14:paraId="62B5A3A5" w14:textId="77777777" w:rsidR="00B70B35" w:rsidRDefault="00974F0C">
      <w:pPr>
        <w:widowControl/>
        <w:spacing w:beforeLines="50" w:before="156"/>
        <w:ind w:firstLine="560"/>
        <w:rPr>
          <w:rFonts w:ascii="仿宋_GB2312" w:hAnsi="新宋体"/>
          <w:szCs w:val="28"/>
        </w:rPr>
      </w:pPr>
      <w:r>
        <w:rPr>
          <w:rFonts w:ascii="仿宋_GB2312" w:hAnsi="新宋体"/>
          <w:szCs w:val="28"/>
        </w:rPr>
        <w:t>在组织方面，</w:t>
      </w:r>
      <w:r>
        <w:rPr>
          <w:rFonts w:ascii="仿宋_GB2312" w:hAnsi="新宋体" w:hint="eastAsia"/>
          <w:szCs w:val="28"/>
        </w:rPr>
        <w:t>北京融通高科科技发展有限</w:t>
      </w:r>
      <w:r>
        <w:rPr>
          <w:rFonts w:ascii="仿宋_GB2312" w:hAnsi="新宋体"/>
          <w:szCs w:val="28"/>
        </w:rPr>
        <w:t>公司在</w:t>
      </w:r>
      <w:r>
        <w:rPr>
          <w:rFonts w:ascii="仿宋_GB2312" w:hAnsi="新宋体" w:hint="eastAsia"/>
          <w:szCs w:val="28"/>
        </w:rPr>
        <w:t>国网冀北电力有限公司计量中心</w:t>
      </w:r>
      <w:r>
        <w:rPr>
          <w:rFonts w:ascii="仿宋_GB2312" w:hAnsi="新宋体"/>
          <w:szCs w:val="28"/>
        </w:rPr>
        <w:t>设立了项目</w:t>
      </w:r>
      <w:r>
        <w:rPr>
          <w:rFonts w:ascii="仿宋_GB2312" w:hAnsi="新宋体" w:hint="eastAsia"/>
          <w:szCs w:val="28"/>
        </w:rPr>
        <w:t>运维</w:t>
      </w:r>
      <w:r>
        <w:rPr>
          <w:rFonts w:ascii="仿宋_GB2312" w:hAnsi="新宋体"/>
          <w:szCs w:val="28"/>
        </w:rPr>
        <w:t>组，开展了冀北</w:t>
      </w:r>
      <w:r>
        <w:rPr>
          <w:rFonts w:ascii="仿宋_GB2312" w:hAnsi="新宋体" w:hint="eastAsia"/>
          <w:szCs w:val="28"/>
        </w:rPr>
        <w:t>五</w:t>
      </w:r>
      <w:r>
        <w:rPr>
          <w:rFonts w:ascii="仿宋_GB2312" w:hAnsi="新宋体"/>
          <w:szCs w:val="28"/>
        </w:rPr>
        <w:t>地市</w:t>
      </w:r>
      <w:r>
        <w:rPr>
          <w:rFonts w:ascii="仿宋_GB2312" w:hAnsi="新宋体" w:hint="eastAsia"/>
          <w:szCs w:val="28"/>
        </w:rPr>
        <w:t>（唐山</w:t>
      </w:r>
      <w:r>
        <w:rPr>
          <w:rFonts w:ascii="仿宋_GB2312" w:hAnsi="新宋体"/>
          <w:szCs w:val="28"/>
        </w:rPr>
        <w:t>、张家口、秦皇岛、廊坊、承德</w:t>
      </w:r>
      <w:r>
        <w:rPr>
          <w:rFonts w:ascii="仿宋_GB2312" w:hAnsi="新宋体" w:hint="eastAsia"/>
          <w:szCs w:val="28"/>
        </w:rPr>
        <w:t>）售电系统</w:t>
      </w:r>
      <w:r>
        <w:rPr>
          <w:rFonts w:ascii="仿宋_GB2312" w:hAnsi="新宋体"/>
          <w:szCs w:val="28"/>
        </w:rPr>
        <w:t>的运行维护和设备类问题分析、测试工作</w:t>
      </w:r>
      <w:r>
        <w:rPr>
          <w:rFonts w:ascii="仿宋_GB2312" w:hAnsi="新宋体" w:hint="eastAsia"/>
          <w:szCs w:val="28"/>
        </w:rPr>
        <w:t>，</w:t>
      </w:r>
      <w:r>
        <w:rPr>
          <w:rFonts w:ascii="仿宋_GB2312" w:hAnsi="新宋体"/>
          <w:szCs w:val="28"/>
        </w:rPr>
        <w:t>对</w:t>
      </w:r>
      <w:r>
        <w:rPr>
          <w:rFonts w:ascii="仿宋_GB2312" w:hAnsi="新宋体" w:hint="eastAsia"/>
          <w:szCs w:val="28"/>
        </w:rPr>
        <w:t>系统</w:t>
      </w:r>
      <w:r>
        <w:rPr>
          <w:rFonts w:ascii="仿宋_GB2312" w:hAnsi="新宋体"/>
          <w:szCs w:val="28"/>
        </w:rPr>
        <w:t>软硬件进行巡检，并指导地市</w:t>
      </w:r>
      <w:r>
        <w:rPr>
          <w:rFonts w:ascii="仿宋_GB2312" w:hAnsi="新宋体" w:hint="eastAsia"/>
          <w:szCs w:val="28"/>
        </w:rPr>
        <w:t>工作人员</w:t>
      </w:r>
      <w:r>
        <w:rPr>
          <w:rFonts w:ascii="仿宋_GB2312" w:hAnsi="新宋体"/>
          <w:szCs w:val="28"/>
        </w:rPr>
        <w:t>处理相关问题，满足合同要求。合同要求具体如下:</w:t>
      </w:r>
    </w:p>
    <w:p w14:paraId="6D53EF31"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1、服务人员要求</w:t>
      </w:r>
    </w:p>
    <w:p w14:paraId="480C2D7A" w14:textId="77777777" w:rsidR="00B70B35" w:rsidRDefault="00974F0C">
      <w:pPr>
        <w:widowControl/>
        <w:ind w:firstLine="560"/>
        <w:jc w:val="left"/>
        <w:rPr>
          <w:rFonts w:ascii="仿宋_GB2312" w:hAnsi="新宋体"/>
          <w:szCs w:val="28"/>
        </w:rPr>
      </w:pPr>
      <w:r>
        <w:rPr>
          <w:rFonts w:ascii="仿宋_GB2312" w:hAnsi="新宋体"/>
          <w:szCs w:val="28"/>
        </w:rPr>
        <w:t>所有岗位工作人员工作地点在招标方服务现场。 在应标书中应提交全部人员名单，已根据岗位设置进行分组，指定每个组的负责人，各组负责人已提供简历和证书，并经过招标方认可后开展工作。</w:t>
      </w:r>
    </w:p>
    <w:p w14:paraId="163972C5"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2、系统运行率：</w:t>
      </w:r>
    </w:p>
    <w:p w14:paraId="34F4B40D" w14:textId="77777777" w:rsidR="00B70B35" w:rsidRDefault="00974F0C">
      <w:pPr>
        <w:widowControl/>
        <w:ind w:firstLine="560"/>
        <w:rPr>
          <w:rFonts w:ascii="仿宋_GB2312" w:hAnsi="新宋体"/>
          <w:szCs w:val="28"/>
        </w:rPr>
      </w:pPr>
      <w:r>
        <w:rPr>
          <w:rFonts w:ascii="仿宋_GB2312" w:hAnsi="新宋体" w:hint="eastAsia"/>
          <w:szCs w:val="28"/>
        </w:rPr>
        <w:t>服务器系统运行率 99.5%；</w:t>
      </w:r>
    </w:p>
    <w:p w14:paraId="2AAC3150" w14:textId="77777777" w:rsidR="00B70B35" w:rsidRDefault="00974F0C">
      <w:pPr>
        <w:widowControl/>
        <w:ind w:firstLine="560"/>
        <w:rPr>
          <w:rFonts w:ascii="仿宋_GB2312" w:hAnsi="新宋体"/>
          <w:szCs w:val="28"/>
        </w:rPr>
      </w:pPr>
      <w:r>
        <w:rPr>
          <w:rFonts w:ascii="仿宋_GB2312" w:hAnsi="新宋体" w:hint="eastAsia"/>
          <w:szCs w:val="28"/>
        </w:rPr>
        <w:t>应用系统可用率 99.5%；</w:t>
      </w:r>
    </w:p>
    <w:p w14:paraId="2AEC94B1" w14:textId="77777777" w:rsidR="00B70B35" w:rsidRDefault="00974F0C">
      <w:pPr>
        <w:widowControl/>
        <w:ind w:firstLine="560"/>
        <w:rPr>
          <w:rFonts w:ascii="仿宋_GB2312" w:hAnsi="新宋体"/>
          <w:szCs w:val="28"/>
        </w:rPr>
      </w:pPr>
      <w:r>
        <w:rPr>
          <w:rFonts w:ascii="仿宋_GB2312" w:hAnsi="新宋体" w:hint="eastAsia"/>
          <w:szCs w:val="28"/>
        </w:rPr>
        <w:t>信息系统故障当日解决率</w:t>
      </w:r>
      <w:r>
        <w:rPr>
          <w:rFonts w:ascii="仿宋_GB2312" w:hAnsi="新宋体" w:hint="eastAsia"/>
          <w:szCs w:val="28"/>
        </w:rPr>
        <w:tab/>
        <w:t>99.5%。</w:t>
      </w:r>
    </w:p>
    <w:p w14:paraId="511120D8"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3、服务响应时间：</w:t>
      </w:r>
    </w:p>
    <w:p w14:paraId="1925D071" w14:textId="77777777" w:rsidR="00B70B35" w:rsidRDefault="00974F0C">
      <w:pPr>
        <w:widowControl/>
        <w:ind w:firstLine="560"/>
        <w:rPr>
          <w:rFonts w:ascii="仿宋_GB2312" w:hAnsi="新宋体"/>
          <w:szCs w:val="28"/>
        </w:rPr>
      </w:pPr>
      <w:r>
        <w:rPr>
          <w:rFonts w:ascii="仿宋_GB2312" w:hAnsi="新宋体" w:hint="eastAsia"/>
          <w:szCs w:val="28"/>
        </w:rPr>
        <w:t>服务热线 正常工作响应时间 不超过30秒；</w:t>
      </w:r>
    </w:p>
    <w:p w14:paraId="5ABA4DF3" w14:textId="77777777" w:rsidR="00B70B35" w:rsidRDefault="00974F0C">
      <w:pPr>
        <w:widowControl/>
        <w:ind w:firstLine="560"/>
        <w:rPr>
          <w:rFonts w:ascii="仿宋_GB2312" w:hAnsi="新宋体"/>
          <w:szCs w:val="28"/>
        </w:rPr>
      </w:pPr>
      <w:r>
        <w:rPr>
          <w:rFonts w:ascii="仿宋_GB2312" w:hAnsi="新宋体" w:hint="eastAsia"/>
          <w:szCs w:val="28"/>
        </w:rPr>
        <w:t>电话接听比率：30秒内接听电话比率在90%以上；</w:t>
      </w:r>
    </w:p>
    <w:p w14:paraId="384D4762" w14:textId="77777777" w:rsidR="00B70B35" w:rsidRDefault="00974F0C">
      <w:pPr>
        <w:widowControl/>
        <w:ind w:firstLine="560"/>
        <w:rPr>
          <w:rFonts w:ascii="仿宋_GB2312" w:hAnsi="新宋体"/>
          <w:szCs w:val="28"/>
        </w:rPr>
      </w:pPr>
      <w:r>
        <w:rPr>
          <w:rFonts w:ascii="仿宋_GB2312" w:hAnsi="新宋体" w:hint="eastAsia"/>
          <w:szCs w:val="28"/>
        </w:rPr>
        <w:t>现场支持响应速度：30分钟内到达客户现场。</w:t>
      </w:r>
    </w:p>
    <w:p w14:paraId="07B847DB"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4、解决问题比率：</w:t>
      </w:r>
    </w:p>
    <w:p w14:paraId="43A95A73" w14:textId="77777777" w:rsidR="00B70B35" w:rsidRDefault="00974F0C">
      <w:pPr>
        <w:widowControl/>
        <w:ind w:firstLine="560"/>
        <w:rPr>
          <w:rFonts w:ascii="仿宋_GB2312" w:hAnsi="新宋体"/>
          <w:szCs w:val="28"/>
        </w:rPr>
      </w:pPr>
      <w:r>
        <w:rPr>
          <w:rFonts w:ascii="仿宋_GB2312" w:hAnsi="新宋体" w:hint="eastAsia"/>
          <w:szCs w:val="28"/>
        </w:rPr>
        <w:t>解决比率：85%的问题在第一次服务内解决。</w:t>
      </w:r>
    </w:p>
    <w:p w14:paraId="52FFC8F7"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lastRenderedPageBreak/>
        <w:t>5、服务工作记录：</w:t>
      </w:r>
    </w:p>
    <w:p w14:paraId="39CD87BE" w14:textId="77777777" w:rsidR="00B70B35" w:rsidRDefault="00974F0C">
      <w:pPr>
        <w:widowControl/>
        <w:ind w:firstLine="560"/>
        <w:rPr>
          <w:rFonts w:ascii="仿宋_GB2312" w:hAnsi="新宋体"/>
          <w:szCs w:val="28"/>
        </w:rPr>
      </w:pPr>
      <w:r>
        <w:rPr>
          <w:rFonts w:ascii="仿宋_GB2312" w:hAnsi="新宋体" w:hint="eastAsia"/>
          <w:szCs w:val="28"/>
        </w:rPr>
        <w:t>电话服务支持记录服务管理系统100%；</w:t>
      </w:r>
    </w:p>
    <w:p w14:paraId="1CDD5FF7" w14:textId="77777777" w:rsidR="00B70B35" w:rsidRDefault="00974F0C">
      <w:pPr>
        <w:widowControl/>
        <w:ind w:firstLine="560"/>
        <w:rPr>
          <w:rFonts w:ascii="仿宋_GB2312" w:hAnsi="新宋体"/>
          <w:szCs w:val="28"/>
        </w:rPr>
      </w:pPr>
      <w:r>
        <w:rPr>
          <w:rFonts w:ascii="仿宋_GB2312" w:hAnsi="新宋体" w:hint="eastAsia"/>
          <w:szCs w:val="28"/>
        </w:rPr>
        <w:t>服务支持记录记录服务管理系统100%。</w:t>
      </w:r>
    </w:p>
    <w:p w14:paraId="73B73555"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6、客户投诉率：</w:t>
      </w:r>
    </w:p>
    <w:p w14:paraId="5685FD55" w14:textId="77777777" w:rsidR="00B70B35" w:rsidRDefault="00974F0C">
      <w:pPr>
        <w:widowControl/>
        <w:ind w:firstLine="560"/>
        <w:rPr>
          <w:rFonts w:ascii="仿宋_GB2312" w:hAnsi="新宋体"/>
          <w:szCs w:val="28"/>
        </w:rPr>
      </w:pPr>
      <w:r>
        <w:rPr>
          <w:rFonts w:ascii="仿宋_GB2312" w:hAnsi="新宋体" w:hint="eastAsia"/>
          <w:szCs w:val="28"/>
        </w:rPr>
        <w:t>客户投诉率不超过3%；</w:t>
      </w:r>
    </w:p>
    <w:p w14:paraId="6D547EAB" w14:textId="77777777" w:rsidR="00B70B35" w:rsidRDefault="00974F0C">
      <w:pPr>
        <w:widowControl/>
        <w:ind w:firstLine="560"/>
        <w:rPr>
          <w:rFonts w:ascii="仿宋_GB2312" w:hAnsi="新宋体"/>
          <w:szCs w:val="28"/>
        </w:rPr>
      </w:pPr>
      <w:r>
        <w:rPr>
          <w:rFonts w:ascii="仿宋_GB2312" w:hAnsi="新宋体" w:hint="eastAsia"/>
          <w:szCs w:val="28"/>
        </w:rPr>
        <w:t>投诉响应处理时间 小于5分钟；</w:t>
      </w:r>
    </w:p>
    <w:p w14:paraId="5D8C4953" w14:textId="77777777" w:rsidR="00B70B35" w:rsidRDefault="00974F0C">
      <w:pPr>
        <w:widowControl/>
        <w:ind w:firstLine="560"/>
        <w:rPr>
          <w:rFonts w:ascii="仿宋_GB2312" w:hAnsi="新宋体"/>
          <w:szCs w:val="28"/>
        </w:rPr>
      </w:pPr>
      <w:r>
        <w:rPr>
          <w:rFonts w:ascii="仿宋_GB2312" w:hAnsi="新宋体" w:hint="eastAsia"/>
          <w:szCs w:val="28"/>
        </w:rPr>
        <w:t>客户满意度达到99%。</w:t>
      </w:r>
    </w:p>
    <w:p w14:paraId="69E5E1DF" w14:textId="77777777" w:rsidR="00B70B35" w:rsidRDefault="00974F0C">
      <w:pPr>
        <w:spacing w:beforeLines="50" w:before="156"/>
        <w:ind w:firstLineChars="0" w:firstLine="0"/>
        <w:rPr>
          <w:rFonts w:ascii="仿宋_GB2312" w:hAnsiTheme="majorEastAsia"/>
          <w:szCs w:val="28"/>
        </w:rPr>
      </w:pPr>
      <w:r>
        <w:rPr>
          <w:rFonts w:ascii="仿宋_GB2312" w:hAnsi="仿宋" w:hint="eastAsia"/>
          <w:szCs w:val="28"/>
        </w:rPr>
        <w:t>根据要求，售电系统运维组从两大方面进行了运维工作。</w:t>
      </w:r>
    </w:p>
    <w:p w14:paraId="3317175B"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1、售电系统维护</w:t>
      </w:r>
    </w:p>
    <w:p w14:paraId="17E7D4C1"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1.1应用系统维护</w:t>
      </w:r>
    </w:p>
    <w:p w14:paraId="33D9A9A9" w14:textId="77777777" w:rsidR="00B70B35" w:rsidRDefault="00974F0C">
      <w:pPr>
        <w:ind w:firstLine="560"/>
        <w:rPr>
          <w:rFonts w:ascii="仿宋_GB2312" w:hAnsi="仿宋"/>
          <w:szCs w:val="28"/>
        </w:rPr>
      </w:pPr>
      <w:r>
        <w:rPr>
          <w:rFonts w:ascii="仿宋_GB2312" w:hAnsi="仿宋" w:hint="eastAsia"/>
          <w:szCs w:val="28"/>
        </w:rPr>
        <w:t>对于区域内计量所、各供电所客户端进行维护,确保系统正常使用。维护与SG186营销系统、用电采集系统、邮政代售系统及其他相关系统接口,确保系统所有业务流程正常、对接终端正常。</w:t>
      </w:r>
    </w:p>
    <w:p w14:paraId="404E7F0D"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1.2现场硬件维护</w:t>
      </w:r>
    </w:p>
    <w:p w14:paraId="1E6CFA94" w14:textId="77777777" w:rsidR="00B70B35" w:rsidRDefault="00974F0C">
      <w:pPr>
        <w:ind w:firstLine="560"/>
        <w:rPr>
          <w:rFonts w:ascii="仿宋_GB2312" w:hAnsi="仿宋"/>
          <w:szCs w:val="28"/>
        </w:rPr>
      </w:pPr>
      <w:r>
        <w:rPr>
          <w:rFonts w:ascii="仿宋_GB2312" w:hAnsi="仿宋" w:hint="eastAsia"/>
          <w:szCs w:val="28"/>
        </w:rPr>
        <w:t>对冀北电力公司下属所有地市的所有智能电能表发卡器等设备进行监测维护,配合冀北工作人员对本地费控电能表进行现场调试,排查处理现场故障。</w:t>
      </w:r>
    </w:p>
    <w:p w14:paraId="55D5C5F9"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1.3软件备份</w:t>
      </w:r>
    </w:p>
    <w:p w14:paraId="0518C2DE" w14:textId="77777777" w:rsidR="00B70B35" w:rsidRDefault="00974F0C">
      <w:pPr>
        <w:ind w:firstLine="560"/>
        <w:rPr>
          <w:rFonts w:ascii="仿宋_GB2312" w:hAnsi="仿宋"/>
          <w:szCs w:val="28"/>
        </w:rPr>
      </w:pPr>
      <w:r>
        <w:rPr>
          <w:rFonts w:ascii="仿宋_GB2312" w:hAnsi="仿宋" w:hint="eastAsia"/>
          <w:szCs w:val="28"/>
        </w:rPr>
        <w:t>利用异机备份方式做两次与运行软件一致的软件备份,并存放在</w:t>
      </w:r>
      <w:r>
        <w:rPr>
          <w:rFonts w:ascii="仿宋_GB2312" w:hAnsi="仿宋" w:hint="eastAsia"/>
          <w:szCs w:val="28"/>
        </w:rPr>
        <w:lastRenderedPageBreak/>
        <w:t>安全的地点。</w:t>
      </w:r>
    </w:p>
    <w:p w14:paraId="21F87739"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1.4数据备份</w:t>
      </w:r>
    </w:p>
    <w:p w14:paraId="54027E80" w14:textId="77777777" w:rsidR="00B70B35" w:rsidRDefault="00974F0C">
      <w:pPr>
        <w:ind w:firstLine="560"/>
        <w:rPr>
          <w:rFonts w:ascii="仿宋_GB2312" w:hAnsi="仿宋"/>
          <w:szCs w:val="28"/>
        </w:rPr>
      </w:pPr>
      <w:r>
        <w:rPr>
          <w:rFonts w:ascii="仿宋_GB2312" w:hAnsi="仿宋" w:hint="eastAsia"/>
          <w:szCs w:val="28"/>
        </w:rPr>
        <w:t>对于超过历史库保存期限的历史数据,利用磁带库或其他备份介质进行备份。</w:t>
      </w:r>
    </w:p>
    <w:p w14:paraId="7EBBE88F"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1.5培训</w:t>
      </w:r>
    </w:p>
    <w:p w14:paraId="09D5C404" w14:textId="77777777" w:rsidR="00B70B35" w:rsidRDefault="00974F0C">
      <w:pPr>
        <w:ind w:firstLine="560"/>
        <w:rPr>
          <w:rFonts w:ascii="仿宋_GB2312" w:hAnsi="仿宋"/>
          <w:szCs w:val="28"/>
        </w:rPr>
      </w:pPr>
      <w:r>
        <w:rPr>
          <w:rFonts w:ascii="仿宋_GB2312" w:hAnsi="仿宋" w:hint="eastAsia"/>
          <w:szCs w:val="28"/>
        </w:rPr>
        <w:t>根据实际需要，对所辖区域内市供电公司、各供电所使用人员进行定期或不定期培训。及时以邮件、文档或现场工作等方式回复并解决用户问题。</w:t>
      </w:r>
    </w:p>
    <w:p w14:paraId="68CD8FEA" w14:textId="77777777" w:rsidR="00B70B35" w:rsidRDefault="00974F0C">
      <w:pPr>
        <w:ind w:firstLine="560"/>
        <w:rPr>
          <w:rFonts w:ascii="仿宋_GB2312" w:hAnsi="仿宋"/>
          <w:szCs w:val="28"/>
        </w:rPr>
      </w:pPr>
      <w:r>
        <w:rPr>
          <w:rFonts w:ascii="仿宋_GB2312" w:hAnsi="仿宋" w:hint="eastAsia"/>
          <w:szCs w:val="28"/>
        </w:rPr>
        <w:t>项目执行期内成规模培训工作共计两次，2017年1月28日，在国网冀北电力有限公司培训中心对远程费控流程及相关问题处理进行培训；2017年8月20日至2017年8月22日，在冀北技能培训中心进行技能比武选拔培训。</w:t>
      </w:r>
    </w:p>
    <w:p w14:paraId="3116E245" w14:textId="77777777" w:rsidR="00B70B35" w:rsidRDefault="00974F0C">
      <w:pPr>
        <w:spacing w:beforeLines="50" w:before="156" w:afterLines="50" w:after="156"/>
        <w:ind w:firstLine="560"/>
        <w:rPr>
          <w:rFonts w:ascii="仿宋_GB2312" w:hAnsi="仿宋"/>
          <w:szCs w:val="28"/>
        </w:rPr>
      </w:pPr>
      <w:r>
        <w:rPr>
          <w:rFonts w:ascii="仿宋_GB2312" w:hAnsi="仿宋"/>
          <w:szCs w:val="28"/>
        </w:rPr>
        <w:t>1.6</w:t>
      </w:r>
      <w:r>
        <w:rPr>
          <w:rFonts w:ascii="仿宋_GB2312" w:hAnsi="仿宋" w:hint="eastAsia"/>
          <w:szCs w:val="28"/>
        </w:rPr>
        <w:t>远程售电</w:t>
      </w:r>
    </w:p>
    <w:p w14:paraId="55F337DF" w14:textId="77777777" w:rsidR="00B70B35" w:rsidRDefault="00974F0C">
      <w:pPr>
        <w:ind w:firstLine="560"/>
        <w:rPr>
          <w:rFonts w:ascii="仿宋_GB2312" w:hAnsi="仿宋"/>
          <w:szCs w:val="28"/>
        </w:rPr>
      </w:pPr>
      <w:r>
        <w:rPr>
          <w:rFonts w:ascii="仿宋_GB2312" w:hAnsi="仿宋" w:hint="eastAsia"/>
          <w:szCs w:val="28"/>
        </w:rPr>
        <w:t>根据冀北电力公司要求 ,临时安排售电运维这边配合营销和采集系统，开发远程售电接口功能。接口功能开发基本已完成，接口测试通过，可正常使用，目前已配合完成5轮联合调试工作。</w:t>
      </w:r>
    </w:p>
    <w:p w14:paraId="6EB358CD"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2、设备维护</w:t>
      </w:r>
    </w:p>
    <w:p w14:paraId="716294CD"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售电系统项目组运维人员熟悉Windows 操作系统的运行状况，监督协调建设方进行系统升级、技术改造等，合同执行期间完成服务设备巡检4次，完成设备问题处理1次。具体服务内容如下：</w:t>
      </w:r>
    </w:p>
    <w:p w14:paraId="6DF35EB4"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color w:val="000000"/>
          <w:kern w:val="0"/>
          <w:szCs w:val="28"/>
        </w:rPr>
        <w:lastRenderedPageBreak/>
        <w:t>2.</w:t>
      </w:r>
      <w:r>
        <w:rPr>
          <w:rFonts w:ascii="仿宋_GB2312" w:hint="eastAsia"/>
          <w:color w:val="000000"/>
          <w:kern w:val="0"/>
          <w:szCs w:val="28"/>
        </w:rPr>
        <w:t>1.日常运行维护</w:t>
      </w:r>
    </w:p>
    <w:p w14:paraId="2C84FE54"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监视主机系统运行情况，及时发现问题并解决问题；监视系统设备的运行情况，查阅其日志信息，如有问题按照规定要求处理；系统维护人员的日常维护做记录。</w:t>
      </w:r>
    </w:p>
    <w:p w14:paraId="051D9564"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color w:val="000000"/>
          <w:kern w:val="0"/>
          <w:szCs w:val="28"/>
        </w:rPr>
        <w:t>2.</w:t>
      </w:r>
      <w:r>
        <w:rPr>
          <w:rFonts w:ascii="仿宋_GB2312" w:hint="eastAsia"/>
          <w:color w:val="000000"/>
          <w:kern w:val="0"/>
          <w:szCs w:val="28"/>
        </w:rPr>
        <w:t>2.主机维护</w:t>
      </w:r>
    </w:p>
    <w:p w14:paraId="5AF8CBA2"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检查CPU负荷情况；检查磁盘空间使用情况；检查系统日志；检查主机进程；检查应用软件运行状况。</w:t>
      </w:r>
    </w:p>
    <w:p w14:paraId="15A8E96F"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color w:val="000000"/>
          <w:kern w:val="0"/>
          <w:szCs w:val="28"/>
        </w:rPr>
        <w:t>2.</w:t>
      </w:r>
      <w:r>
        <w:rPr>
          <w:rFonts w:ascii="仿宋_GB2312" w:hint="eastAsia"/>
          <w:color w:val="000000"/>
          <w:kern w:val="0"/>
          <w:szCs w:val="28"/>
        </w:rPr>
        <w:t>3.配合应用维护</w:t>
      </w:r>
    </w:p>
    <w:p w14:paraId="0C100A2A" w14:textId="77777777" w:rsidR="00B70B35" w:rsidRDefault="00974F0C">
      <w:pPr>
        <w:widowControl/>
        <w:shd w:val="clear" w:color="auto" w:fill="FFFFFF"/>
        <w:spacing w:line="420" w:lineRule="atLeast"/>
        <w:ind w:firstLine="560"/>
        <w:rPr>
          <w:rFonts w:ascii="仿宋_GB2312" w:hAnsi="新宋体"/>
          <w:szCs w:val="28"/>
        </w:rPr>
      </w:pPr>
      <w:r>
        <w:rPr>
          <w:rFonts w:ascii="仿宋_GB2312" w:hint="eastAsia"/>
          <w:color w:val="000000"/>
          <w:kern w:val="0"/>
          <w:szCs w:val="28"/>
        </w:rPr>
        <w:t>根据系统运行实际情况，配合国网冀北电力有限公司及下属各地市公司解决与售电系统相关内容的工作。</w:t>
      </w:r>
    </w:p>
    <w:p w14:paraId="5E62A1A2" w14:textId="77777777" w:rsidR="00B70B35" w:rsidRDefault="00974F0C">
      <w:pPr>
        <w:pStyle w:val="ab"/>
        <w:ind w:firstLineChars="0" w:firstLine="0"/>
        <w:jc w:val="left"/>
        <w:rPr>
          <w:sz w:val="30"/>
          <w:szCs w:val="30"/>
        </w:rPr>
      </w:pPr>
      <w:r>
        <w:rPr>
          <w:rFonts w:hint="eastAsia"/>
          <w:sz w:val="30"/>
          <w:szCs w:val="30"/>
        </w:rPr>
        <w:t>四</w:t>
      </w:r>
      <w:r>
        <w:rPr>
          <w:sz w:val="30"/>
          <w:szCs w:val="30"/>
        </w:rPr>
        <w:t>、项目提交验收资料</w:t>
      </w:r>
    </w:p>
    <w:p w14:paraId="08DF9C6C" w14:textId="77777777" w:rsidR="00B70B35" w:rsidRDefault="00974F0C">
      <w:pPr>
        <w:widowControl/>
        <w:spacing w:beforeLines="50" w:before="156"/>
        <w:ind w:firstLine="560"/>
        <w:rPr>
          <w:rFonts w:ascii="仿宋_GB2312" w:hAnsi="新宋体"/>
          <w:szCs w:val="28"/>
        </w:rPr>
      </w:pPr>
      <w:r>
        <w:rPr>
          <w:rFonts w:ascii="仿宋_GB2312" w:hAnsi="新宋体"/>
          <w:szCs w:val="28"/>
        </w:rPr>
        <w:t>项目承担单位向</w:t>
      </w:r>
      <w:r>
        <w:rPr>
          <w:rFonts w:ascii="仿宋_GB2312" w:hAnsi="新宋体" w:hint="eastAsia"/>
          <w:szCs w:val="28"/>
        </w:rPr>
        <w:t>国网</w:t>
      </w:r>
      <w:r>
        <w:rPr>
          <w:rFonts w:ascii="仿宋_GB2312" w:hAnsi="新宋体"/>
          <w:szCs w:val="28"/>
        </w:rPr>
        <w:t>冀北电力有限公司计量中心提供验收资料具体明细如下：</w:t>
      </w:r>
    </w:p>
    <w:tbl>
      <w:tblPr>
        <w:tblW w:w="8120" w:type="dxa"/>
        <w:tblInd w:w="112"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top w:w="57" w:type="dxa"/>
          <w:left w:w="0" w:type="dxa"/>
          <w:bottom w:w="57" w:type="dxa"/>
          <w:right w:w="0" w:type="dxa"/>
        </w:tblCellMar>
        <w:tblLook w:val="04A0" w:firstRow="1" w:lastRow="0" w:firstColumn="1" w:lastColumn="0" w:noHBand="0" w:noVBand="1"/>
      </w:tblPr>
      <w:tblGrid>
        <w:gridCol w:w="749"/>
        <w:gridCol w:w="5528"/>
        <w:gridCol w:w="1843"/>
      </w:tblGrid>
      <w:tr w:rsidR="00B70B35" w14:paraId="0D47F5EF" w14:textId="77777777">
        <w:trPr>
          <w:trHeight w:val="408"/>
        </w:trPr>
        <w:tc>
          <w:tcPr>
            <w:tcW w:w="749" w:type="dxa"/>
            <w:shd w:val="clear" w:color="auto" w:fill="FFFFFF" w:themeFill="background1"/>
            <w:vAlign w:val="center"/>
          </w:tcPr>
          <w:p w14:paraId="0580832D"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序号</w:t>
            </w:r>
          </w:p>
        </w:tc>
        <w:tc>
          <w:tcPr>
            <w:tcW w:w="5528" w:type="dxa"/>
            <w:shd w:val="clear" w:color="auto" w:fill="FFFFFF" w:themeFill="background1"/>
            <w:vAlign w:val="center"/>
          </w:tcPr>
          <w:p w14:paraId="2E3501B5"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智能电能表售电系统运行维护</w:t>
            </w:r>
          </w:p>
        </w:tc>
        <w:tc>
          <w:tcPr>
            <w:tcW w:w="1843" w:type="dxa"/>
            <w:shd w:val="clear" w:color="auto" w:fill="FFFFFF" w:themeFill="background1"/>
            <w:vAlign w:val="center"/>
          </w:tcPr>
          <w:p w14:paraId="428F449C"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文档型式</w:t>
            </w:r>
          </w:p>
        </w:tc>
      </w:tr>
      <w:tr w:rsidR="00B70B35" w14:paraId="5318062D" w14:textId="77777777">
        <w:trPr>
          <w:trHeight w:val="408"/>
        </w:trPr>
        <w:tc>
          <w:tcPr>
            <w:tcW w:w="749" w:type="dxa"/>
            <w:shd w:val="clear" w:color="auto" w:fill="FFFFFF" w:themeFill="background1"/>
            <w:vAlign w:val="center"/>
          </w:tcPr>
          <w:p w14:paraId="1CB27C76"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w:t>
            </w:r>
          </w:p>
        </w:tc>
        <w:tc>
          <w:tcPr>
            <w:tcW w:w="5528" w:type="dxa"/>
            <w:shd w:val="clear" w:color="auto" w:fill="FFFFFF" w:themeFill="background1"/>
            <w:vAlign w:val="center"/>
          </w:tcPr>
          <w:p w14:paraId="065D7BE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中标通知书</w:t>
            </w:r>
          </w:p>
        </w:tc>
        <w:tc>
          <w:tcPr>
            <w:tcW w:w="1843" w:type="dxa"/>
            <w:shd w:val="clear" w:color="auto" w:fill="FFFFFF" w:themeFill="background1"/>
            <w:vAlign w:val="center"/>
          </w:tcPr>
          <w:p w14:paraId="4B67403B"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2DFE2ACC" w14:textId="77777777">
        <w:trPr>
          <w:trHeight w:val="408"/>
        </w:trPr>
        <w:tc>
          <w:tcPr>
            <w:tcW w:w="749" w:type="dxa"/>
            <w:shd w:val="clear" w:color="auto" w:fill="FFFFFF" w:themeFill="background1"/>
            <w:vAlign w:val="center"/>
          </w:tcPr>
          <w:p w14:paraId="5BB1D805"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2</w:t>
            </w:r>
          </w:p>
        </w:tc>
        <w:tc>
          <w:tcPr>
            <w:tcW w:w="5528" w:type="dxa"/>
            <w:shd w:val="clear" w:color="auto" w:fill="FFFFFF" w:themeFill="background1"/>
            <w:vAlign w:val="center"/>
          </w:tcPr>
          <w:p w14:paraId="50B9125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招标技术规范</w:t>
            </w:r>
          </w:p>
        </w:tc>
        <w:tc>
          <w:tcPr>
            <w:tcW w:w="1843" w:type="dxa"/>
            <w:shd w:val="clear" w:color="auto" w:fill="FFFFFF" w:themeFill="background1"/>
            <w:vAlign w:val="center"/>
          </w:tcPr>
          <w:p w14:paraId="67010A8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C41030B" w14:textId="77777777">
        <w:trPr>
          <w:trHeight w:val="408"/>
        </w:trPr>
        <w:tc>
          <w:tcPr>
            <w:tcW w:w="749" w:type="dxa"/>
            <w:shd w:val="clear" w:color="auto" w:fill="FFFFFF" w:themeFill="background1"/>
            <w:vAlign w:val="center"/>
          </w:tcPr>
          <w:p w14:paraId="0ABCA5B6"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3</w:t>
            </w:r>
          </w:p>
        </w:tc>
        <w:tc>
          <w:tcPr>
            <w:tcW w:w="5528" w:type="dxa"/>
            <w:tcBorders>
              <w:bottom w:val="single" w:sz="4" w:space="0" w:color="000000"/>
            </w:tcBorders>
            <w:shd w:val="clear" w:color="auto" w:fill="FFFFFF" w:themeFill="background1"/>
            <w:vAlign w:val="center"/>
          </w:tcPr>
          <w:p w14:paraId="022DE32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合同</w:t>
            </w:r>
          </w:p>
        </w:tc>
        <w:tc>
          <w:tcPr>
            <w:tcW w:w="1843" w:type="dxa"/>
            <w:shd w:val="clear" w:color="auto" w:fill="FFFFFF" w:themeFill="background1"/>
            <w:vAlign w:val="center"/>
          </w:tcPr>
          <w:p w14:paraId="357107B2"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D632FEC" w14:textId="77777777">
        <w:trPr>
          <w:trHeight w:val="408"/>
        </w:trPr>
        <w:tc>
          <w:tcPr>
            <w:tcW w:w="749" w:type="dxa"/>
            <w:shd w:val="clear" w:color="auto" w:fill="FFFFFF" w:themeFill="background1"/>
            <w:vAlign w:val="center"/>
          </w:tcPr>
          <w:p w14:paraId="751EA37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4</w:t>
            </w:r>
          </w:p>
        </w:tc>
        <w:tc>
          <w:tcPr>
            <w:tcW w:w="5528" w:type="dxa"/>
            <w:shd w:val="clear" w:color="auto" w:fill="FFFFFF" w:themeFill="background1"/>
            <w:vAlign w:val="center"/>
          </w:tcPr>
          <w:p w14:paraId="33732B8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人员清单</w:t>
            </w:r>
          </w:p>
        </w:tc>
        <w:tc>
          <w:tcPr>
            <w:tcW w:w="1843" w:type="dxa"/>
            <w:shd w:val="clear" w:color="auto" w:fill="FFFFFF" w:themeFill="background1"/>
            <w:vAlign w:val="center"/>
          </w:tcPr>
          <w:p w14:paraId="645AE07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CBE01F2" w14:textId="77777777">
        <w:trPr>
          <w:trHeight w:val="408"/>
        </w:trPr>
        <w:tc>
          <w:tcPr>
            <w:tcW w:w="749" w:type="dxa"/>
            <w:shd w:val="clear" w:color="auto" w:fill="FFFFFF" w:themeFill="background1"/>
            <w:vAlign w:val="center"/>
          </w:tcPr>
          <w:p w14:paraId="313224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5</w:t>
            </w:r>
          </w:p>
        </w:tc>
        <w:tc>
          <w:tcPr>
            <w:tcW w:w="5528" w:type="dxa"/>
            <w:shd w:val="clear" w:color="auto" w:fill="FFFFFF" w:themeFill="background1"/>
            <w:vAlign w:val="center"/>
          </w:tcPr>
          <w:p w14:paraId="6BB53C8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事件记录</w:t>
            </w:r>
          </w:p>
        </w:tc>
        <w:tc>
          <w:tcPr>
            <w:tcW w:w="1843" w:type="dxa"/>
            <w:shd w:val="clear" w:color="auto" w:fill="FFFFFF" w:themeFill="background1"/>
            <w:vAlign w:val="center"/>
          </w:tcPr>
          <w:p w14:paraId="22DF549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2C58886" w14:textId="77777777">
        <w:trPr>
          <w:trHeight w:val="408"/>
        </w:trPr>
        <w:tc>
          <w:tcPr>
            <w:tcW w:w="749" w:type="dxa"/>
            <w:shd w:val="clear" w:color="auto" w:fill="FFFFFF" w:themeFill="background1"/>
            <w:vAlign w:val="center"/>
          </w:tcPr>
          <w:p w14:paraId="505D84D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6</w:t>
            </w:r>
          </w:p>
        </w:tc>
        <w:tc>
          <w:tcPr>
            <w:tcW w:w="5528" w:type="dxa"/>
            <w:shd w:val="clear" w:color="auto" w:fill="FFFFFF" w:themeFill="background1"/>
            <w:vAlign w:val="center"/>
          </w:tcPr>
          <w:p w14:paraId="2EBF1E7A"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总结报告</w:t>
            </w:r>
          </w:p>
        </w:tc>
        <w:tc>
          <w:tcPr>
            <w:tcW w:w="1843" w:type="dxa"/>
            <w:shd w:val="clear" w:color="auto" w:fill="FFFFFF" w:themeFill="background1"/>
            <w:vAlign w:val="center"/>
          </w:tcPr>
          <w:p w14:paraId="7501026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22B6CF5F" w14:textId="77777777">
        <w:trPr>
          <w:trHeight w:val="408"/>
        </w:trPr>
        <w:tc>
          <w:tcPr>
            <w:tcW w:w="749" w:type="dxa"/>
            <w:shd w:val="clear" w:color="auto" w:fill="FFFFFF" w:themeFill="background1"/>
            <w:vAlign w:val="center"/>
          </w:tcPr>
          <w:p w14:paraId="2F13608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7</w:t>
            </w:r>
          </w:p>
        </w:tc>
        <w:tc>
          <w:tcPr>
            <w:tcW w:w="5528" w:type="dxa"/>
            <w:shd w:val="clear" w:color="auto" w:fill="FFFFFF" w:themeFill="background1"/>
            <w:vAlign w:val="center"/>
          </w:tcPr>
          <w:p w14:paraId="156C2C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服务评价报告</w:t>
            </w:r>
          </w:p>
        </w:tc>
        <w:tc>
          <w:tcPr>
            <w:tcW w:w="1843" w:type="dxa"/>
            <w:shd w:val="clear" w:color="auto" w:fill="FFFFFF" w:themeFill="background1"/>
            <w:vAlign w:val="center"/>
          </w:tcPr>
          <w:p w14:paraId="71FA19A5"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E86756C" w14:textId="77777777">
        <w:trPr>
          <w:trHeight w:val="408"/>
        </w:trPr>
        <w:tc>
          <w:tcPr>
            <w:tcW w:w="749" w:type="dxa"/>
            <w:shd w:val="clear" w:color="auto" w:fill="FFFFFF" w:themeFill="background1"/>
            <w:vAlign w:val="center"/>
          </w:tcPr>
          <w:p w14:paraId="5A3E2FE0"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8</w:t>
            </w:r>
          </w:p>
        </w:tc>
        <w:tc>
          <w:tcPr>
            <w:tcW w:w="5528" w:type="dxa"/>
            <w:shd w:val="clear" w:color="auto" w:fill="FFFFFF" w:themeFill="background1"/>
            <w:vAlign w:val="center"/>
          </w:tcPr>
          <w:p w14:paraId="1EBF7F5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现场服务人员工作考核记录</w:t>
            </w:r>
          </w:p>
        </w:tc>
        <w:tc>
          <w:tcPr>
            <w:tcW w:w="1843" w:type="dxa"/>
            <w:shd w:val="clear" w:color="auto" w:fill="FFFFFF" w:themeFill="background1"/>
            <w:vAlign w:val="center"/>
          </w:tcPr>
          <w:p w14:paraId="3384F3B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5FDD4DEF" w14:textId="77777777">
        <w:trPr>
          <w:trHeight w:val="408"/>
        </w:trPr>
        <w:tc>
          <w:tcPr>
            <w:tcW w:w="749" w:type="dxa"/>
            <w:shd w:val="clear" w:color="auto" w:fill="FFFFFF" w:themeFill="background1"/>
            <w:vAlign w:val="center"/>
          </w:tcPr>
          <w:p w14:paraId="57535DB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9</w:t>
            </w:r>
          </w:p>
        </w:tc>
        <w:tc>
          <w:tcPr>
            <w:tcW w:w="5528" w:type="dxa"/>
            <w:shd w:val="clear" w:color="auto" w:fill="FFFFFF" w:themeFill="background1"/>
            <w:vAlign w:val="center"/>
          </w:tcPr>
          <w:p w14:paraId="343F192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系统巡检记录</w:t>
            </w:r>
          </w:p>
        </w:tc>
        <w:tc>
          <w:tcPr>
            <w:tcW w:w="1843" w:type="dxa"/>
            <w:shd w:val="clear" w:color="auto" w:fill="FFFFFF" w:themeFill="background1"/>
            <w:vAlign w:val="center"/>
          </w:tcPr>
          <w:p w14:paraId="73B41D8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BA67B7D" w14:textId="77777777">
        <w:trPr>
          <w:trHeight w:val="408"/>
        </w:trPr>
        <w:tc>
          <w:tcPr>
            <w:tcW w:w="749" w:type="dxa"/>
            <w:shd w:val="clear" w:color="auto" w:fill="FFFFFF" w:themeFill="background1"/>
            <w:vAlign w:val="center"/>
          </w:tcPr>
          <w:p w14:paraId="4803A2C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lastRenderedPageBreak/>
              <w:t>10</w:t>
            </w:r>
          </w:p>
        </w:tc>
        <w:tc>
          <w:tcPr>
            <w:tcW w:w="5528" w:type="dxa"/>
            <w:shd w:val="clear" w:color="auto" w:fill="FFFFFF" w:themeFill="background1"/>
            <w:vAlign w:val="center"/>
          </w:tcPr>
          <w:p w14:paraId="4E8803FB"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应用程序运维记录</w:t>
            </w:r>
          </w:p>
        </w:tc>
        <w:tc>
          <w:tcPr>
            <w:tcW w:w="1843" w:type="dxa"/>
            <w:shd w:val="clear" w:color="auto" w:fill="FFFFFF" w:themeFill="background1"/>
            <w:vAlign w:val="center"/>
          </w:tcPr>
          <w:p w14:paraId="530D98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C01F546" w14:textId="77777777">
        <w:trPr>
          <w:trHeight w:val="408"/>
        </w:trPr>
        <w:tc>
          <w:tcPr>
            <w:tcW w:w="749" w:type="dxa"/>
            <w:shd w:val="clear" w:color="auto" w:fill="FFFFFF" w:themeFill="background1"/>
            <w:vAlign w:val="center"/>
          </w:tcPr>
          <w:p w14:paraId="4CDC3A0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11</w:t>
            </w:r>
          </w:p>
        </w:tc>
        <w:tc>
          <w:tcPr>
            <w:tcW w:w="5528" w:type="dxa"/>
            <w:shd w:val="clear" w:color="auto" w:fill="FFFFFF" w:themeFill="background1"/>
            <w:vAlign w:val="center"/>
          </w:tcPr>
          <w:p w14:paraId="37AC2E8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硬件设备定期巡检记录</w:t>
            </w:r>
          </w:p>
        </w:tc>
        <w:tc>
          <w:tcPr>
            <w:tcW w:w="1843" w:type="dxa"/>
            <w:shd w:val="clear" w:color="auto" w:fill="FFFFFF" w:themeFill="background1"/>
            <w:vAlign w:val="center"/>
          </w:tcPr>
          <w:p w14:paraId="638121F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F041328" w14:textId="77777777">
        <w:trPr>
          <w:trHeight w:val="408"/>
        </w:trPr>
        <w:tc>
          <w:tcPr>
            <w:tcW w:w="749" w:type="dxa"/>
            <w:shd w:val="clear" w:color="auto" w:fill="FFFFFF" w:themeFill="background1"/>
            <w:vAlign w:val="center"/>
          </w:tcPr>
          <w:p w14:paraId="222B5CC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12</w:t>
            </w:r>
          </w:p>
        </w:tc>
        <w:tc>
          <w:tcPr>
            <w:tcW w:w="5528" w:type="dxa"/>
            <w:shd w:val="clear" w:color="auto" w:fill="FFFFFF" w:themeFill="background1"/>
            <w:vAlign w:val="center"/>
          </w:tcPr>
          <w:p w14:paraId="7492990D"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硬件设备故障消缺记录</w:t>
            </w:r>
          </w:p>
        </w:tc>
        <w:tc>
          <w:tcPr>
            <w:tcW w:w="1843" w:type="dxa"/>
            <w:shd w:val="clear" w:color="auto" w:fill="FFFFFF" w:themeFill="background1"/>
            <w:vAlign w:val="center"/>
          </w:tcPr>
          <w:p w14:paraId="37067D5C"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573EAC58" w14:textId="77777777">
        <w:trPr>
          <w:trHeight w:val="408"/>
        </w:trPr>
        <w:tc>
          <w:tcPr>
            <w:tcW w:w="749" w:type="dxa"/>
            <w:shd w:val="clear" w:color="auto" w:fill="FFFFFF" w:themeFill="background1"/>
            <w:vAlign w:val="center"/>
          </w:tcPr>
          <w:p w14:paraId="2A5FAC1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13</w:t>
            </w:r>
          </w:p>
        </w:tc>
        <w:tc>
          <w:tcPr>
            <w:tcW w:w="5528" w:type="dxa"/>
            <w:shd w:val="clear" w:color="auto" w:fill="FFFFFF" w:themeFill="background1"/>
            <w:vAlign w:val="center"/>
          </w:tcPr>
          <w:p w14:paraId="335AB26C"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培训指导服务记录</w:t>
            </w:r>
          </w:p>
        </w:tc>
        <w:tc>
          <w:tcPr>
            <w:tcW w:w="1843" w:type="dxa"/>
            <w:shd w:val="clear" w:color="auto" w:fill="FFFFFF" w:themeFill="background1"/>
            <w:vAlign w:val="center"/>
          </w:tcPr>
          <w:p w14:paraId="397BA390"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B9C97F5" w14:textId="77777777">
        <w:trPr>
          <w:trHeight w:val="408"/>
        </w:trPr>
        <w:tc>
          <w:tcPr>
            <w:tcW w:w="749" w:type="dxa"/>
            <w:shd w:val="clear" w:color="auto" w:fill="FFFFFF" w:themeFill="background1"/>
            <w:vAlign w:val="center"/>
          </w:tcPr>
          <w:p w14:paraId="1A668E6D"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14</w:t>
            </w:r>
          </w:p>
        </w:tc>
        <w:tc>
          <w:tcPr>
            <w:tcW w:w="5528" w:type="dxa"/>
            <w:shd w:val="clear" w:color="auto" w:fill="FFFFFF" w:themeFill="background1"/>
            <w:vAlign w:val="center"/>
          </w:tcPr>
          <w:p w14:paraId="6B72B8F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问题处理记录</w:t>
            </w:r>
          </w:p>
        </w:tc>
        <w:tc>
          <w:tcPr>
            <w:tcW w:w="1843" w:type="dxa"/>
            <w:shd w:val="clear" w:color="auto" w:fill="FFFFFF" w:themeFill="background1"/>
            <w:vAlign w:val="center"/>
          </w:tcPr>
          <w:p w14:paraId="2B3000D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bl>
    <w:p w14:paraId="717E9520" w14:textId="77777777" w:rsidR="00B70B35" w:rsidRDefault="00974F0C">
      <w:pPr>
        <w:pStyle w:val="ab"/>
        <w:spacing w:after="240"/>
        <w:ind w:firstLineChars="0" w:firstLine="0"/>
        <w:jc w:val="left"/>
        <w:rPr>
          <w:sz w:val="30"/>
          <w:szCs w:val="30"/>
        </w:rPr>
      </w:pPr>
      <w:r>
        <w:rPr>
          <w:sz w:val="30"/>
          <w:szCs w:val="30"/>
        </w:rPr>
        <w:br w:type="page"/>
      </w:r>
      <w:r>
        <w:rPr>
          <w:rFonts w:hint="eastAsia"/>
          <w:sz w:val="30"/>
          <w:szCs w:val="30"/>
        </w:rPr>
        <w:lastRenderedPageBreak/>
        <w:t>五、验收意见</w:t>
      </w:r>
    </w:p>
    <w:tbl>
      <w:tblPr>
        <w:tblW w:w="8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27" w:type="dxa"/>
          <w:left w:w="255" w:type="dxa"/>
          <w:bottom w:w="227" w:type="dxa"/>
          <w:right w:w="255" w:type="dxa"/>
        </w:tblCellMar>
        <w:tblLook w:val="04A0" w:firstRow="1" w:lastRow="0" w:firstColumn="1" w:lastColumn="0" w:noHBand="0" w:noVBand="1"/>
      </w:tblPr>
      <w:tblGrid>
        <w:gridCol w:w="8239"/>
      </w:tblGrid>
      <w:tr w:rsidR="00B70B35" w14:paraId="19B77F70" w14:textId="77777777">
        <w:trPr>
          <w:trHeight w:val="403"/>
          <w:jc w:val="center"/>
        </w:trPr>
        <w:tc>
          <w:tcPr>
            <w:tcW w:w="8239" w:type="dxa"/>
          </w:tcPr>
          <w:p w14:paraId="202BE809" w14:textId="2C335CE7" w:rsidR="00B70B35" w:rsidRDefault="00974F0C">
            <w:pPr>
              <w:ind w:firstLine="560"/>
              <w:rPr>
                <w:rFonts w:ascii="仿宋_GB2312"/>
              </w:rPr>
            </w:pPr>
            <w:r>
              <w:rPr>
                <w:rFonts w:ascii="仿宋_GB2312" w:hint="eastAsia"/>
              </w:rPr>
              <w:t>2018年</w:t>
            </w:r>
            <w:r w:rsidR="003A5E48">
              <w:rPr>
                <w:rFonts w:ascii="仿宋_GB2312"/>
              </w:rPr>
              <w:t>9</w:t>
            </w:r>
            <w:r>
              <w:rPr>
                <w:rFonts w:ascii="仿宋_GB2312" w:hint="eastAsia"/>
              </w:rPr>
              <w:t>月，国网冀北电力有限公司计量中心检查了</w:t>
            </w:r>
            <w:r>
              <w:rPr>
                <w:rFonts w:ascii="仿宋_GB2312" w:hAnsi="仿宋" w:hint="eastAsia"/>
                <w:szCs w:val="28"/>
              </w:rPr>
              <w:t>北京融通高科科技发展有限公司（以下简称融通高科公司）承担的</w:t>
            </w:r>
            <w:r>
              <w:rPr>
                <w:rFonts w:ascii="仿宋_GB2312" w:hint="eastAsia"/>
              </w:rPr>
              <w:t>国网冀北电力有限公司智能电能表售电系统（以下简称售电系统）2016.5-2018.4期内运行维护项目执行期的实施情况及相关验收资料，经过专家组的讨论和质询，形成以下验收意见：</w:t>
            </w:r>
          </w:p>
          <w:p w14:paraId="4F715B0A" w14:textId="77777777" w:rsidR="00B70B35" w:rsidRDefault="00974F0C">
            <w:pPr>
              <w:ind w:left="560" w:hangingChars="200" w:hanging="560"/>
              <w:rPr>
                <w:rFonts w:ascii="仿宋_GB2312" w:hAnsi="仿宋"/>
                <w:szCs w:val="28"/>
              </w:rPr>
            </w:pPr>
            <w:r>
              <w:rPr>
                <w:rFonts w:ascii="仿宋_GB2312" w:hint="eastAsia"/>
              </w:rPr>
              <w:t>1、</w:t>
            </w:r>
            <w:r>
              <w:rPr>
                <w:rFonts w:ascii="仿宋_GB2312" w:hAnsi="仿宋" w:hint="eastAsia"/>
                <w:szCs w:val="28"/>
              </w:rPr>
              <w:t>融通高科公司按照合同规定，专门安排了具备相应技术水平</w:t>
            </w:r>
          </w:p>
          <w:p w14:paraId="4ABE6A32" w14:textId="77777777" w:rsidR="00B70B35" w:rsidRDefault="00974F0C">
            <w:pPr>
              <w:ind w:leftChars="100" w:left="280" w:firstLineChars="0" w:firstLine="0"/>
              <w:rPr>
                <w:rFonts w:ascii="仿宋_GB2312" w:hAnsi="仿宋"/>
                <w:szCs w:val="28"/>
              </w:rPr>
            </w:pPr>
            <w:r>
              <w:rPr>
                <w:rFonts w:ascii="仿宋_GB2312" w:hAnsi="仿宋" w:hint="eastAsia"/>
                <w:szCs w:val="28"/>
              </w:rPr>
              <w:t>的技术人员提供售电系统的运维服务，保障了售电系统的稳定运行；</w:t>
            </w:r>
          </w:p>
          <w:p w14:paraId="05FCD8A9" w14:textId="77777777" w:rsidR="00B70B35" w:rsidRDefault="00974F0C">
            <w:pPr>
              <w:ind w:left="280" w:hangingChars="100" w:hanging="280"/>
              <w:rPr>
                <w:rFonts w:ascii="仿宋_GB2312" w:hAnsi="仿宋"/>
                <w:szCs w:val="28"/>
              </w:rPr>
            </w:pPr>
            <w:r>
              <w:rPr>
                <w:rFonts w:ascii="仿宋_GB2312" w:hAnsi="仿宋" w:hint="eastAsia"/>
                <w:szCs w:val="28"/>
              </w:rPr>
              <w:t>2、融通高科公司的服务指标有系统运行率、服务响应时间、解决问题比率、服务工作记录、客户投诉率，均已达到服务合同中的指标要求；</w:t>
            </w:r>
          </w:p>
          <w:p w14:paraId="50106C5D" w14:textId="77777777" w:rsidR="00B70B35" w:rsidRDefault="00974F0C">
            <w:pPr>
              <w:ind w:left="280" w:hangingChars="100" w:hanging="280"/>
              <w:rPr>
                <w:rFonts w:ascii="仿宋_GB2312"/>
              </w:rPr>
            </w:pPr>
            <w:r>
              <w:rPr>
                <w:rFonts w:ascii="仿宋_GB2312"/>
              </w:rPr>
              <w:t>3</w:t>
            </w:r>
            <w:r>
              <w:rPr>
                <w:rFonts w:ascii="仿宋_GB2312" w:hint="eastAsia"/>
              </w:rPr>
              <w:t>、</w:t>
            </w:r>
            <w:r>
              <w:rPr>
                <w:rFonts w:ascii="仿宋_GB2312" w:hAnsi="仿宋" w:hint="eastAsia"/>
                <w:szCs w:val="28"/>
              </w:rPr>
              <w:t>融通高科公司</w:t>
            </w:r>
            <w:r>
              <w:rPr>
                <w:rFonts w:ascii="仿宋_GB2312" w:hint="eastAsia"/>
              </w:rPr>
              <w:t>所提供的售电系统验收资料规范、齐全，符合验收要求。</w:t>
            </w:r>
          </w:p>
          <w:p w14:paraId="211A02A1" w14:textId="77777777" w:rsidR="00B70B35" w:rsidRDefault="00974F0C">
            <w:pPr>
              <w:ind w:left="280" w:hangingChars="100" w:hanging="280"/>
              <w:rPr>
                <w:rFonts w:ascii="仿宋_GB2312"/>
                <w:kern w:val="0"/>
                <w:szCs w:val="21"/>
              </w:rPr>
            </w:pPr>
            <w:r>
              <w:rPr>
                <w:rFonts w:ascii="仿宋_GB2312"/>
              </w:rPr>
              <w:t>4</w:t>
            </w:r>
            <w:r>
              <w:rPr>
                <w:rFonts w:ascii="仿宋_GB2312" w:hint="eastAsia"/>
              </w:rPr>
              <w:t>、</w:t>
            </w:r>
            <w:r>
              <w:rPr>
                <w:rFonts w:ascii="仿宋_GB2312" w:hAnsi="仿宋" w:hint="eastAsia"/>
                <w:szCs w:val="28"/>
              </w:rPr>
              <w:t>融通高科公司</w:t>
            </w:r>
            <w:r>
              <w:rPr>
                <w:rFonts w:ascii="仿宋_GB2312" w:hint="eastAsia"/>
              </w:rPr>
              <w:t>完成了2016.5-2018.4期内售电系统运行运维项目相关工作，服务达到《技术协议书》和《服务考核标准》要求，总体满足合同要求。</w:t>
            </w:r>
          </w:p>
          <w:p w14:paraId="7DE3A1F7" w14:textId="77777777" w:rsidR="00B70B35" w:rsidRDefault="00B70B35">
            <w:pPr>
              <w:ind w:firstLine="560"/>
              <w:jc w:val="right"/>
              <w:rPr>
                <w:kern w:val="0"/>
                <w:szCs w:val="28"/>
              </w:rPr>
            </w:pPr>
          </w:p>
          <w:p w14:paraId="20C98BE0" w14:textId="77777777" w:rsidR="00B70B35" w:rsidRDefault="00974F0C">
            <w:pPr>
              <w:ind w:firstLine="560"/>
              <w:jc w:val="right"/>
              <w:rPr>
                <w:kern w:val="0"/>
                <w:szCs w:val="28"/>
              </w:rPr>
            </w:pPr>
            <w:r>
              <w:rPr>
                <w:rFonts w:hint="eastAsia"/>
                <w:kern w:val="0"/>
                <w:szCs w:val="28"/>
              </w:rPr>
              <w:t>国网冀北电力有限公司计量中心</w:t>
            </w:r>
          </w:p>
          <w:p w14:paraId="6F07CFB0" w14:textId="5DBEBA1A" w:rsidR="00B70B35" w:rsidRDefault="00974F0C" w:rsidP="00183A7B">
            <w:pPr>
              <w:wordWrap w:val="0"/>
              <w:ind w:firstLine="560"/>
              <w:jc w:val="right"/>
              <w:rPr>
                <w:b/>
                <w:bCs/>
                <w:szCs w:val="28"/>
              </w:rPr>
            </w:pPr>
            <w:r>
              <w:rPr>
                <w:rFonts w:hint="eastAsia"/>
                <w:kern w:val="0"/>
                <w:szCs w:val="28"/>
              </w:rPr>
              <w:t>2018</w:t>
            </w:r>
            <w:r>
              <w:rPr>
                <w:rFonts w:hint="eastAsia"/>
                <w:kern w:val="0"/>
                <w:szCs w:val="28"/>
              </w:rPr>
              <w:t>年</w:t>
            </w:r>
            <w:r w:rsidR="00183A7B">
              <w:rPr>
                <w:kern w:val="0"/>
                <w:szCs w:val="28"/>
              </w:rPr>
              <w:t>9</w:t>
            </w:r>
            <w:r>
              <w:rPr>
                <w:rFonts w:hint="eastAsia"/>
                <w:kern w:val="0"/>
                <w:szCs w:val="28"/>
              </w:rPr>
              <w:t>月</w:t>
            </w:r>
            <w:r w:rsidR="00183A7B">
              <w:rPr>
                <w:kern w:val="0"/>
                <w:szCs w:val="28"/>
              </w:rPr>
              <w:t>5</w:t>
            </w:r>
            <w:r>
              <w:rPr>
                <w:rFonts w:hint="eastAsia"/>
                <w:kern w:val="0"/>
                <w:szCs w:val="28"/>
              </w:rPr>
              <w:t>日</w:t>
            </w:r>
          </w:p>
        </w:tc>
      </w:tr>
    </w:tbl>
    <w:p w14:paraId="2FA09FC4" w14:textId="77777777" w:rsidR="00B70B35" w:rsidRDefault="00B70B35">
      <w:pPr>
        <w:ind w:firstLineChars="0" w:firstLine="0"/>
      </w:pPr>
    </w:p>
    <w:sectPr w:rsidR="00B70B3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FF68C" w14:textId="77777777" w:rsidR="00C9646E" w:rsidRDefault="00C9646E">
      <w:pPr>
        <w:spacing w:line="240" w:lineRule="auto"/>
        <w:ind w:firstLine="560"/>
      </w:pPr>
      <w:r>
        <w:separator/>
      </w:r>
    </w:p>
  </w:endnote>
  <w:endnote w:type="continuationSeparator" w:id="0">
    <w:p w14:paraId="65044910" w14:textId="77777777" w:rsidR="00C9646E" w:rsidRDefault="00C9646E">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charset w:val="86"/>
    <w:family w:val="auto"/>
    <w:pitch w:val="fixed"/>
    <w:sig w:usb0="800002BF" w:usb1="38CF7CFA" w:usb2="00000016" w:usb3="00000000" w:csb0="00040001" w:csb1="00000000"/>
  </w:font>
  <w:font w:name="新宋体">
    <w:charset w:val="86"/>
    <w:family w:val="modern"/>
    <w:pitch w:val="default"/>
    <w:sig w:usb0="00000003" w:usb1="288F0000" w:usb2="00000006" w:usb3="00000000" w:csb0="00040001" w:csb1="00000000"/>
  </w:font>
  <w:font w:name="仿宋">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CEE71" w14:textId="77777777" w:rsidR="00B70B35" w:rsidRDefault="00B70B35">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8F16D" w14:textId="77777777" w:rsidR="00B70B35" w:rsidRDefault="00B70B35">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C1DBB" w14:textId="77777777" w:rsidR="00B70B35" w:rsidRDefault="00B70B35">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2DF05" w14:textId="77777777" w:rsidR="00C9646E" w:rsidRDefault="00C9646E">
      <w:pPr>
        <w:spacing w:line="240" w:lineRule="auto"/>
        <w:ind w:firstLine="560"/>
      </w:pPr>
      <w:r>
        <w:separator/>
      </w:r>
    </w:p>
  </w:footnote>
  <w:footnote w:type="continuationSeparator" w:id="0">
    <w:p w14:paraId="2017F64A" w14:textId="77777777" w:rsidR="00C9646E" w:rsidRDefault="00C9646E">
      <w:pPr>
        <w:spacing w:line="240" w:lineRule="auto"/>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3F23" w14:textId="77777777" w:rsidR="00B70B35" w:rsidRDefault="00B70B35">
    <w:pPr>
      <w:pStyle w:val="a9"/>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D6117" w14:textId="77777777" w:rsidR="00B70B35" w:rsidRDefault="00974F0C">
    <w:pPr>
      <w:pStyle w:val="a9"/>
      <w:ind w:firstLine="360"/>
    </w:pPr>
    <w:r>
      <w:rPr>
        <w:rFonts w:eastAsia="宋体" w:hint="eastAsia"/>
      </w:rPr>
      <w:t>2016.5-2018.4</w:t>
    </w:r>
    <w:r>
      <w:rPr>
        <w:rFonts w:hint="eastAsia"/>
      </w:rPr>
      <w:t>智能电能表售电</w:t>
    </w:r>
    <w:r>
      <w:t>系统</w:t>
    </w:r>
    <w:r>
      <w:rPr>
        <w:rFonts w:hint="eastAsia"/>
      </w:rPr>
      <w:t>运行维护</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9F0D2" w14:textId="77777777" w:rsidR="00B70B35" w:rsidRDefault="00B70B35">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747B"/>
    <w:rsid w:val="00003801"/>
    <w:rsid w:val="00007DB8"/>
    <w:rsid w:val="00011175"/>
    <w:rsid w:val="00011DC4"/>
    <w:rsid w:val="00014A64"/>
    <w:rsid w:val="000202B9"/>
    <w:rsid w:val="00030672"/>
    <w:rsid w:val="0003772F"/>
    <w:rsid w:val="00044107"/>
    <w:rsid w:val="000635A6"/>
    <w:rsid w:val="00067598"/>
    <w:rsid w:val="00073246"/>
    <w:rsid w:val="00085771"/>
    <w:rsid w:val="00086B11"/>
    <w:rsid w:val="000874EE"/>
    <w:rsid w:val="000925AC"/>
    <w:rsid w:val="00095367"/>
    <w:rsid w:val="000A012F"/>
    <w:rsid w:val="000A64D0"/>
    <w:rsid w:val="000B1C54"/>
    <w:rsid w:val="000B369E"/>
    <w:rsid w:val="000C215B"/>
    <w:rsid w:val="000C6EA3"/>
    <w:rsid w:val="000D214E"/>
    <w:rsid w:val="000D4867"/>
    <w:rsid w:val="000E2F76"/>
    <w:rsid w:val="000F729E"/>
    <w:rsid w:val="00102049"/>
    <w:rsid w:val="00117586"/>
    <w:rsid w:val="00120357"/>
    <w:rsid w:val="00130903"/>
    <w:rsid w:val="00131C09"/>
    <w:rsid w:val="001509A3"/>
    <w:rsid w:val="00152F37"/>
    <w:rsid w:val="00153D32"/>
    <w:rsid w:val="00154BD0"/>
    <w:rsid w:val="001630C9"/>
    <w:rsid w:val="00175C42"/>
    <w:rsid w:val="00183A7B"/>
    <w:rsid w:val="001848E7"/>
    <w:rsid w:val="00187C7A"/>
    <w:rsid w:val="00194F45"/>
    <w:rsid w:val="001969C4"/>
    <w:rsid w:val="00196C8F"/>
    <w:rsid w:val="001A09EB"/>
    <w:rsid w:val="001A32B9"/>
    <w:rsid w:val="001B309F"/>
    <w:rsid w:val="001B3199"/>
    <w:rsid w:val="001B5473"/>
    <w:rsid w:val="001B5E1A"/>
    <w:rsid w:val="001C09FE"/>
    <w:rsid w:val="001D5740"/>
    <w:rsid w:val="001E180B"/>
    <w:rsid w:val="001E43E7"/>
    <w:rsid w:val="001F4C7A"/>
    <w:rsid w:val="002140C6"/>
    <w:rsid w:val="00250697"/>
    <w:rsid w:val="002557DD"/>
    <w:rsid w:val="002943F2"/>
    <w:rsid w:val="00295F7C"/>
    <w:rsid w:val="002B3720"/>
    <w:rsid w:val="002B3B8F"/>
    <w:rsid w:val="002B456A"/>
    <w:rsid w:val="002C12D4"/>
    <w:rsid w:val="002C44EE"/>
    <w:rsid w:val="002D4E3D"/>
    <w:rsid w:val="002E37F6"/>
    <w:rsid w:val="002E6B16"/>
    <w:rsid w:val="002F1684"/>
    <w:rsid w:val="00310418"/>
    <w:rsid w:val="00355E4D"/>
    <w:rsid w:val="003615F2"/>
    <w:rsid w:val="0036626B"/>
    <w:rsid w:val="003662A4"/>
    <w:rsid w:val="00367833"/>
    <w:rsid w:val="00385F1B"/>
    <w:rsid w:val="00394594"/>
    <w:rsid w:val="003A0303"/>
    <w:rsid w:val="003A4F4D"/>
    <w:rsid w:val="003A55F7"/>
    <w:rsid w:val="003A5E48"/>
    <w:rsid w:val="003B67CC"/>
    <w:rsid w:val="003B6BD0"/>
    <w:rsid w:val="003D2503"/>
    <w:rsid w:val="003E37B5"/>
    <w:rsid w:val="003E79CA"/>
    <w:rsid w:val="003F275A"/>
    <w:rsid w:val="003F4F46"/>
    <w:rsid w:val="00413C51"/>
    <w:rsid w:val="00444F64"/>
    <w:rsid w:val="00452C0B"/>
    <w:rsid w:val="0045754B"/>
    <w:rsid w:val="004602A2"/>
    <w:rsid w:val="0046304B"/>
    <w:rsid w:val="0046573B"/>
    <w:rsid w:val="00474B68"/>
    <w:rsid w:val="00480399"/>
    <w:rsid w:val="004838EF"/>
    <w:rsid w:val="004A2EFE"/>
    <w:rsid w:val="004A6AF7"/>
    <w:rsid w:val="004C39E1"/>
    <w:rsid w:val="004D7904"/>
    <w:rsid w:val="004E05C1"/>
    <w:rsid w:val="004E1D27"/>
    <w:rsid w:val="004E5AED"/>
    <w:rsid w:val="004E7A96"/>
    <w:rsid w:val="004F1464"/>
    <w:rsid w:val="004F1F4F"/>
    <w:rsid w:val="004F295B"/>
    <w:rsid w:val="004F6AC9"/>
    <w:rsid w:val="00503005"/>
    <w:rsid w:val="00505B1A"/>
    <w:rsid w:val="00511AF0"/>
    <w:rsid w:val="0051296C"/>
    <w:rsid w:val="00513545"/>
    <w:rsid w:val="00530EC5"/>
    <w:rsid w:val="00533599"/>
    <w:rsid w:val="00535402"/>
    <w:rsid w:val="00552041"/>
    <w:rsid w:val="00553A68"/>
    <w:rsid w:val="00555D11"/>
    <w:rsid w:val="00561FF0"/>
    <w:rsid w:val="00572408"/>
    <w:rsid w:val="00574148"/>
    <w:rsid w:val="005807E0"/>
    <w:rsid w:val="00584518"/>
    <w:rsid w:val="00584554"/>
    <w:rsid w:val="005854DF"/>
    <w:rsid w:val="005A7C67"/>
    <w:rsid w:val="005C44C1"/>
    <w:rsid w:val="005D5831"/>
    <w:rsid w:val="005E569B"/>
    <w:rsid w:val="005E747B"/>
    <w:rsid w:val="005F0E18"/>
    <w:rsid w:val="00607044"/>
    <w:rsid w:val="00645CCB"/>
    <w:rsid w:val="00652631"/>
    <w:rsid w:val="00667226"/>
    <w:rsid w:val="00683E25"/>
    <w:rsid w:val="00686370"/>
    <w:rsid w:val="00691E91"/>
    <w:rsid w:val="006A0A6B"/>
    <w:rsid w:val="006A0EF6"/>
    <w:rsid w:val="006A2C2B"/>
    <w:rsid w:val="006A35E4"/>
    <w:rsid w:val="006A4DF8"/>
    <w:rsid w:val="006A5EA7"/>
    <w:rsid w:val="006B00BE"/>
    <w:rsid w:val="006B5766"/>
    <w:rsid w:val="006B6C73"/>
    <w:rsid w:val="006C29E7"/>
    <w:rsid w:val="006C6BF3"/>
    <w:rsid w:val="006C733D"/>
    <w:rsid w:val="006D496C"/>
    <w:rsid w:val="006E2DC7"/>
    <w:rsid w:val="006E5256"/>
    <w:rsid w:val="00700303"/>
    <w:rsid w:val="007255E7"/>
    <w:rsid w:val="00730155"/>
    <w:rsid w:val="007309D3"/>
    <w:rsid w:val="00761AA6"/>
    <w:rsid w:val="0077422C"/>
    <w:rsid w:val="0077621B"/>
    <w:rsid w:val="00784F75"/>
    <w:rsid w:val="0078518F"/>
    <w:rsid w:val="00793AA6"/>
    <w:rsid w:val="00794355"/>
    <w:rsid w:val="007A3517"/>
    <w:rsid w:val="007A711E"/>
    <w:rsid w:val="007B5F9D"/>
    <w:rsid w:val="007B795C"/>
    <w:rsid w:val="007C0B62"/>
    <w:rsid w:val="007D0686"/>
    <w:rsid w:val="007D3684"/>
    <w:rsid w:val="007E0A8F"/>
    <w:rsid w:val="007E2E74"/>
    <w:rsid w:val="007E7C31"/>
    <w:rsid w:val="007F1B80"/>
    <w:rsid w:val="007F3E55"/>
    <w:rsid w:val="00804E35"/>
    <w:rsid w:val="00811E33"/>
    <w:rsid w:val="0081263B"/>
    <w:rsid w:val="00816AD5"/>
    <w:rsid w:val="00824C3B"/>
    <w:rsid w:val="00830A87"/>
    <w:rsid w:val="00862C01"/>
    <w:rsid w:val="00863450"/>
    <w:rsid w:val="00864087"/>
    <w:rsid w:val="008654E7"/>
    <w:rsid w:val="00866009"/>
    <w:rsid w:val="00867E67"/>
    <w:rsid w:val="008766DF"/>
    <w:rsid w:val="008824B5"/>
    <w:rsid w:val="00885A2E"/>
    <w:rsid w:val="008917A4"/>
    <w:rsid w:val="0089567E"/>
    <w:rsid w:val="008A2423"/>
    <w:rsid w:val="008B1FA7"/>
    <w:rsid w:val="008B1FB2"/>
    <w:rsid w:val="008D53F8"/>
    <w:rsid w:val="008E24A2"/>
    <w:rsid w:val="008F020D"/>
    <w:rsid w:val="008F26FB"/>
    <w:rsid w:val="00900CB9"/>
    <w:rsid w:val="00907D3E"/>
    <w:rsid w:val="00910E25"/>
    <w:rsid w:val="00914D49"/>
    <w:rsid w:val="00925483"/>
    <w:rsid w:val="0095011F"/>
    <w:rsid w:val="0095677C"/>
    <w:rsid w:val="009600E4"/>
    <w:rsid w:val="00963C86"/>
    <w:rsid w:val="00974F0C"/>
    <w:rsid w:val="009762B7"/>
    <w:rsid w:val="00987367"/>
    <w:rsid w:val="009924A0"/>
    <w:rsid w:val="009A3200"/>
    <w:rsid w:val="009A3647"/>
    <w:rsid w:val="009B5C06"/>
    <w:rsid w:val="009C1420"/>
    <w:rsid w:val="009C192B"/>
    <w:rsid w:val="009D4EDB"/>
    <w:rsid w:val="009E6409"/>
    <w:rsid w:val="009F1384"/>
    <w:rsid w:val="009F485C"/>
    <w:rsid w:val="00A378F1"/>
    <w:rsid w:val="00A656A5"/>
    <w:rsid w:val="00AA5EB7"/>
    <w:rsid w:val="00AA605D"/>
    <w:rsid w:val="00AC2043"/>
    <w:rsid w:val="00AC7057"/>
    <w:rsid w:val="00AD76DF"/>
    <w:rsid w:val="00AE6880"/>
    <w:rsid w:val="00AF242B"/>
    <w:rsid w:val="00AF2F0D"/>
    <w:rsid w:val="00AF7398"/>
    <w:rsid w:val="00B0132F"/>
    <w:rsid w:val="00B020F9"/>
    <w:rsid w:val="00B02C72"/>
    <w:rsid w:val="00B15542"/>
    <w:rsid w:val="00B17B03"/>
    <w:rsid w:val="00B33D80"/>
    <w:rsid w:val="00B46E58"/>
    <w:rsid w:val="00B56501"/>
    <w:rsid w:val="00B67F66"/>
    <w:rsid w:val="00B70B35"/>
    <w:rsid w:val="00B745D3"/>
    <w:rsid w:val="00B92D49"/>
    <w:rsid w:val="00B9431C"/>
    <w:rsid w:val="00B95AC8"/>
    <w:rsid w:val="00BA0125"/>
    <w:rsid w:val="00BD2869"/>
    <w:rsid w:val="00BE09CC"/>
    <w:rsid w:val="00BE7900"/>
    <w:rsid w:val="00C05FCB"/>
    <w:rsid w:val="00C12124"/>
    <w:rsid w:val="00C16C05"/>
    <w:rsid w:val="00C26447"/>
    <w:rsid w:val="00C4389D"/>
    <w:rsid w:val="00C63104"/>
    <w:rsid w:val="00C63373"/>
    <w:rsid w:val="00C76BC7"/>
    <w:rsid w:val="00C80BD0"/>
    <w:rsid w:val="00C81B63"/>
    <w:rsid w:val="00C956E1"/>
    <w:rsid w:val="00C9646E"/>
    <w:rsid w:val="00CA36E3"/>
    <w:rsid w:val="00CA41A9"/>
    <w:rsid w:val="00CA5489"/>
    <w:rsid w:val="00CA6922"/>
    <w:rsid w:val="00CA7906"/>
    <w:rsid w:val="00CC6E3E"/>
    <w:rsid w:val="00CD40CE"/>
    <w:rsid w:val="00CE7D5F"/>
    <w:rsid w:val="00CF3A38"/>
    <w:rsid w:val="00CF4AD6"/>
    <w:rsid w:val="00CF5870"/>
    <w:rsid w:val="00D06E4E"/>
    <w:rsid w:val="00D129CB"/>
    <w:rsid w:val="00D169ED"/>
    <w:rsid w:val="00D253A5"/>
    <w:rsid w:val="00D30E19"/>
    <w:rsid w:val="00D321DC"/>
    <w:rsid w:val="00D338C9"/>
    <w:rsid w:val="00D4081F"/>
    <w:rsid w:val="00D4213A"/>
    <w:rsid w:val="00D614AA"/>
    <w:rsid w:val="00D66495"/>
    <w:rsid w:val="00D72DA0"/>
    <w:rsid w:val="00D84733"/>
    <w:rsid w:val="00D84AB4"/>
    <w:rsid w:val="00D91B59"/>
    <w:rsid w:val="00D9315B"/>
    <w:rsid w:val="00DA46EF"/>
    <w:rsid w:val="00DB1DC7"/>
    <w:rsid w:val="00DB6591"/>
    <w:rsid w:val="00DC5351"/>
    <w:rsid w:val="00DD1D22"/>
    <w:rsid w:val="00DF12E4"/>
    <w:rsid w:val="00DF2E23"/>
    <w:rsid w:val="00E03FF5"/>
    <w:rsid w:val="00E04CA2"/>
    <w:rsid w:val="00E142F3"/>
    <w:rsid w:val="00E15AE8"/>
    <w:rsid w:val="00E160EC"/>
    <w:rsid w:val="00E162CC"/>
    <w:rsid w:val="00E20C30"/>
    <w:rsid w:val="00E2217E"/>
    <w:rsid w:val="00E355EC"/>
    <w:rsid w:val="00E432CC"/>
    <w:rsid w:val="00E45442"/>
    <w:rsid w:val="00E5590E"/>
    <w:rsid w:val="00E65A13"/>
    <w:rsid w:val="00E6626E"/>
    <w:rsid w:val="00E71418"/>
    <w:rsid w:val="00E74E1A"/>
    <w:rsid w:val="00E8084C"/>
    <w:rsid w:val="00E86C7D"/>
    <w:rsid w:val="00E96DB5"/>
    <w:rsid w:val="00EB10CB"/>
    <w:rsid w:val="00EB3B27"/>
    <w:rsid w:val="00EB46DD"/>
    <w:rsid w:val="00EB7994"/>
    <w:rsid w:val="00EC205F"/>
    <w:rsid w:val="00EC5FD1"/>
    <w:rsid w:val="00EC6D23"/>
    <w:rsid w:val="00EE1237"/>
    <w:rsid w:val="00EE764A"/>
    <w:rsid w:val="00EF0140"/>
    <w:rsid w:val="00EF0E1C"/>
    <w:rsid w:val="00EF1498"/>
    <w:rsid w:val="00F031CC"/>
    <w:rsid w:val="00F077B2"/>
    <w:rsid w:val="00F271B4"/>
    <w:rsid w:val="00F32FD4"/>
    <w:rsid w:val="00F34864"/>
    <w:rsid w:val="00F43518"/>
    <w:rsid w:val="00F440C1"/>
    <w:rsid w:val="00F51130"/>
    <w:rsid w:val="00F63B7B"/>
    <w:rsid w:val="00F678A5"/>
    <w:rsid w:val="00F9716A"/>
    <w:rsid w:val="00FB38DC"/>
    <w:rsid w:val="00FB6C84"/>
    <w:rsid w:val="00FD0B2C"/>
    <w:rsid w:val="00FD49EB"/>
    <w:rsid w:val="00FD64F7"/>
    <w:rsid w:val="00FD754F"/>
    <w:rsid w:val="00FD76EE"/>
    <w:rsid w:val="00FF7F58"/>
    <w:rsid w:val="1097791C"/>
    <w:rsid w:val="13955DD6"/>
    <w:rsid w:val="16992157"/>
    <w:rsid w:val="180D2DBF"/>
    <w:rsid w:val="1E5E61DD"/>
    <w:rsid w:val="29870DBD"/>
    <w:rsid w:val="309B319A"/>
    <w:rsid w:val="3A8E0475"/>
    <w:rsid w:val="3C610A15"/>
    <w:rsid w:val="5E387EE2"/>
    <w:rsid w:val="6FBC16FE"/>
    <w:rsid w:val="71FB212B"/>
    <w:rsid w:val="73B22978"/>
    <w:rsid w:val="759A12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042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360" w:lineRule="auto"/>
      <w:ind w:firstLineChars="200" w:firstLine="200"/>
      <w:jc w:val="both"/>
    </w:pPr>
    <w:rPr>
      <w:rFonts w:ascii="Times New Roman" w:eastAsia="仿宋_GB2312" w:hAnsi="Times New Roman" w:cs="Times New Roman"/>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link w:val="a6"/>
    <w:qFormat/>
    <w:pPr>
      <w:spacing w:after="120"/>
    </w:pPr>
    <w:rPr>
      <w:rFonts w:asciiTheme="minorHAnsi" w:eastAsiaTheme="minorEastAsia" w:hAnsiTheme="minorHAnsi" w:cstheme="minorBidi"/>
      <w:sz w:val="21"/>
    </w:rPr>
  </w:style>
  <w:style w:type="paragraph" w:styleId="a7">
    <w:name w:val="footer"/>
    <w:basedOn w:val="a"/>
    <w:link w:val="a8"/>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paragraph" w:styleId="ab">
    <w:name w:val="Title"/>
    <w:basedOn w:val="a"/>
    <w:next w:val="a"/>
    <w:link w:val="ac"/>
    <w:uiPriority w:val="99"/>
    <w:qFormat/>
    <w:pPr>
      <w:spacing w:before="240" w:after="60"/>
      <w:jc w:val="center"/>
      <w:outlineLvl w:val="0"/>
    </w:pPr>
    <w:rPr>
      <w:rFonts w:ascii="Cambria" w:eastAsiaTheme="minorEastAsia" w:hAnsi="Cambria"/>
      <w:b/>
      <w:bCs/>
      <w:sz w:val="32"/>
      <w:szCs w:val="32"/>
    </w:rPr>
  </w:style>
  <w:style w:type="character" w:customStyle="1" w:styleId="aa">
    <w:name w:val="页眉字符"/>
    <w:basedOn w:val="a0"/>
    <w:link w:val="a9"/>
    <w:uiPriority w:val="99"/>
    <w:qFormat/>
    <w:rPr>
      <w:sz w:val="18"/>
      <w:szCs w:val="18"/>
    </w:rPr>
  </w:style>
  <w:style w:type="character" w:customStyle="1" w:styleId="a8">
    <w:name w:val="页脚字符"/>
    <w:basedOn w:val="a0"/>
    <w:link w:val="a7"/>
    <w:uiPriority w:val="99"/>
    <w:qFormat/>
    <w:rPr>
      <w:sz w:val="18"/>
      <w:szCs w:val="18"/>
    </w:rPr>
  </w:style>
  <w:style w:type="character" w:customStyle="1" w:styleId="a6">
    <w:name w:val="正文文本字符"/>
    <w:link w:val="a5"/>
    <w:qFormat/>
    <w:rPr>
      <w:szCs w:val="24"/>
    </w:rPr>
  </w:style>
  <w:style w:type="character" w:customStyle="1" w:styleId="ac">
    <w:name w:val="标题字符"/>
    <w:link w:val="ab"/>
    <w:uiPriority w:val="99"/>
    <w:qFormat/>
    <w:rPr>
      <w:rFonts w:ascii="Cambria" w:hAnsi="Cambria" w:cs="Times New Roman"/>
      <w:b/>
      <w:bCs/>
      <w:sz w:val="32"/>
      <w:szCs w:val="32"/>
    </w:rPr>
  </w:style>
  <w:style w:type="character" w:customStyle="1" w:styleId="Char1">
    <w:name w:val="正文文本 Char1"/>
    <w:basedOn w:val="a0"/>
    <w:uiPriority w:val="99"/>
    <w:semiHidden/>
    <w:qFormat/>
    <w:rPr>
      <w:rFonts w:ascii="Times New Roman" w:eastAsia="仿宋_GB2312" w:hAnsi="Times New Roman" w:cs="Times New Roman"/>
      <w:sz w:val="28"/>
      <w:szCs w:val="24"/>
    </w:rPr>
  </w:style>
  <w:style w:type="character" w:customStyle="1" w:styleId="Char10">
    <w:name w:val="标题 Char1"/>
    <w:basedOn w:val="a0"/>
    <w:uiPriority w:val="10"/>
    <w:qFormat/>
    <w:rPr>
      <w:rFonts w:asciiTheme="majorHAnsi" w:eastAsia="宋体" w:hAnsiTheme="majorHAnsi" w:cstheme="majorBidi"/>
      <w:b/>
      <w:bCs/>
      <w:sz w:val="32"/>
      <w:szCs w:val="32"/>
    </w:rPr>
  </w:style>
  <w:style w:type="paragraph" w:customStyle="1" w:styleId="TableParagraph">
    <w:name w:val="Table Paragraph"/>
    <w:basedOn w:val="a"/>
    <w:uiPriority w:val="1"/>
    <w:qFormat/>
    <w:pPr>
      <w:spacing w:before="56" w:line="240" w:lineRule="auto"/>
      <w:ind w:left="449" w:right="449" w:firstLineChars="0" w:firstLine="0"/>
      <w:jc w:val="center"/>
    </w:pPr>
    <w:rPr>
      <w:rFonts w:ascii="宋体" w:eastAsia="宋体" w:hAnsi="宋体" w:cs="宋体"/>
      <w:kern w:val="0"/>
      <w:sz w:val="22"/>
      <w:szCs w:val="22"/>
      <w:lang w:eastAsia="en-US"/>
    </w:rPr>
  </w:style>
  <w:style w:type="character" w:customStyle="1" w:styleId="a4">
    <w:name w:val="文档结构图字符"/>
    <w:basedOn w:val="a0"/>
    <w:link w:val="a3"/>
    <w:uiPriority w:val="99"/>
    <w:semiHidden/>
    <w:qFormat/>
    <w:rPr>
      <w:rFonts w:ascii="宋体" w:eastAsia="宋体" w:hAnsi="Times New Roman" w:cs="Times New Roman"/>
      <w:sz w:val="18"/>
      <w:szCs w:val="18"/>
    </w:rPr>
  </w:style>
  <w:style w:type="character" w:customStyle="1" w:styleId="apple-converted-space">
    <w:name w:val="apple-converted-space"/>
    <w:basedOn w:val="a0"/>
  </w:style>
  <w:style w:type="paragraph" w:customStyle="1" w:styleId="1">
    <w:name w:val="列出段落1"/>
    <w:basedOn w:val="a"/>
    <w:uiPriority w:val="34"/>
    <w:unhideWhenUsed/>
    <w:qFormat/>
    <w:pPr>
      <w:spacing w:line="240" w:lineRule="auto"/>
      <w:ind w:firstLine="420"/>
    </w:pPr>
    <w:rPr>
      <w:rFonts w:ascii="Calibri" w:eastAsiaTheme="minorEastAsia" w:hAnsi="Calibri" w:cstheme="minorBidi" w:hint="eastAsia"/>
      <w:sz w:val="21"/>
      <w:szCs w:val="22"/>
    </w:rPr>
  </w:style>
  <w:style w:type="paragraph" w:styleId="ad">
    <w:name w:val="List Paragraph"/>
    <w:basedOn w:val="a"/>
    <w:uiPriority w:val="9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C49301-6D5E-7941-B6D4-9EDF42BB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435</Words>
  <Characters>2480</Characters>
  <Application>Microsoft Macintosh Word</Application>
  <DocSecurity>0</DocSecurity>
  <Lines>20</Lines>
  <Paragraphs>5</Paragraphs>
  <ScaleCrop>false</ScaleCrop>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dc:creator>
  <cp:lastModifiedBy>魏 欣</cp:lastModifiedBy>
  <cp:revision>311</cp:revision>
  <dcterms:created xsi:type="dcterms:W3CDTF">2016-10-24T09:43:00Z</dcterms:created>
  <dcterms:modified xsi:type="dcterms:W3CDTF">2018-09-03T08:13:00Z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