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are the clauses from the provided contract that violate the Auburn University Legal Playbook, along with the required explanations and redlines:</w:t>
      </w:r>
    </w:p>
    <w:p/>
    <w:p>
      <w:r>
        <w:t>---</w:t>
      </w:r>
    </w:p>
    <w:p/>
    <w:p>
      <w:r>
        <w:t>1.  **Problematic Section from the Contract:**</w:t>
      </w:r>
    </w:p>
    <w:p>
      <w:r>
        <w:t xml:space="preserve">    "The Subrecipient may not assign this Agreement, in whole or in part, to any other individual or other legal entity without the prior written approval of the Endowment. The Subrecipient may not provide subawards nor enter into subcontracts without the prior written approval of the Endowment. Subawards and subcontracts with known parties disclosed in the proposal budget are deemed to be approved."</w:t>
      </w:r>
    </w:p>
    <w:p/>
    <w:p>
      <w:r>
        <w:t xml:space="preserve">    **Why it is an issue:**</w:t>
      </w:r>
    </w:p>
    <w:p>
      <w:r>
        <w:t xml:space="preserve">    This language would not allow Auburn University to hire consultants, vendors, or issue subawards without prior approval from the Sponsor.</w:t>
      </w:r>
    </w:p>
    <w:p/>
    <w:p>
      <w:r>
        <w:t xml:space="preserve">    **Suggested Redline / Response:**</w:t>
      </w:r>
    </w:p>
    <w:p>
      <w:r>
        <w:t xml:space="preserve">    have it struck</w:t>
      </w:r>
    </w:p>
    <w:p/>
    <w:p>
      <w:r>
        <w:t>---</w:t>
      </w:r>
    </w:p>
    <w:p/>
    <w:p>
      <w:r>
        <w:t>2.  **Problematic Section from the Contract:**</w:t>
      </w:r>
    </w:p>
    <w:p>
      <w:r>
        <w:t xml:space="preserve">    "In the event of termination of this Agreement prior to Project completion, the Subrecipient shall immediately (unless otherwise directed by the Endowment in its notice if the Endowment initiated the termination) undertake all reasonable steps to conclude the Project cooperatively with the Endowment, including but not limited to the following: Stop any work that is incomplete (unless work to be completed and a different date for termination of work are specified in the Endowment’s notice); Place no further work orders or enter into any further subawards or subcontracts for materials, services, or facilities, except as necessary to complete work as specified in the Endowment’s notice; Terminate all pending Project work orders, subawards, and subcontracts for work that has not yet been commenced; With the prior written consent of the Endowment, promptly take all other reasonable and feasible steps to minimize and/or mitigate any damages that may be caused by the failure to complete the Project, including but not limited to reasonable settlements of any outstanding claims arising out of the termination of the Project work orders, subawards, and subcontracts; Deliver or make available to the Endowment all data, drawings, specifications, reports, estimates, summaries, and such other information and material as may have been accumulated by the Subrecipient under this Agreement, whether completed or in progress; Return to the Endowment any unobligated portion of the Award."</w:t>
      </w:r>
    </w:p>
    <w:p/>
    <w:p>
      <w:r>
        <w:t xml:space="preserve">    **Why it is an issue:**</w:t>
      </w:r>
    </w:p>
    <w:p>
      <w:r>
        <w:t xml:space="preserve">    This clause implies a hard stop date for reimbursements if there is an early termination, but Auburn University routinely has non-cancelable commitments such as purchase orders that are not returnable/refundable, or grad students who get paid quarterly, etc.</w:t>
      </w:r>
    </w:p>
    <w:p/>
    <w:p>
      <w:r>
        <w:t xml:space="preserve">    **Suggested Redline / Response:**</w:t>
      </w:r>
    </w:p>
    <w:p>
      <w:r>
        <w:t xml:space="preserve">    get the language "non-cancelable commitments" added</w:t>
      </w:r>
    </w:p>
    <w:p/>
    <w:p>
      <w:r>
        <w:t>---</w:t>
      </w:r>
    </w:p>
    <w:p/>
    <w:p>
      <w:r>
        <w:t>3.  **Problematic Section from the Contract:**</w:t>
      </w:r>
    </w:p>
    <w:p>
      <w:r>
        <w:t xml:space="preserve">    "The Subrecipient agrees to give appropriate credit to the Endowment and other funders for their financial support in any and all press releases, publications, annual reports, signage, video credits, dedications, and other public communications regarding this Agreement. The Subrecipient will refer to the Endowment in such acknowledgements as follows: The United States Endowment for Forestry and Communities, Inc. (the "Endowment") is a not- for-profit corporation that works collaboratively with partners in the public and private sectors to advance systemic, transformative and sustainable change for the health and vitality of the nation's working forests and forest-reliant communities. Both parties agree to obtain prior approval before using the other party’s logo and the logo of any funding sources in any public information releases concerning this Award. The Subrecipient also gives the Endowment the right and authority to publicize the Endowment’s financial support for this Agreement and the Project in press releases, publications, and other public communications."</w:t>
      </w:r>
    </w:p>
    <w:p/>
    <w:p>
      <w:r>
        <w:t xml:space="preserve">    **Why it is an issue:**</w:t>
      </w:r>
    </w:p>
    <w:p>
      <w:r>
        <w:t xml:space="preserve">    The language obligates Auburn University to issue press releases and grants the Endowment the right to publicize "the Project" broadly, which infers that additional information beyond financial support can be published without specific prior approval. Auburn does not want to be obligated to issue press releases, and broad publication rights without control over content are problematic.</w:t>
      </w:r>
    </w:p>
    <w:p/>
    <w:p>
      <w:r>
        <w:t xml:space="preserve">    **Suggested Redline / Response:**</w:t>
      </w:r>
    </w:p>
    <w:p>
      <w:r>
        <w:t xml:space="preserve">    change "including" to "consisting of" and delete the other portion. Also add the above (referring to the Playbook's preferred language on press releases/use of name, which in this context means working towards the fallback: "The Foundation may include information on this grant in its periodic public reports and may make grant information public at any time on its web page and as a part of press releases, public reports, speeches, newsletters, and other public documents, provided that the Foundation shall not disclose the details of the research or the results of any research unless and until such information has been published by Auburn or such information has been pre-approved by Auburn. Neither party will use the name or insignia, or any adaptation thereof, of the other party, or the name of any respective employee or agent, in any form of publicity or promotion without the prior written permission of the other. This restriction does not apply to standard internal reporting requirements of either party.")</w:t>
      </w:r>
    </w:p>
    <w:p/>
    <w:p>
      <w:r>
        <w:t>---</w:t>
      </w:r>
    </w:p>
    <w:p/>
    <w:p>
      <w:r>
        <w:t>4.  **Problematic Section from the Contract:**</w:t>
      </w:r>
    </w:p>
    <w:p>
      <w:r>
        <w:t xml:space="preserve">    "Arbitration: All claims, disputes, and other matters in question arising out of, or relating to this Agreement, its interpretation or breach, shall be decided through arbitration by a person or persons mutually acceptable to both the Endowment and the Subrecipient. Notice of the demand for arbitration shall be made within a reasonable time after the claim, dispute, or other matter in question has arisen. The award rendered by the arbitrator or arbitrators shall be final. The terms of this provision will survive termination of this Agreement."</w:t>
      </w:r>
    </w:p>
    <w:p/>
    <w:p>
      <w:r>
        <w:t xml:space="preserve">    **Why it is an issue:**</w:t>
      </w:r>
    </w:p>
    <w:p>
      <w:r>
        <w:t xml:space="preserve">    Auburn University is an instrumentality of the State of Alabama and is therefore granted sovereign immunity under the Alabama Constitution and the United States Constitution. Alabama law provides that the exclusive venue for a claim for damages against Auburn is the Alabama State Board of Adjustment.</w:t>
      </w:r>
    </w:p>
    <w:p/>
    <w:p>
      <w:r>
        <w:t xml:space="preserve">    **Suggested Redline / Response:**</w:t>
      </w:r>
    </w:p>
    <w:p>
      <w:r>
        <w:t xml:space="preserve">    Remove references to binding dispute resolution, like arbitration. Leave references to non-binding dispute resolution, like mediation.</w:t>
      </w:r>
    </w:p>
    <w:p/>
    <w:p>
      <w:r>
        <w:t>---</w:t>
      </w:r>
    </w:p>
    <w:p/>
    <w:p>
      <w:r>
        <w:t>5.  **Problematic Section from the Contract:**</w:t>
      </w:r>
    </w:p>
    <w:p>
      <w:r>
        <w:t xml:space="preserve">    "Indemnity: The Subrecipient shall indemnify and hold harmless the Endowment, any Funding Source identified in this Agreement, their respective officers, agents, and employees, in respect of any and all claims, injuries, losses, diminution in value, damages, liabilities, whether or not currently due, and expenses including without limitation, settlement costs and any legal or other expenses for investigating or defending any actions or threatened actions arising from or in connection with the Project. Likewise, the Endowment shall indemnify and hold harmless the Subrecipient, its officers, agents, and employees, in respect of any and all claims, injuries, losses, diminution in value, damages, liabilities, whether or not currently due, and expenses including without limitation, settlement costs and any legal or other expenses for investigating or defending any actions or threatened actions arising from or in connection with the Project. The terms of this provision will survive termination of this Agreement."</w:t>
      </w:r>
    </w:p>
    <w:p/>
    <w:p>
      <w:r>
        <w:t xml:space="preserve">    **Why it is an issue:**</w:t>
      </w:r>
    </w:p>
    <w:p>
      <w:r>
        <w:t xml:space="preserve">    As an instrumentality of the State of Alabama, Auburn University does not have the authority to prejudice the rights of the State of Alabama to sue or otherwise enforce a contract by agreeing to a waiver of liability or to indemnify an outside party. State agencies are prohibited from pledging the assets of the State.</w:t>
      </w:r>
    </w:p>
    <w:p/>
    <w:p>
      <w:r>
        <w:t xml:space="preserve">    **Suggested Redline / Response:**</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r>
        <w:t>6.  **Problematic Section from the Contract:**</w:t>
      </w:r>
    </w:p>
    <w:p>
      <w:r>
        <w:t xml:space="preserve">    "Choice of Law: The Agreement shall be subject to and interpreted by the laws of the State of South Carolina without regard to choice of law principles. By entering into this Agreement, the Subrecipient agrees to submit to the jurisdiction of the courts of South Carolina. The terms of this provision will survive termination of this Agreement."</w:t>
      </w:r>
    </w:p>
    <w:p/>
    <w:p>
      <w:r>
        <w:t xml:space="preserve">    **Why it is an issue:**</w:t>
      </w:r>
    </w:p>
    <w:p>
      <w:r>
        <w:t xml:space="preserve">    As an instrumentality of the State of Alabama, Auburn University is granted sovereign immunity under Article I, Section 14 of the Alabama Constitution, and under the 11th Amendment to the United States Constitutions. Auburn University does not have the authority to waive its sovereign immunity. Further, Alabama Code makes it clear that the exclusive venue for any claim for damages against Auburn must be the Alabama State Board of Adjustment, which exists to resolve all claims against the State or any of its institutions, arising out of any contract to which its institutions are parties, where there is claimed a legal or moral obligation resting on the state. Because of this, Auburn cannot agree to be subjected to the legal process of any jurisdiction other than the State of Alabama.</w:t>
      </w:r>
    </w:p>
    <w:p/>
    <w:p>
      <w:r>
        <w:t xml:space="preserve">    **Suggested Redline / Response:**</w:t>
      </w:r>
    </w:p>
    <w:p>
      <w:r>
        <w:t xml:space="preserve">    Revise the agreement to the preferred language (i.e., Alabama law and 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