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E476" w14:textId="2C719287" w:rsidR="00453953" w:rsidRDefault="00816C1B" w:rsidP="00816C1B">
      <w:pPr>
        <w:pStyle w:val="1"/>
        <w:spacing w:after="156"/>
      </w:pPr>
      <w:proofErr w:type="gramStart"/>
      <w:r>
        <w:rPr>
          <w:rFonts w:hint="eastAsia"/>
        </w:rPr>
        <w:t>厝</w:t>
      </w:r>
      <w:proofErr w:type="gramEnd"/>
      <w:r>
        <w:rPr>
          <w:rFonts w:hint="eastAsia"/>
        </w:rPr>
        <w:t>地合作建房协议书</w:t>
      </w:r>
    </w:p>
    <w:p w14:paraId="1C0F064F" w14:textId="324AE1DF" w:rsidR="00816C1B" w:rsidRDefault="00816C1B" w:rsidP="00816C1B">
      <w:pPr>
        <w:spacing w:after="156"/>
      </w:pPr>
      <w:r>
        <w:rPr>
          <w:rFonts w:hint="eastAsia"/>
        </w:rPr>
        <w:t>甲方：高潘林（佳锐）</w:t>
      </w:r>
    </w:p>
    <w:p w14:paraId="7DBF153E" w14:textId="20A54A8C" w:rsidR="00816C1B" w:rsidRDefault="00816C1B" w:rsidP="00816C1B">
      <w:pPr>
        <w:spacing w:after="156"/>
      </w:pPr>
      <w:r>
        <w:rPr>
          <w:rFonts w:hint="eastAsia"/>
        </w:rPr>
        <w:t>乙方：高叙凯（子钠）</w:t>
      </w:r>
    </w:p>
    <w:p w14:paraId="0029AF82" w14:textId="3922DE54" w:rsidR="00816C1B" w:rsidRDefault="00816C1B" w:rsidP="00816C1B">
      <w:pPr>
        <w:spacing w:after="156"/>
        <w:ind w:firstLine="420"/>
      </w:pPr>
      <w:r>
        <w:rPr>
          <w:rFonts w:hint="eastAsia"/>
        </w:rPr>
        <w:t>甲方一间，乙方二间，开发路边向东</w:t>
      </w:r>
      <w:proofErr w:type="gramStart"/>
      <w:r>
        <w:rPr>
          <w:rFonts w:hint="eastAsia"/>
        </w:rPr>
        <w:t>厝</w:t>
      </w:r>
      <w:proofErr w:type="gramEnd"/>
      <w:r>
        <w:rPr>
          <w:rFonts w:hint="eastAsia"/>
        </w:rPr>
        <w:t>地共三件，经兄弟双方协商同意，合作建设八层半楼房，并作如下协议：</w:t>
      </w:r>
    </w:p>
    <w:p w14:paraId="09B81A2E" w14:textId="370DAFDB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地址及四至：开发路东南段西</w:t>
      </w:r>
      <w:r>
        <w:rPr>
          <w:rFonts w:hint="eastAsia"/>
        </w:rPr>
        <w:t>82</w:t>
      </w:r>
      <w:r>
        <w:rPr>
          <w:rFonts w:hint="eastAsia"/>
        </w:rPr>
        <w:t>号、</w:t>
      </w:r>
      <w:r>
        <w:rPr>
          <w:rFonts w:hint="eastAsia"/>
        </w:rPr>
        <w:t>84</w:t>
      </w:r>
      <w:r>
        <w:rPr>
          <w:rFonts w:hint="eastAsia"/>
        </w:rPr>
        <w:t>号、</w:t>
      </w:r>
      <w:r>
        <w:rPr>
          <w:rFonts w:hint="eastAsia"/>
        </w:rPr>
        <w:t>86</w:t>
      </w:r>
      <w:r>
        <w:rPr>
          <w:rFonts w:hint="eastAsia"/>
        </w:rPr>
        <w:t>号共三间，东至开发路、西至后巷、南至高潘林、</w:t>
      </w:r>
      <w:proofErr w:type="gramStart"/>
      <w:r>
        <w:rPr>
          <w:rFonts w:hint="eastAsia"/>
        </w:rPr>
        <w:t>北至陈丙葵</w:t>
      </w:r>
      <w:proofErr w:type="gramEnd"/>
      <w:r>
        <w:rPr>
          <w:rFonts w:hint="eastAsia"/>
        </w:rPr>
        <w:t>（共墙）。</w:t>
      </w:r>
    </w:p>
    <w:p w14:paraId="2320407F" w14:textId="0346E757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根据双方实际情况，房屋建设由乙方先行出资垫付建设，</w:t>
      </w:r>
      <w:proofErr w:type="gramStart"/>
      <w:r>
        <w:rPr>
          <w:rFonts w:hint="eastAsia"/>
        </w:rPr>
        <w:t>待主体</w:t>
      </w:r>
      <w:proofErr w:type="gramEnd"/>
      <w:r>
        <w:rPr>
          <w:rFonts w:hint="eastAsia"/>
        </w:rPr>
        <w:t>完工阶段分担并付清款项后，各自再进行装修使用。主体工程由林奕军承建，于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日（农历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日）开工兴建，并于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日（农历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日）封顶。</w:t>
      </w:r>
    </w:p>
    <w:p w14:paraId="5225AAED" w14:textId="4ACAD440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房屋电梯、</w:t>
      </w:r>
      <w:proofErr w:type="gramStart"/>
      <w:r>
        <w:rPr>
          <w:rFonts w:hint="eastAsia"/>
        </w:rPr>
        <w:t>步梯间</w:t>
      </w:r>
      <w:proofErr w:type="gramEnd"/>
      <w:r>
        <w:rPr>
          <w:rFonts w:hint="eastAsia"/>
        </w:rPr>
        <w:t>设在甲方</w:t>
      </w:r>
      <w:proofErr w:type="gramStart"/>
      <w:r>
        <w:rPr>
          <w:rFonts w:hint="eastAsia"/>
        </w:rPr>
        <w:t>厝</w:t>
      </w:r>
      <w:proofErr w:type="gramEnd"/>
      <w:r>
        <w:rPr>
          <w:rFonts w:hint="eastAsia"/>
        </w:rPr>
        <w:t>间（</w:t>
      </w:r>
      <w:r>
        <w:rPr>
          <w:rFonts w:hint="eastAsia"/>
        </w:rPr>
        <w:t>86</w:t>
      </w:r>
      <w:r>
        <w:rPr>
          <w:rFonts w:hint="eastAsia"/>
        </w:rPr>
        <w:t>号），乙方按</w:t>
      </w:r>
      <w:r>
        <w:rPr>
          <w:rFonts w:hint="eastAsia"/>
        </w:rPr>
        <w:t>40cm/</w:t>
      </w:r>
      <w:r>
        <w:rPr>
          <w:rFonts w:hint="eastAsia"/>
        </w:rPr>
        <w:t>间×</w:t>
      </w:r>
      <w:r>
        <w:rPr>
          <w:rFonts w:hint="eastAsia"/>
        </w:rPr>
        <w:t>2</w:t>
      </w:r>
      <w:r>
        <w:rPr>
          <w:rFonts w:hint="eastAsia"/>
        </w:rPr>
        <w:t>间划补给甲方门面宽度（按图纸尺寸）。</w:t>
      </w:r>
    </w:p>
    <w:p w14:paraId="569F7BF3" w14:textId="4205C53F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建成楼层分配（共建成三间八层半楼房）：甲方分得一层铺面、阁楼一间，第二、六楼层；乙方分得一</w:t>
      </w:r>
      <w:r>
        <w:rPr>
          <w:rFonts w:hint="eastAsia"/>
        </w:rPr>
        <w:t xml:space="preserve"> </w:t>
      </w:r>
      <w:r>
        <w:rPr>
          <w:rFonts w:hint="eastAsia"/>
        </w:rPr>
        <w:t>层铺面、阁楼二间，第二、三、七、八楼层。</w:t>
      </w:r>
    </w:p>
    <w:p w14:paraId="69554F1F" w14:textId="4C315B0D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乙方增加部分</w:t>
      </w:r>
    </w:p>
    <w:p w14:paraId="1C7ED01A" w14:textId="68BD7B29" w:rsidR="00816C1B" w:rsidRDefault="00816C1B" w:rsidP="00816C1B">
      <w:pPr>
        <w:pStyle w:val="a7"/>
        <w:numPr>
          <w:ilvl w:val="1"/>
          <w:numId w:val="1"/>
        </w:numPr>
        <w:spacing w:after="156"/>
        <w:ind w:firstLineChars="0"/>
      </w:pPr>
      <w:r>
        <w:rPr>
          <w:rFonts w:hint="eastAsia"/>
        </w:rPr>
        <w:t>第九层（经双方议定除风斗门外计</w:t>
      </w:r>
      <w:r>
        <w:rPr>
          <w:rFonts w:hint="eastAsia"/>
        </w:rPr>
        <w:t>121m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）、第四层归乙方所有，由乙方自行负担楼层建设工程款，并向甲、乙双方支付占用空间费</w:t>
      </w:r>
      <w:r>
        <w:rPr>
          <w:rFonts w:hint="eastAsia"/>
        </w:rPr>
        <w:t>300</w:t>
      </w:r>
      <w:r>
        <w:rPr>
          <w:rFonts w:hint="eastAsia"/>
        </w:rPr>
        <w:t>元</w:t>
      </w:r>
      <w:r>
        <w:rPr>
          <w:rFonts w:hint="eastAsia"/>
        </w:rPr>
        <w:t>/m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×</w:t>
      </w:r>
      <w:r>
        <w:rPr>
          <w:rFonts w:hint="eastAsia"/>
        </w:rPr>
        <w:t>121</w:t>
      </w:r>
      <w:r w:rsidRPr="00816C1B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计</w:t>
      </w:r>
      <w:r>
        <w:rPr>
          <w:rFonts w:hint="eastAsia"/>
        </w:rPr>
        <w:t>36300</w:t>
      </w:r>
      <w:r>
        <w:rPr>
          <w:rFonts w:hint="eastAsia"/>
        </w:rPr>
        <w:t>元给三间分摊收入（每间可收</w:t>
      </w:r>
      <w:r>
        <w:rPr>
          <w:rFonts w:hint="eastAsia"/>
        </w:rPr>
        <w:t>12100</w:t>
      </w:r>
      <w:r>
        <w:rPr>
          <w:rFonts w:hint="eastAsia"/>
        </w:rPr>
        <w:t>元）。</w:t>
      </w:r>
    </w:p>
    <w:p w14:paraId="482AC6C2" w14:textId="33632C34" w:rsidR="00816C1B" w:rsidRDefault="00816C1B" w:rsidP="00816C1B">
      <w:pPr>
        <w:pStyle w:val="a7"/>
        <w:numPr>
          <w:ilvl w:val="1"/>
          <w:numId w:val="1"/>
        </w:numPr>
        <w:spacing w:after="156"/>
        <w:ind w:firstLineChars="0"/>
      </w:pPr>
      <w:r>
        <w:rPr>
          <w:rFonts w:hint="eastAsia"/>
        </w:rPr>
        <w:t>第四层公共曾作价</w:t>
      </w:r>
      <w:r>
        <w:rPr>
          <w:rFonts w:hint="eastAsia"/>
        </w:rPr>
        <w:t>1800</w:t>
      </w:r>
      <w:r>
        <w:rPr>
          <w:rFonts w:hint="eastAsia"/>
        </w:rPr>
        <w:t>元</w:t>
      </w:r>
      <w:r>
        <w:rPr>
          <w:rFonts w:hint="eastAsia"/>
        </w:rPr>
        <w:t>/</w:t>
      </w:r>
      <w:r w:rsidRPr="00816C1B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×</w:t>
      </w:r>
      <w:r>
        <w:rPr>
          <w:rFonts w:hint="eastAsia"/>
        </w:rPr>
        <w:t>188.3</w:t>
      </w:r>
      <w:r w:rsidRPr="00816C1B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计</w:t>
      </w:r>
      <w:r>
        <w:rPr>
          <w:rFonts w:hint="eastAsia"/>
        </w:rPr>
        <w:t>338940</w:t>
      </w:r>
      <w:r>
        <w:rPr>
          <w:rFonts w:hint="eastAsia"/>
        </w:rPr>
        <w:t>元，</w:t>
      </w:r>
      <w:proofErr w:type="gramStart"/>
      <w:r>
        <w:rPr>
          <w:rFonts w:hint="eastAsia"/>
        </w:rPr>
        <w:t>归割给</w:t>
      </w:r>
      <w:proofErr w:type="gramEnd"/>
      <w:r>
        <w:rPr>
          <w:rFonts w:hint="eastAsia"/>
        </w:rPr>
        <w:t>乙方所有，由乙方按没见</w:t>
      </w:r>
      <w:r>
        <w:rPr>
          <w:rFonts w:hint="eastAsia"/>
        </w:rPr>
        <w:t>112980</w:t>
      </w:r>
      <w:r>
        <w:rPr>
          <w:rFonts w:hint="eastAsia"/>
        </w:rPr>
        <w:t>元抵付给甲、乙双方。</w:t>
      </w:r>
    </w:p>
    <w:p w14:paraId="7EA39EA1" w14:textId="0A26B259" w:rsidR="00816C1B" w:rsidRDefault="00816C1B" w:rsidP="00816C1B">
      <w:pPr>
        <w:pStyle w:val="a7"/>
        <w:numPr>
          <w:ilvl w:val="1"/>
          <w:numId w:val="1"/>
        </w:numPr>
        <w:spacing w:after="156"/>
        <w:ind w:firstLineChars="0"/>
      </w:pPr>
      <w:r>
        <w:rPr>
          <w:rFonts w:hint="eastAsia"/>
        </w:rPr>
        <w:t>上列两点增加部分款项乙方应在结算时一次性付清。</w:t>
      </w:r>
    </w:p>
    <w:p w14:paraId="12BBDD9C" w14:textId="3053044D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公共区域共有部分：步梯、电梯间，十层天面，双方按</w:t>
      </w:r>
      <w:proofErr w:type="gramStart"/>
      <w:r>
        <w:rPr>
          <w:rFonts w:hint="eastAsia"/>
        </w:rPr>
        <w:t>厝</w:t>
      </w:r>
      <w:proofErr w:type="gramEnd"/>
      <w:r>
        <w:rPr>
          <w:rFonts w:hint="eastAsia"/>
        </w:rPr>
        <w:t>间拥有相应的权力和义务。</w:t>
      </w:r>
    </w:p>
    <w:p w14:paraId="7BD8DC9B" w14:textId="51416AC8" w:rsidR="00816C1B" w:rsidRDefault="00816C1B" w:rsidP="00816C1B">
      <w:pPr>
        <w:pStyle w:val="a7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lastRenderedPageBreak/>
        <w:t>未尽事宜双方协商解决，本协议一式二份双方应共同遵守执行。</w:t>
      </w:r>
      <w:bookmarkStart w:id="0" w:name="_GoBack"/>
      <w:bookmarkEnd w:id="0"/>
    </w:p>
    <w:sectPr w:rsidR="0081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9FC6B" w14:textId="77777777" w:rsidR="006E287C" w:rsidRDefault="006E287C" w:rsidP="00816C1B">
      <w:pPr>
        <w:spacing w:after="120" w:line="240" w:lineRule="auto"/>
      </w:pPr>
      <w:r>
        <w:separator/>
      </w:r>
    </w:p>
  </w:endnote>
  <w:endnote w:type="continuationSeparator" w:id="0">
    <w:p w14:paraId="2C9B7FD3" w14:textId="77777777" w:rsidR="006E287C" w:rsidRDefault="006E287C" w:rsidP="00816C1B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DE2E" w14:textId="77777777" w:rsidR="006E287C" w:rsidRDefault="006E287C" w:rsidP="00816C1B">
      <w:pPr>
        <w:spacing w:after="120" w:line="240" w:lineRule="auto"/>
      </w:pPr>
      <w:r>
        <w:separator/>
      </w:r>
    </w:p>
  </w:footnote>
  <w:footnote w:type="continuationSeparator" w:id="0">
    <w:p w14:paraId="66CA312A" w14:textId="77777777" w:rsidR="006E287C" w:rsidRDefault="006E287C" w:rsidP="00816C1B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17387"/>
    <w:multiLevelType w:val="hybridMultilevel"/>
    <w:tmpl w:val="8CD8A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09"/>
    <w:rsid w:val="00027A93"/>
    <w:rsid w:val="00071BFC"/>
    <w:rsid w:val="00453953"/>
    <w:rsid w:val="006E287C"/>
    <w:rsid w:val="00816C1B"/>
    <w:rsid w:val="00B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7E477"/>
  <w15:chartTrackingRefBased/>
  <w15:docId w15:val="{6F098DCF-1BD5-4EEE-ADBD-5652F673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C1B"/>
    <w:pPr>
      <w:widowControl w:val="0"/>
      <w:spacing w:afterLines="50" w:after="5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6C1B"/>
    <w:pPr>
      <w:spacing w:before="34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C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C1B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6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</cp:revision>
  <dcterms:created xsi:type="dcterms:W3CDTF">2020-07-06T07:33:00Z</dcterms:created>
  <dcterms:modified xsi:type="dcterms:W3CDTF">2020-07-06T07:54:00Z</dcterms:modified>
</cp:coreProperties>
</file>