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1334D" w14:textId="491A7830" w:rsidR="0033289D" w:rsidRDefault="00D926A5" w:rsidP="0033289D">
      <w:pPr>
        <w:spacing w:after="0"/>
        <w:jc w:val="center"/>
        <w:rPr>
          <w:b/>
          <w:bCs/>
          <w:sz w:val="28"/>
          <w:szCs w:val="28"/>
        </w:rPr>
      </w:pPr>
      <w:r>
        <w:rPr>
          <w:b/>
          <w:bCs/>
          <w:sz w:val="28"/>
          <w:szCs w:val="28"/>
        </w:rPr>
        <w:t xml:space="preserve">Parcial </w:t>
      </w:r>
      <w:r w:rsidR="00C7726E">
        <w:rPr>
          <w:b/>
          <w:bCs/>
          <w:sz w:val="28"/>
          <w:szCs w:val="28"/>
        </w:rPr>
        <w:t>2 Practica</w:t>
      </w:r>
      <w:r w:rsidR="00B11606">
        <w:rPr>
          <w:b/>
          <w:bCs/>
          <w:sz w:val="28"/>
          <w:szCs w:val="28"/>
        </w:rPr>
        <w:t xml:space="preserve"> (3.0)</w:t>
      </w:r>
    </w:p>
    <w:tbl>
      <w:tblPr>
        <w:tblW w:w="8926" w:type="dxa"/>
        <w:tblCellMar>
          <w:top w:w="15" w:type="dxa"/>
          <w:left w:w="15" w:type="dxa"/>
          <w:bottom w:w="15" w:type="dxa"/>
          <w:right w:w="15" w:type="dxa"/>
        </w:tblCellMar>
        <w:tblLook w:val="04A0" w:firstRow="1" w:lastRow="0" w:firstColumn="1" w:lastColumn="0" w:noHBand="0" w:noVBand="1"/>
      </w:tblPr>
      <w:tblGrid>
        <w:gridCol w:w="2830"/>
        <w:gridCol w:w="6096"/>
      </w:tblGrid>
      <w:tr w:rsidR="0033289D" w:rsidRPr="007E79D4" w14:paraId="283AA41B" w14:textId="77777777" w:rsidTr="00DC6752">
        <w:trPr>
          <w:trHeight w:val="249"/>
        </w:trPr>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F7BA3" w14:textId="77777777" w:rsidR="0033289D" w:rsidRPr="007E79D4" w:rsidRDefault="0033289D" w:rsidP="00DC6752">
            <w:pPr>
              <w:spacing w:after="0" w:line="240" w:lineRule="auto"/>
              <w:rPr>
                <w:rFonts w:ascii="Times New Roman" w:eastAsia="Times New Roman" w:hAnsi="Times New Roman" w:cs="Times New Roman"/>
                <w:sz w:val="24"/>
                <w:szCs w:val="24"/>
                <w:lang w:eastAsia="es-CO"/>
              </w:rPr>
            </w:pPr>
            <w:r w:rsidRPr="007E79D4">
              <w:rPr>
                <w:rFonts w:ascii="Calibri" w:eastAsia="Times New Roman" w:hAnsi="Calibri" w:cs="Calibri"/>
                <w:color w:val="000000"/>
                <w:lang w:eastAsia="es-CO"/>
              </w:rPr>
              <w:t>Fecha de realización: </w:t>
            </w:r>
          </w:p>
        </w:tc>
        <w:tc>
          <w:tcPr>
            <w:tcW w:w="6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70B56" w14:textId="535E4CF5" w:rsidR="0033289D" w:rsidRPr="00723E3A" w:rsidRDefault="00723E3A" w:rsidP="00DC6752">
            <w:pPr>
              <w:spacing w:after="0" w:line="240" w:lineRule="auto"/>
              <w:rPr>
                <w:rFonts w:eastAsia="Times New Roman" w:cstheme="minorHAnsi"/>
                <w:lang w:eastAsia="es-CO"/>
              </w:rPr>
            </w:pPr>
            <w:r w:rsidRPr="00723E3A">
              <w:rPr>
                <w:rFonts w:eastAsia="Times New Roman" w:cstheme="minorHAnsi"/>
                <w:lang w:eastAsia="es-CO"/>
              </w:rPr>
              <w:t xml:space="preserve"> </w:t>
            </w:r>
            <w:r w:rsidR="003F4BE8">
              <w:rPr>
                <w:rFonts w:eastAsia="Times New Roman" w:cstheme="minorHAnsi"/>
                <w:lang w:eastAsia="es-CO"/>
              </w:rPr>
              <w:t xml:space="preserve">15 </w:t>
            </w:r>
            <w:r w:rsidRPr="00723E3A">
              <w:rPr>
                <w:rFonts w:eastAsia="Times New Roman" w:cstheme="minorHAnsi"/>
                <w:lang w:eastAsia="es-CO"/>
              </w:rPr>
              <w:t xml:space="preserve">de </w:t>
            </w:r>
            <w:proofErr w:type="gramStart"/>
            <w:r w:rsidR="00FE79A7">
              <w:rPr>
                <w:rFonts w:eastAsia="Times New Roman" w:cstheme="minorHAnsi"/>
                <w:lang w:eastAsia="es-CO"/>
              </w:rPr>
              <w:t>Marzo</w:t>
            </w:r>
            <w:proofErr w:type="gramEnd"/>
            <w:r w:rsidRPr="00723E3A">
              <w:rPr>
                <w:rFonts w:eastAsia="Times New Roman" w:cstheme="minorHAnsi"/>
                <w:lang w:eastAsia="es-CO"/>
              </w:rPr>
              <w:t xml:space="preserve"> de 2025</w:t>
            </w:r>
          </w:p>
        </w:tc>
      </w:tr>
      <w:tr w:rsidR="0033289D" w:rsidRPr="007E79D4" w14:paraId="642E0F33" w14:textId="77777777" w:rsidTr="00DC6752">
        <w:trPr>
          <w:trHeight w:val="249"/>
        </w:trPr>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B66CAF" w14:textId="77777777" w:rsidR="0033289D" w:rsidRPr="007E79D4" w:rsidRDefault="0033289D" w:rsidP="00DC6752">
            <w:pPr>
              <w:spacing w:after="0" w:line="240" w:lineRule="auto"/>
              <w:rPr>
                <w:rFonts w:ascii="Times New Roman" w:eastAsia="Times New Roman" w:hAnsi="Times New Roman" w:cs="Times New Roman"/>
                <w:sz w:val="24"/>
                <w:szCs w:val="24"/>
                <w:lang w:eastAsia="es-CO"/>
              </w:rPr>
            </w:pPr>
            <w:r>
              <w:rPr>
                <w:rFonts w:ascii="Calibri" w:eastAsia="Times New Roman" w:hAnsi="Calibri" w:cs="Calibri"/>
                <w:color w:val="000000"/>
                <w:lang w:eastAsia="es-CO"/>
              </w:rPr>
              <w:t>Institución educativa</w:t>
            </w:r>
            <w:r w:rsidRPr="007E79D4">
              <w:rPr>
                <w:rFonts w:ascii="Calibri" w:eastAsia="Times New Roman" w:hAnsi="Calibri" w:cs="Calibri"/>
                <w:color w:val="000000"/>
                <w:lang w:eastAsia="es-CO"/>
              </w:rPr>
              <w:t>:</w:t>
            </w:r>
          </w:p>
        </w:tc>
        <w:tc>
          <w:tcPr>
            <w:tcW w:w="6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45D5A" w14:textId="77777777" w:rsidR="0033289D" w:rsidRPr="007E79D4" w:rsidRDefault="0033289D" w:rsidP="00DC6752">
            <w:pPr>
              <w:spacing w:after="0" w:line="240" w:lineRule="auto"/>
              <w:jc w:val="both"/>
              <w:rPr>
                <w:rFonts w:ascii="Times New Roman" w:eastAsia="Times New Roman" w:hAnsi="Times New Roman" w:cs="Times New Roman"/>
                <w:sz w:val="24"/>
                <w:szCs w:val="24"/>
                <w:lang w:eastAsia="es-CO"/>
              </w:rPr>
            </w:pPr>
            <w:r>
              <w:rPr>
                <w:rFonts w:ascii="Calibri" w:eastAsia="Times New Roman" w:hAnsi="Calibri" w:cs="Calibri"/>
                <w:color w:val="000000"/>
                <w:lang w:eastAsia="es-CO"/>
              </w:rPr>
              <w:t>Institución Universitaria EAM, Armenia</w:t>
            </w:r>
            <w:r w:rsidRPr="00EC2D0B">
              <w:rPr>
                <w:rFonts w:ascii="Calibri" w:eastAsia="Times New Roman" w:hAnsi="Calibri" w:cs="Calibri"/>
                <w:color w:val="000000"/>
                <w:lang w:eastAsia="es-CO"/>
              </w:rPr>
              <w:t xml:space="preserve">, </w:t>
            </w:r>
            <w:r>
              <w:rPr>
                <w:rFonts w:ascii="Calibri" w:eastAsia="Times New Roman" w:hAnsi="Calibri" w:cs="Calibri"/>
                <w:color w:val="000000"/>
                <w:lang w:eastAsia="es-CO"/>
              </w:rPr>
              <w:t>Colombia</w:t>
            </w:r>
          </w:p>
        </w:tc>
      </w:tr>
      <w:tr w:rsidR="0033289D" w:rsidRPr="007E79D4" w14:paraId="6EA59512" w14:textId="77777777" w:rsidTr="00DC6752">
        <w:trPr>
          <w:trHeight w:val="260"/>
        </w:trPr>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9F8A2" w14:textId="77777777" w:rsidR="0033289D" w:rsidRPr="007E79D4" w:rsidRDefault="0033289D" w:rsidP="00DC6752">
            <w:pPr>
              <w:spacing w:after="0" w:line="240" w:lineRule="auto"/>
              <w:rPr>
                <w:rFonts w:ascii="Times New Roman" w:eastAsia="Times New Roman" w:hAnsi="Times New Roman" w:cs="Times New Roman"/>
                <w:sz w:val="24"/>
                <w:szCs w:val="24"/>
                <w:lang w:eastAsia="es-CO"/>
              </w:rPr>
            </w:pPr>
            <w:r w:rsidRPr="007E79D4">
              <w:rPr>
                <w:rFonts w:ascii="Calibri" w:eastAsia="Times New Roman" w:hAnsi="Calibri" w:cs="Calibri"/>
                <w:color w:val="000000"/>
                <w:lang w:eastAsia="es-CO"/>
              </w:rPr>
              <w:t>Objetivo:</w:t>
            </w:r>
          </w:p>
        </w:tc>
        <w:tc>
          <w:tcPr>
            <w:tcW w:w="6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44846" w14:textId="1010B6D9" w:rsidR="0033289D" w:rsidRPr="007E79D4" w:rsidRDefault="00661A49" w:rsidP="00DC6752">
            <w:pPr>
              <w:spacing w:after="0" w:line="240" w:lineRule="auto"/>
              <w:jc w:val="both"/>
              <w:rPr>
                <w:rFonts w:ascii="Times New Roman" w:eastAsia="Times New Roman" w:hAnsi="Times New Roman" w:cs="Times New Roman"/>
                <w:sz w:val="24"/>
                <w:szCs w:val="24"/>
                <w:lang w:eastAsia="es-CO"/>
              </w:rPr>
            </w:pPr>
            <w:r>
              <w:t>Evaluar la comprensión conceptual y técnica del estudiante en el uso de Docker, verificando su capacidad para interpretar comandos, analizar configuraciones y aplicar correctamente los principios de contenedorización en la construcción de soluciones funcionales. Se busca evidenciar su habilidad para crear imágenes mediante Dockerfiles, gestionar contenedores, redes y volúmenes, así como garantizar la comunicación entre servicios y la reproducibilidad de entornos en escenarios prácticos propios del desarrollo moderno.</w:t>
            </w:r>
          </w:p>
        </w:tc>
      </w:tr>
      <w:tr w:rsidR="00602C9B" w:rsidRPr="007E79D4" w14:paraId="41F89531" w14:textId="77777777" w:rsidTr="00DC6752">
        <w:trPr>
          <w:trHeight w:val="260"/>
        </w:trPr>
        <w:tc>
          <w:tcPr>
            <w:tcW w:w="2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90290" w14:textId="3655DA22" w:rsidR="00602C9B" w:rsidRPr="007E79D4" w:rsidRDefault="00602C9B" w:rsidP="00DC6752">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Nombre Estudiante</w:t>
            </w:r>
          </w:p>
        </w:tc>
        <w:tc>
          <w:tcPr>
            <w:tcW w:w="6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3F7DB" w14:textId="77777777" w:rsidR="00602C9B" w:rsidRPr="00723E3A" w:rsidRDefault="00602C9B" w:rsidP="00DC6752">
            <w:pPr>
              <w:spacing w:after="0" w:line="240" w:lineRule="auto"/>
              <w:jc w:val="both"/>
              <w:rPr>
                <w:rFonts w:ascii="Calibri" w:eastAsia="Times New Roman" w:hAnsi="Calibri" w:cs="Calibri"/>
                <w:color w:val="000000"/>
                <w:lang w:eastAsia="es-CO"/>
              </w:rPr>
            </w:pPr>
          </w:p>
        </w:tc>
      </w:tr>
    </w:tbl>
    <w:p w14:paraId="2610D31B" w14:textId="77777777" w:rsidR="0033289D" w:rsidRPr="00161B29" w:rsidRDefault="0033289D" w:rsidP="0033289D">
      <w:pPr>
        <w:spacing w:after="0"/>
        <w:jc w:val="center"/>
        <w:rPr>
          <w:b/>
          <w:bCs/>
          <w:sz w:val="28"/>
          <w:szCs w:val="28"/>
        </w:rPr>
      </w:pPr>
    </w:p>
    <w:p w14:paraId="4ED3BE9A" w14:textId="0B71BF3B" w:rsidR="00FE79A7" w:rsidRPr="00296413" w:rsidRDefault="00FE79A7" w:rsidP="00296413">
      <w:pPr>
        <w:pStyle w:val="Prrafodelista"/>
        <w:rPr>
          <w:b/>
          <w:bCs/>
        </w:rPr>
      </w:pPr>
      <w:r w:rsidRPr="00FE79A7">
        <w:rPr>
          <w:b/>
          <w:bCs/>
        </w:rPr>
        <w:t>INSTRUCCIONES</w:t>
      </w:r>
    </w:p>
    <w:p w14:paraId="3B8C415A" w14:textId="556BD179" w:rsidR="00FE79A7" w:rsidRDefault="00FE79A7" w:rsidP="00C7726E">
      <w:pPr>
        <w:pStyle w:val="Prrafodelista"/>
        <w:numPr>
          <w:ilvl w:val="0"/>
          <w:numId w:val="4"/>
        </w:numPr>
      </w:pPr>
      <w:r>
        <w:t xml:space="preserve">Lea cuidadosamente cada </w:t>
      </w:r>
      <w:r w:rsidR="00C7726E">
        <w:t>indicación</w:t>
      </w:r>
    </w:p>
    <w:p w14:paraId="3806E533" w14:textId="77777777" w:rsidR="00FE79A7" w:rsidRDefault="00FE79A7" w:rsidP="00FE79A7">
      <w:pPr>
        <w:pStyle w:val="Prrafodelista"/>
        <w:numPr>
          <w:ilvl w:val="0"/>
          <w:numId w:val="4"/>
        </w:numPr>
      </w:pPr>
      <w:r>
        <w:t>No se permiten dispositivos electrónicos ni material de apoyo.</w:t>
      </w:r>
    </w:p>
    <w:p w14:paraId="56D1C46C" w14:textId="0BD3EB7D" w:rsidR="00C7726E" w:rsidRDefault="00C7726E" w:rsidP="00C7726E">
      <w:pPr>
        <w:ind w:left="360"/>
        <w:jc w:val="center"/>
      </w:pPr>
      <w:r>
        <w:t>INTRODUCCIÓN</w:t>
      </w:r>
    </w:p>
    <w:p w14:paraId="310463D4" w14:textId="5E9FFF12" w:rsidR="00C7726E" w:rsidRDefault="00C7726E" w:rsidP="00C7726E">
      <w:r>
        <w:t>Se dispone de dos proyectos de software: una aplicación desarrollada en Node.js y otra en Python. Ambas aplicaciones se conectan a una base de datos MySQL utilizando como hostname el nombre del contenedor de base de datos. El estudiante deberá construir una solución basada en Docker que permita ejecutar cualquiera de las dos aplicaciones, garantizando la correcta conexión con la base de datos, el uso de redes personalizadas y la persistencia de la información.</w:t>
      </w:r>
    </w:p>
    <w:p w14:paraId="31627898" w14:textId="16E89F99" w:rsidR="00C7726E" w:rsidRDefault="00C7726E" w:rsidP="00C7726E">
      <w:pPr>
        <w:jc w:val="center"/>
      </w:pPr>
      <w:r>
        <w:t>REQUISITOS</w:t>
      </w:r>
    </w:p>
    <w:p w14:paraId="5FF64FD0" w14:textId="4720AF3E" w:rsidR="00C7726E" w:rsidRPr="00ED19CA" w:rsidRDefault="00C7726E" w:rsidP="00C7726E">
      <w:pPr>
        <w:rPr>
          <w:b/>
          <w:bCs/>
        </w:rPr>
      </w:pPr>
      <w:r w:rsidRPr="00ED19CA">
        <w:rPr>
          <w:b/>
          <w:bCs/>
        </w:rPr>
        <w:t>REQUISITOS DEL DOCKERFILE 1</w:t>
      </w:r>
    </w:p>
    <w:p w14:paraId="0760C0F2" w14:textId="77777777" w:rsidR="00C7726E" w:rsidRDefault="00C7726E" w:rsidP="00C7726E">
      <w:r>
        <w:t>- Se debe construir una imagen Docker utilizando un Dockerfile que permita seleccionar el tipo de aplicación (Node.js o Python) mediante el uso de un argumento de construcción (ARG).</w:t>
      </w:r>
    </w:p>
    <w:p w14:paraId="25D6CA59" w14:textId="77777777" w:rsidR="00C7726E" w:rsidRDefault="00C7726E" w:rsidP="00C7726E">
      <w:r>
        <w:t>- Se debe copiar únicamente el proyecto correspondiente según el valor del argumento definido durante el proceso de build.</w:t>
      </w:r>
    </w:p>
    <w:p w14:paraId="3C1D8848" w14:textId="77777777" w:rsidR="00C7726E" w:rsidRDefault="00C7726E" w:rsidP="00C7726E">
      <w:r>
        <w:t>- Se debe utilizar una imagen base adecuada dependiendo del tipo de aplicación seleccionada.</w:t>
      </w:r>
    </w:p>
    <w:p w14:paraId="540204BA" w14:textId="77777777" w:rsidR="00C7726E" w:rsidRDefault="00C7726E" w:rsidP="00C7726E">
      <w:r>
        <w:t>- Se deben instalar correctamente todas las dependencias necesarias para la ejecución de la aplicación.</w:t>
      </w:r>
    </w:p>
    <w:p w14:paraId="12E4452B" w14:textId="674577BC" w:rsidR="00C7726E" w:rsidRDefault="00C7726E" w:rsidP="00C7726E">
      <w:r>
        <w:t>- Se debe definir un comando de inicio (CMD) que permita ejecutar la aplicación seleccionada.</w:t>
      </w:r>
    </w:p>
    <w:p w14:paraId="34DCF3B8" w14:textId="4C76FF1D" w:rsidR="00C7726E" w:rsidRPr="00ED19CA" w:rsidRDefault="00C7726E" w:rsidP="00C7726E">
      <w:pPr>
        <w:rPr>
          <w:b/>
          <w:bCs/>
        </w:rPr>
      </w:pPr>
      <w:r w:rsidRPr="00ED19CA">
        <w:rPr>
          <w:b/>
          <w:bCs/>
        </w:rPr>
        <w:t>REQUISITOS DEL DOCKERFILE 2</w:t>
      </w:r>
    </w:p>
    <w:p w14:paraId="1B7E9903" w14:textId="77777777" w:rsidR="00C7726E" w:rsidRDefault="00C7726E" w:rsidP="00C7726E">
      <w:r>
        <w:t>- Se debe construir una imagen Docker que contenga ambos proyectos (Node.js y Python).</w:t>
      </w:r>
    </w:p>
    <w:p w14:paraId="62C0C049" w14:textId="77777777" w:rsidR="00C7726E" w:rsidRDefault="00C7726E" w:rsidP="00C7726E">
      <w:r>
        <w:t>- Se debe utilizar una variable de entorno (ENV) para definir qué aplicación se ejecutará en tiempo de ejecución.</w:t>
      </w:r>
    </w:p>
    <w:p w14:paraId="179D9334" w14:textId="77777777" w:rsidR="00C7726E" w:rsidRDefault="00C7726E" w:rsidP="00C7726E">
      <w:r>
        <w:lastRenderedPageBreak/>
        <w:t>- Se debe implementar un mecanismo que permita seleccionar dinámicamente la aplicación a ejecutar al iniciar el contenedor.</w:t>
      </w:r>
    </w:p>
    <w:p w14:paraId="1324EDD6" w14:textId="77777777" w:rsidR="00C7726E" w:rsidRDefault="00C7726E" w:rsidP="00C7726E">
      <w:r>
        <w:t>- Se deben instalar todas las dependencias necesarias para ambas aplicaciones dentro de la imagen.</w:t>
      </w:r>
    </w:p>
    <w:p w14:paraId="27A5773F" w14:textId="312AD5AF" w:rsidR="00C7726E" w:rsidRDefault="00C7726E" w:rsidP="00C7726E">
      <w:r>
        <w:t>- Se debe definir un comando de inicio (CMD) que responda al valor de la variable de entorno configurada.</w:t>
      </w:r>
    </w:p>
    <w:p w14:paraId="477C607A" w14:textId="0C9FEBF6" w:rsidR="00C7726E" w:rsidRPr="00ED19CA" w:rsidRDefault="00C7726E" w:rsidP="00C7726E">
      <w:pPr>
        <w:rPr>
          <w:b/>
          <w:bCs/>
        </w:rPr>
      </w:pPr>
      <w:r w:rsidRPr="00ED19CA">
        <w:rPr>
          <w:b/>
          <w:bCs/>
        </w:rPr>
        <w:t>REQUISITOS DE RED DOCKER</w:t>
      </w:r>
    </w:p>
    <w:p w14:paraId="098E011D" w14:textId="77777777" w:rsidR="00C7726E" w:rsidRDefault="00C7726E" w:rsidP="00C7726E">
      <w:r>
        <w:t>- Se debe crear una red Docker de tipo bridge personalizada.</w:t>
      </w:r>
    </w:p>
    <w:p w14:paraId="27CD7261" w14:textId="77777777" w:rsidR="00C7726E" w:rsidRDefault="00C7726E" w:rsidP="00C7726E">
      <w:r>
        <w:t>- Se debe definir manualmente una subnet para la red creada.</w:t>
      </w:r>
    </w:p>
    <w:p w14:paraId="0FA9B999" w14:textId="77777777" w:rsidR="00C7726E" w:rsidRDefault="00C7726E" w:rsidP="00C7726E">
      <w:r>
        <w:t>- Se debe especificar una máscara de red válida dentro de la configuración de la subnet.</w:t>
      </w:r>
    </w:p>
    <w:p w14:paraId="7D41EB8F" w14:textId="77777777" w:rsidR="00C7726E" w:rsidRDefault="00C7726E" w:rsidP="00C7726E">
      <w:r>
        <w:t>- Se debe asignar una dirección IP fija a cada contenedor dentro del rango definido por la subnet.</w:t>
      </w:r>
    </w:p>
    <w:p w14:paraId="64F6CA01" w14:textId="77777777" w:rsidR="00C7726E" w:rsidRDefault="00C7726E" w:rsidP="00C7726E">
      <w:r>
        <w:t>- Se deben conectar todos los contenedores a la red creada.</w:t>
      </w:r>
    </w:p>
    <w:p w14:paraId="00FD2CDE" w14:textId="32926342" w:rsidR="00C7726E" w:rsidRDefault="00C7726E" w:rsidP="00C7726E">
      <w:r>
        <w:t xml:space="preserve">- Se debe garantizar la comunicación entre los contenedores utilizando el nombre del contenedor de la base de </w:t>
      </w:r>
      <w:proofErr w:type="gramStart"/>
      <w:r>
        <w:t>datos .</w:t>
      </w:r>
      <w:proofErr w:type="gramEnd"/>
    </w:p>
    <w:p w14:paraId="729979B8" w14:textId="4AF35962" w:rsidR="00C7726E" w:rsidRPr="00ED19CA" w:rsidRDefault="00C7726E" w:rsidP="00C7726E">
      <w:pPr>
        <w:rPr>
          <w:b/>
          <w:bCs/>
        </w:rPr>
      </w:pPr>
      <w:r w:rsidRPr="00ED19CA">
        <w:rPr>
          <w:b/>
          <w:bCs/>
        </w:rPr>
        <w:t>REQUISITOS DE VOLÚMENES</w:t>
      </w:r>
    </w:p>
    <w:p w14:paraId="04DF8E1F" w14:textId="77777777" w:rsidR="00C7726E" w:rsidRDefault="00C7726E" w:rsidP="00C7726E">
      <w:r>
        <w:t>- Se debe crear un volumen Docker para la persistencia de la base de datos.</w:t>
      </w:r>
    </w:p>
    <w:p w14:paraId="5202BB70" w14:textId="6D37C14F" w:rsidR="00C7726E" w:rsidRDefault="00C7726E" w:rsidP="00C7726E">
      <w:r>
        <w:t>- Se debe montar el volumen en el contenedor de MySQL en la ruta correspondiente para almacenamiento de datos, por defecto es: /var/lib/mysql.</w:t>
      </w:r>
    </w:p>
    <w:p w14:paraId="0044242A" w14:textId="0A510FBD" w:rsidR="00C7726E" w:rsidRDefault="00C7726E" w:rsidP="00C7726E">
      <w:r>
        <w:t>- Se debe garantizar que la información almacenada en la base de datos persista aun cuando el contenedor sea eliminado y recreado.</w:t>
      </w:r>
    </w:p>
    <w:p w14:paraId="095E5A55" w14:textId="381A99A2" w:rsidR="00C7726E" w:rsidRPr="00ED19CA" w:rsidRDefault="00C7726E" w:rsidP="00C7726E">
      <w:pPr>
        <w:rPr>
          <w:b/>
          <w:bCs/>
        </w:rPr>
      </w:pPr>
      <w:r w:rsidRPr="00ED19CA">
        <w:rPr>
          <w:b/>
          <w:bCs/>
        </w:rPr>
        <w:t>REQUISITOS DE LA BASE DE DATOS</w:t>
      </w:r>
    </w:p>
    <w:p w14:paraId="03BC3145" w14:textId="77777777" w:rsidR="00C7726E" w:rsidRDefault="00C7726E" w:rsidP="00C7726E">
      <w:r>
        <w:t>- Se debe crear un contenedor basado en la imagen oficial de MySQL.</w:t>
      </w:r>
    </w:p>
    <w:p w14:paraId="65BAD4FE" w14:textId="137A4626" w:rsidR="00C7726E" w:rsidRDefault="00C7726E" w:rsidP="00C7726E">
      <w:r>
        <w:t>- Se debe asignar obligatoriamente el nombre que se encuentra en los scripts al contenedor de base de datos.</w:t>
      </w:r>
    </w:p>
    <w:p w14:paraId="4B8A0591" w14:textId="77777777" w:rsidR="00C7726E" w:rsidRDefault="00C7726E" w:rsidP="00C7726E">
      <w:r>
        <w:t>- Se debe configurar la contraseña del usuario root mediante variables de entorno.</w:t>
      </w:r>
    </w:p>
    <w:p w14:paraId="090457BB" w14:textId="77777777" w:rsidR="00C7726E" w:rsidRDefault="00C7726E" w:rsidP="00C7726E">
      <w:r>
        <w:t>- Se debe montar el archivo init.sql en la ruta /docker-entrypoint-</w:t>
      </w:r>
      <w:proofErr w:type="gramStart"/>
      <w:r>
        <w:t>initdb.d</w:t>
      </w:r>
      <w:proofErr w:type="gramEnd"/>
      <w:r>
        <w:t>/ para inicializar la base de datos automáticamente.</w:t>
      </w:r>
    </w:p>
    <w:p w14:paraId="74C17492" w14:textId="7D14FC30" w:rsidR="009E4494" w:rsidRDefault="00C7726E" w:rsidP="00C7726E">
      <w:r>
        <w:t>- Se debe garantizar que la base de datos y sus tablas se creen correctamente al iniciar el contenedor.</w:t>
      </w:r>
    </w:p>
    <w:p w14:paraId="74499FE9" w14:textId="7D3BC578" w:rsidR="009E4494" w:rsidRPr="00ED19CA" w:rsidRDefault="009E4494" w:rsidP="009E4494">
      <w:pPr>
        <w:rPr>
          <w:b/>
          <w:bCs/>
        </w:rPr>
      </w:pPr>
      <w:r w:rsidRPr="00ED19CA">
        <w:rPr>
          <w:b/>
          <w:bCs/>
        </w:rPr>
        <w:t>REQUISITOS DE CONTENEDORES</w:t>
      </w:r>
    </w:p>
    <w:p w14:paraId="4788B663" w14:textId="77777777" w:rsidR="009E4494" w:rsidRDefault="009E4494" w:rsidP="009E4494">
      <w:r>
        <w:t>- Se debe crear un contenedor para la aplicación seleccionada.</w:t>
      </w:r>
    </w:p>
    <w:p w14:paraId="62C9E0D5" w14:textId="77777777" w:rsidR="009E4494" w:rsidRDefault="009E4494" w:rsidP="009E4494">
      <w:r>
        <w:t>- Se debe crear un contenedor para la base de datos MySQL.</w:t>
      </w:r>
    </w:p>
    <w:p w14:paraId="75C348A8" w14:textId="77777777" w:rsidR="009E4494" w:rsidRDefault="009E4494" w:rsidP="009E4494">
      <w:r>
        <w:lastRenderedPageBreak/>
        <w:t>- Se deben ejecutar ambos contenedores dentro de la misma red Docker personalizada.</w:t>
      </w:r>
    </w:p>
    <w:p w14:paraId="5FC749D8" w14:textId="77777777" w:rsidR="009E4494" w:rsidRDefault="009E4494" w:rsidP="009E4494">
      <w:r>
        <w:t>- Se debe garantizar que la aplicación pueda conectarse correctamente a la base de datos.</w:t>
      </w:r>
    </w:p>
    <w:p w14:paraId="7EAE389C" w14:textId="291BB061" w:rsidR="009E4494" w:rsidRDefault="009E4494" w:rsidP="009E4494">
      <w:r>
        <w:t>- Se debe exponer el puerto de la aplicación para permitir el acceso externo.</w:t>
      </w:r>
    </w:p>
    <w:p w14:paraId="4D89247B" w14:textId="3DC7629B" w:rsidR="009E4494" w:rsidRPr="00ED19CA" w:rsidRDefault="009E4494" w:rsidP="009E4494">
      <w:pPr>
        <w:rPr>
          <w:b/>
          <w:bCs/>
        </w:rPr>
      </w:pPr>
      <w:r w:rsidRPr="00ED19CA">
        <w:rPr>
          <w:b/>
          <w:bCs/>
        </w:rPr>
        <w:t>REQUISITOS DE ARCHIVOS EJECUTABLES</w:t>
      </w:r>
    </w:p>
    <w:p w14:paraId="6E587D82" w14:textId="77777777" w:rsidR="00BA78EF" w:rsidRDefault="00BA78EF" w:rsidP="00BA78EF">
      <w:r>
        <w:rPr>
          <w:rStyle w:val="u"/>
        </w:rPr>
        <w:t>-</w:t>
      </w:r>
      <w:r>
        <w:t xml:space="preserve"> Se debe entregar un archivo de texto (.txt) que permita construir la imagen utilizando ARG y levantar toda la solución.</w:t>
      </w:r>
      <w:r>
        <w:br/>
      </w:r>
      <w:r>
        <w:rPr>
          <w:rStyle w:val="u"/>
        </w:rPr>
        <w:t>-</w:t>
      </w:r>
      <w:r>
        <w:t xml:space="preserve"> Se debe entregar un archivo de texto (.txt) que permita levantar la solución utilizando variables de entorno (ENV).</w:t>
      </w:r>
      <w:r>
        <w:br/>
      </w:r>
      <w:r>
        <w:rPr>
          <w:rStyle w:val="u"/>
        </w:rPr>
        <w:t>-</w:t>
      </w:r>
      <w:r>
        <w:t xml:space="preserve"> Se deben incluir en los archivos todos los comandos necesarios para crear red, volumen, construir imágenes y ejecutar contenedores.</w:t>
      </w:r>
      <w:r>
        <w:br/>
      </w:r>
      <w:r>
        <w:rPr>
          <w:rStyle w:val="u"/>
        </w:rPr>
        <w:t>-</w:t>
      </w:r>
      <w:r>
        <w:t xml:space="preserve"> Los comandos deben estar organizados en orden lógico de ejecución.</w:t>
      </w:r>
      <w:r>
        <w:br/>
      </w:r>
      <w:r>
        <w:rPr>
          <w:rStyle w:val="u"/>
        </w:rPr>
        <w:t>-</w:t>
      </w:r>
      <w:r>
        <w:t xml:space="preserve"> Los archivos no deben requerir intervención manual del usuario.</w:t>
      </w:r>
      <w:r>
        <w:br/>
      </w:r>
      <w:r>
        <w:rPr>
          <w:rStyle w:val="u"/>
        </w:rPr>
        <w:t>-</w:t>
      </w:r>
      <w:r>
        <w:t xml:space="preserve"> Se debe garantizar que la solución funcione correctamente ejecutando los comandos proporcionados línea por línea.</w:t>
      </w:r>
      <w:r>
        <w:br/>
      </w:r>
      <w:r>
        <w:rPr>
          <w:rStyle w:val="u"/>
        </w:rPr>
        <w:t>-</w:t>
      </w:r>
      <w:r>
        <w:t xml:space="preserve"> Los archivos deben estar estructurados como si fueran un script de consola.</w:t>
      </w:r>
    </w:p>
    <w:p w14:paraId="3F3605EF" w14:textId="6972A608" w:rsidR="00BA78EF" w:rsidRPr="00BA78EF" w:rsidRDefault="009E4494" w:rsidP="00BA78EF">
      <w:pPr>
        <w:rPr>
          <w:b/>
          <w:bCs/>
        </w:rPr>
      </w:pPr>
      <w:r w:rsidRPr="00ED19CA">
        <w:rPr>
          <w:b/>
          <w:bCs/>
        </w:rPr>
        <w:t>REQUISITOS DE ENTREGA</w:t>
      </w:r>
      <w:r w:rsidR="00BA78EF">
        <w:br/>
      </w:r>
      <w:r w:rsidR="00BA78EF">
        <w:rPr>
          <w:rStyle w:val="u"/>
        </w:rPr>
        <w:t>-</w:t>
      </w:r>
      <w:r w:rsidR="00BA78EF">
        <w:t xml:space="preserve"> Se debe entregar un repositorio que contenga los Dockerfile solicitados y los archivos de comandos en formato .txt.</w:t>
      </w:r>
      <w:r w:rsidR="00BA78EF">
        <w:br/>
      </w:r>
      <w:r w:rsidR="00BA78EF">
        <w:rPr>
          <w:rStyle w:val="u"/>
        </w:rPr>
        <w:t>-</w:t>
      </w:r>
      <w:r w:rsidR="00BA78EF">
        <w:t xml:space="preserve"> Se debe mantener la estructura del proyecto entregado sin modificar el código fuente de las aplicaciones.</w:t>
      </w:r>
      <w:r w:rsidR="00BA78EF">
        <w:br/>
      </w:r>
      <w:r w:rsidR="00BA78EF">
        <w:rPr>
          <w:rStyle w:val="u"/>
        </w:rPr>
        <w:t>-</w:t>
      </w:r>
      <w:r w:rsidR="00BA78EF">
        <w:t xml:space="preserve"> Se debe garantizar que la solución sea completamente reproducible en otro entorno utilizando los archivos proporcionados.</w:t>
      </w:r>
    </w:p>
    <w:sectPr w:rsidR="00BA78EF" w:rsidRPr="00BA78EF">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61123" w14:textId="77777777" w:rsidR="00C958A5" w:rsidRDefault="00C958A5" w:rsidP="0033289D">
      <w:pPr>
        <w:spacing w:after="0" w:line="240" w:lineRule="auto"/>
      </w:pPr>
      <w:r>
        <w:separator/>
      </w:r>
    </w:p>
  </w:endnote>
  <w:endnote w:type="continuationSeparator" w:id="0">
    <w:p w14:paraId="02FAFEE2" w14:textId="77777777" w:rsidR="00C958A5" w:rsidRDefault="00C958A5" w:rsidP="00332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6C420" w14:textId="77777777" w:rsidR="00C958A5" w:rsidRDefault="00C958A5" w:rsidP="0033289D">
      <w:pPr>
        <w:spacing w:after="0" w:line="240" w:lineRule="auto"/>
      </w:pPr>
      <w:r>
        <w:separator/>
      </w:r>
    </w:p>
  </w:footnote>
  <w:footnote w:type="continuationSeparator" w:id="0">
    <w:p w14:paraId="71FC2A1C" w14:textId="77777777" w:rsidR="00C958A5" w:rsidRDefault="00C958A5" w:rsidP="00332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5B07" w14:textId="77777777" w:rsidR="0033289D" w:rsidRDefault="0033289D" w:rsidP="0033289D">
    <w:pPr>
      <w:pStyle w:val="Encabezado"/>
    </w:pPr>
    <w:r>
      <w:rPr>
        <w:noProof/>
        <w:lang w:eastAsia="es-CO"/>
      </w:rPr>
      <w:drawing>
        <wp:anchor distT="0" distB="0" distL="114300" distR="114300" simplePos="0" relativeHeight="251659264" behindDoc="1" locked="0" layoutInCell="1" allowOverlap="1" wp14:anchorId="5E30044B" wp14:editId="73218889">
          <wp:simplePos x="0" y="0"/>
          <wp:positionH relativeFrom="margin">
            <wp:align>center</wp:align>
          </wp:positionH>
          <wp:positionV relativeFrom="paragraph">
            <wp:posOffset>-145415</wp:posOffset>
          </wp:positionV>
          <wp:extent cx="1180465" cy="586740"/>
          <wp:effectExtent l="0" t="0" r="635" b="3810"/>
          <wp:wrapSquare wrapText="bothSides"/>
          <wp:docPr id="3"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nombre de la empres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80465" cy="586740"/>
                  </a:xfrm>
                  <a:prstGeom prst="rect">
                    <a:avLst/>
                  </a:prstGeom>
                </pic:spPr>
              </pic:pic>
            </a:graphicData>
          </a:graphic>
          <wp14:sizeRelH relativeFrom="margin">
            <wp14:pctWidth>0</wp14:pctWidth>
          </wp14:sizeRelH>
          <wp14:sizeRelV relativeFrom="margin">
            <wp14:pctHeight>0</wp14:pctHeight>
          </wp14:sizeRelV>
        </wp:anchor>
      </w:drawing>
    </w:r>
  </w:p>
  <w:p w14:paraId="2ECC1860" w14:textId="77777777" w:rsidR="0033289D" w:rsidRPr="0033289D" w:rsidRDefault="0033289D" w:rsidP="003328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E5A59"/>
    <w:multiLevelType w:val="hybridMultilevel"/>
    <w:tmpl w:val="55DE9E00"/>
    <w:lvl w:ilvl="0" w:tplc="3244BB84">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38EE45D6"/>
    <w:multiLevelType w:val="hybridMultilevel"/>
    <w:tmpl w:val="439E9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58968F5"/>
    <w:multiLevelType w:val="hybridMultilevel"/>
    <w:tmpl w:val="3422475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481223D"/>
    <w:multiLevelType w:val="hybridMultilevel"/>
    <w:tmpl w:val="193A0EE6"/>
    <w:lvl w:ilvl="0" w:tplc="8C283BE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5EB5213"/>
    <w:multiLevelType w:val="hybridMultilevel"/>
    <w:tmpl w:val="835CCF3C"/>
    <w:lvl w:ilvl="0" w:tplc="A7CA8966">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69A52EDC"/>
    <w:multiLevelType w:val="hybridMultilevel"/>
    <w:tmpl w:val="3D8EF52C"/>
    <w:lvl w:ilvl="0" w:tplc="3FDAE8E6">
      <w:start w:val="1"/>
      <w:numFmt w:val="decimal"/>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7FFA5E50"/>
    <w:multiLevelType w:val="hybridMultilevel"/>
    <w:tmpl w:val="556A2238"/>
    <w:lvl w:ilvl="0" w:tplc="C0C6022A">
      <w:start w:val="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F2"/>
    <w:rsid w:val="00006B91"/>
    <w:rsid w:val="000B631C"/>
    <w:rsid w:val="001245B8"/>
    <w:rsid w:val="00155181"/>
    <w:rsid w:val="00173DFA"/>
    <w:rsid w:val="00186E13"/>
    <w:rsid w:val="001D1C19"/>
    <w:rsid w:val="0024437E"/>
    <w:rsid w:val="00287D30"/>
    <w:rsid w:val="00296413"/>
    <w:rsid w:val="002B68CC"/>
    <w:rsid w:val="002E6B2F"/>
    <w:rsid w:val="0033289D"/>
    <w:rsid w:val="003A7441"/>
    <w:rsid w:val="003F4BE8"/>
    <w:rsid w:val="00492449"/>
    <w:rsid w:val="0057206E"/>
    <w:rsid w:val="00587030"/>
    <w:rsid w:val="005B2528"/>
    <w:rsid w:val="005C7301"/>
    <w:rsid w:val="005C75D9"/>
    <w:rsid w:val="00602C9B"/>
    <w:rsid w:val="00661A49"/>
    <w:rsid w:val="006A12DE"/>
    <w:rsid w:val="00703D55"/>
    <w:rsid w:val="00723E3A"/>
    <w:rsid w:val="00746A76"/>
    <w:rsid w:val="00795ACC"/>
    <w:rsid w:val="007C0FF5"/>
    <w:rsid w:val="007F1FBB"/>
    <w:rsid w:val="008E7A42"/>
    <w:rsid w:val="009A4D5E"/>
    <w:rsid w:val="009E4494"/>
    <w:rsid w:val="00A26A29"/>
    <w:rsid w:val="00B05053"/>
    <w:rsid w:val="00B11606"/>
    <w:rsid w:val="00BA78EF"/>
    <w:rsid w:val="00C256F2"/>
    <w:rsid w:val="00C47768"/>
    <w:rsid w:val="00C7726E"/>
    <w:rsid w:val="00C958A5"/>
    <w:rsid w:val="00D366D1"/>
    <w:rsid w:val="00D467DD"/>
    <w:rsid w:val="00D85089"/>
    <w:rsid w:val="00D926A5"/>
    <w:rsid w:val="00E70385"/>
    <w:rsid w:val="00E71BD3"/>
    <w:rsid w:val="00E75D5F"/>
    <w:rsid w:val="00ED19CA"/>
    <w:rsid w:val="00F74418"/>
    <w:rsid w:val="00FB45CE"/>
    <w:rsid w:val="00FE79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3F0E"/>
  <w15:chartTrackingRefBased/>
  <w15:docId w15:val="{2C386650-A7D5-43B9-8D13-3CF82BE7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89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8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89D"/>
  </w:style>
  <w:style w:type="paragraph" w:styleId="Piedepgina">
    <w:name w:val="footer"/>
    <w:basedOn w:val="Normal"/>
    <w:link w:val="PiedepginaCar"/>
    <w:uiPriority w:val="99"/>
    <w:unhideWhenUsed/>
    <w:rsid w:val="003328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89D"/>
  </w:style>
  <w:style w:type="paragraph" w:styleId="Prrafodelista">
    <w:name w:val="List Paragraph"/>
    <w:basedOn w:val="Normal"/>
    <w:uiPriority w:val="34"/>
    <w:qFormat/>
    <w:rsid w:val="00723E3A"/>
    <w:pPr>
      <w:ind w:left="720"/>
      <w:contextualSpacing/>
    </w:pPr>
  </w:style>
  <w:style w:type="character" w:customStyle="1" w:styleId="u">
    <w:name w:val="ͼu"/>
    <w:basedOn w:val="Fuentedeprrafopredeter"/>
    <w:rsid w:val="00BA7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3</Pages>
  <Words>831</Words>
  <Characters>4572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Cuesta</dc:creator>
  <cp:keywords/>
  <dc:description/>
  <cp:lastModifiedBy>Mario Cuesta</cp:lastModifiedBy>
  <cp:revision>36</cp:revision>
  <cp:lastPrinted>2026-03-07T06:19:00Z</cp:lastPrinted>
  <dcterms:created xsi:type="dcterms:W3CDTF">2026-02-05T13:03:00Z</dcterms:created>
  <dcterms:modified xsi:type="dcterms:W3CDTF">2026-04-15T06:22:00Z</dcterms:modified>
</cp:coreProperties>
</file>