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tion"/>
    <w:p>
      <w:pPr>
        <w:pStyle w:val="Heading1"/>
      </w:pPr>
    </w:p>
    <w:bookmarkEnd w:id="9"/>
    <w:bookmarkStart w:id="26" w:name="alejandro-echeverria"/>
    <w:p>
      <w:pPr>
        <w:pStyle w:val="Heading1"/>
      </w:pPr>
      <w:r>
        <w:rPr>
          <w:b/>
          <w:bCs/>
        </w:rPr>
        <w:t xml:space="preserve">Alejandro Echeverria</w:t>
      </w:r>
    </w:p>
    <w:p>
      <w:pPr>
        <w:pStyle w:val="FirstParagraph"/>
      </w:pPr>
      <w:r>
        <w:t xml:space="preserve">Senior Data and AI Solutions Engineer</w:t>
      </w:r>
    </w:p>
    <w:p>
      <w:pPr>
        <w:pStyle w:val="BodyText"/>
      </w:pPr>
      <w:hyperlink r:id="rId10">
        <w:r>
          <w:rPr>
            <w:rStyle w:val="Hyperlink"/>
          </w:rPr>
          <w:t xml:space="preserve">nablaservices@outlook.com</w:t>
        </w:r>
      </w:hyperlink>
    </w:p>
    <w:p>
      <w:pPr>
        <w:pStyle w:val="BodyText"/>
      </w:pPr>
      <w:hyperlink r:id="rId11">
        <w:r>
          <w:rPr>
            <w:rStyle w:val="Hyperlink"/>
          </w:rPr>
          <w:t xml:space="preserve">https://linkedin.com/in/cuete</w:t>
        </w:r>
      </w:hyperlink>
    </w:p>
    <w:p>
      <w:pPr>
        <w:pStyle w:val="BodyText"/>
      </w:pPr>
      <w:hyperlink r:id="rId12">
        <w:r>
          <w:rPr>
            <w:rStyle w:val="Hyperlink"/>
          </w:rPr>
          <w:t xml:space="preserve">https://github.com/cuete</w:t>
        </w:r>
      </w:hyperlink>
    </w:p>
    <w:bookmarkStart w:id="13" w:name="professional-summary"/>
    <w:p>
      <w:pPr>
        <w:pStyle w:val="Heading2"/>
      </w:pPr>
      <w:r>
        <w:t xml:space="preserve">Professional Summary</w:t>
      </w:r>
    </w:p>
    <w:p>
      <w:pPr>
        <w:pStyle w:val="FirstParagraph"/>
      </w:pPr>
      <w:r>
        <w:t xml:space="preserve">A highly skilled Full Stack Senior Software Engineer, I excel in architecting data flows and AI-powered solutions. Using deep technical knowledge, dynamic project management and communication skills, I specialize in delivering scalable, secure, and compliant solutions that transform ambiguity and raw data into clear, actionable insights for industry leaders and research decision-makers.</w:t>
      </w:r>
    </w:p>
    <w:bookmarkEnd w:id="13"/>
    <w:bookmarkStart w:id="14" w:name="technical-skills"/>
    <w:p>
      <w:pPr>
        <w:pStyle w:val="Heading2"/>
      </w:pPr>
      <w:r>
        <w:t xml:space="preserve">Technical Skills</w:t>
      </w:r>
    </w:p>
    <w:p>
      <w:pPr>
        <w:pStyle w:val="FirstParagraph"/>
      </w:pPr>
      <w:r>
        <w:rPr>
          <w:b/>
          <w:bCs/>
        </w:rPr>
        <w:t xml:space="preserve">AI &amp; ML:</w:t>
      </w:r>
      <w:r>
        <w:t xml:space="preserve"> </w:t>
      </w:r>
      <w:r>
        <w:t xml:space="preserve">Generative and analytical ML/AI, LLMs, AI agents, multi-agent systems, intelligent automation, design patterns; prompt engineering, prompt optimization, and token cost management (FinOps for AI); model selection and right-sizing strategies; Retrieval-Augmented Generation (RAG); latency optimization and performance benchmarking; model evaluation and A/B testing; Azure OpenAI; AI guardrails and Responsible AI practices.</w:t>
      </w:r>
    </w:p>
    <w:p>
      <w:pPr>
        <w:pStyle w:val="BodyText"/>
      </w:pPr>
      <w:r>
        <w:rPr>
          <w:b/>
          <w:bCs/>
        </w:rPr>
        <w:t xml:space="preserve">Scalability &amp; Performance:</w:t>
      </w:r>
      <w:r>
        <w:t xml:space="preserve"> </w:t>
      </w:r>
      <w:r>
        <w:t xml:space="preserve">Distributed AI pipeline design; horizontal scaling with Kubernetes; streaming AI workloads (Event Hub); async/parallel pipeline architecture; caching strategies for AI services; Azure AI cost monitoring and budget governance.</w:t>
      </w:r>
    </w:p>
    <w:p>
      <w:pPr>
        <w:pStyle w:val="BodyText"/>
      </w:pPr>
      <w:r>
        <w:rPr>
          <w:b/>
          <w:bCs/>
        </w:rPr>
        <w:t xml:space="preserve">Data &amp; Cloud:</w:t>
      </w:r>
      <w:r>
        <w:t xml:space="preserve"> </w:t>
      </w:r>
      <w:r>
        <w:t xml:space="preserve">Azure Data Factory, Synapse Analytics, Analysis Services, Data Lake Storage, Event Hub, Cosmos DB, Microsoft Fabric; SQL, NoSQL, Data Lake, Redis, Blob.</w:t>
      </w:r>
    </w:p>
    <w:p>
      <w:pPr>
        <w:pStyle w:val="BodyText"/>
      </w:pPr>
      <w:r>
        <w:rPr>
          <w:b/>
          <w:bCs/>
        </w:rPr>
        <w:t xml:space="preserve">Languages:</w:t>
      </w:r>
      <w:r>
        <w:t xml:space="preserve"> </w:t>
      </w:r>
      <w:r>
        <w:t xml:space="preserve">C#, Python, JavaScript, TypeScript, R, SQL, PowerShell.</w:t>
      </w:r>
    </w:p>
    <w:p>
      <w:pPr>
        <w:pStyle w:val="BodyText"/>
      </w:pPr>
      <w:r>
        <w:rPr>
          <w:b/>
          <w:bCs/>
        </w:rPr>
        <w:t xml:space="preserve">Infrastructure &amp; DevOps:</w:t>
      </w:r>
      <w:r>
        <w:t xml:space="preserve"> </w:t>
      </w:r>
      <w:r>
        <w:t xml:space="preserve">Docker, Kubernetes; Azure DevOps, GitHub Actions, Drone; ARM, Terraform (IaC); data structures, algorithms, and performance principles.</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4"/>
    <w:bookmarkStart w:id="15" w:name="soft-skills"/>
    <w:p>
      <w:pPr>
        <w:pStyle w:val="Heading2"/>
      </w:pPr>
      <w:r>
        <w:t xml:space="preserve">Soft Skills</w:t>
      </w:r>
    </w:p>
    <w:p>
      <w:pPr>
        <w:pStyle w:val="FirstParagraph"/>
      </w:pPr>
      <w:r>
        <w:rPr>
          <w:b/>
          <w:bCs/>
        </w:rPr>
        <w:t xml:space="preserve">Delivery &amp; Communication:</w:t>
      </w:r>
      <w:r>
        <w:t xml:space="preserve"> </w:t>
      </w:r>
      <w:r>
        <w:t xml:space="preserve">Technical project management (scoping, coordinating workflows, budgeting, tracking deliverables); collaborative cross-team communication, both technical and non-technical; workflow optimization and KPI-driven delivery.</w:t>
      </w:r>
    </w:p>
    <w:p>
      <w:pPr>
        <w:pStyle w:val="BodyText"/>
      </w:pPr>
      <w:r>
        <w:rPr>
          <w:b/>
          <w:bCs/>
        </w:rPr>
        <w:t xml:space="preserve">Analysis &amp; Insight:</w:t>
      </w:r>
      <w:r>
        <w:t xml:space="preserve"> </w:t>
      </w:r>
      <w:r>
        <w:t xml:space="preserve">Data-driven business insights; actionable metric creation from large raw data; attention to detail and problem-solving.</w:t>
      </w:r>
    </w:p>
    <w:p>
      <w:pPr>
        <w:pStyle w:val="BodyText"/>
      </w:pPr>
      <w:r>
        <w:rPr>
          <w:b/>
          <w:bCs/>
        </w:rPr>
        <w:t xml:space="preserve">Professional:</w:t>
      </w:r>
      <w:r>
        <w:t xml:space="preserve"> </w:t>
      </w:r>
      <w:r>
        <w:t xml:space="preserve">Leadership, initiative, motivation, and accountability; security-oriented, with a focus on data privacy and responsible use of AI; adaptability and continuous learning mindset.</w:t>
      </w:r>
    </w:p>
    <w:bookmarkEnd w:id="15"/>
    <w:bookmarkStart w:id="22" w:name="professional-experience"/>
    <w:p>
      <w:pPr>
        <w:pStyle w:val="Heading2"/>
      </w:pPr>
      <w:r>
        <w:t xml:space="preserve">Professional Experience</w:t>
      </w:r>
    </w:p>
    <w:bookmarkStart w:id="16" w:name="X5cc0cccb172865010750096e6e26d22e76e32f0"/>
    <w:p>
      <w:pPr>
        <w:pStyle w:val="Heading3"/>
      </w:pPr>
      <w:r>
        <w:t xml:space="preserve">Senior Software Engineer (Data and Statistical Modeling) – Gates Foundation</w:t>
      </w:r>
    </w:p>
    <w:p>
      <w:pPr>
        <w:pStyle w:val="FirstParagraph"/>
      </w:pPr>
      <w:r>
        <w:rPr>
          <w:i/>
          <w:iCs/>
        </w:rPr>
        <w:t xml:space="preserve">2025 - Current</w:t>
      </w:r>
    </w:p>
    <w:p>
      <w:pPr>
        <w:pStyle w:val="BodyText"/>
      </w:pPr>
      <w:r>
        <w:rPr>
          <w:i/>
          <w:iCs/>
        </w:rPr>
        <w:t xml:space="preserve">Seattle, WA</w:t>
      </w:r>
    </w:p>
    <w:p>
      <w:pPr>
        <w:pStyle w:val="BodyText"/>
      </w:pPr>
      <w:r>
        <w:t xml:space="preserve">At the Institute for Disease Modeling (IDM), I collaborate closely with global health researchers to transform complex epidemiology and simulation data into effective visualizations. These visual tools enable stakeholders to better interpret research findings and support data-driven decision-making in the context of infectious disease eradication efforts. I lead the prototyping and delivery of AI-driven solutions for direct adoption by our partner researchers in leading global health institutions and LMICs. I engage in identifying gaps within research data and processes, actively seeking collaboration opportunities with experts to foster interdisciplinary partnerships, evaluate and recommend new technology adoption to maximize the Foundation's impact in the Global Health domain.</w:t>
      </w:r>
    </w:p>
    <w:bookmarkEnd w:id="16"/>
    <w:bookmarkStart w:id="17" w:name="Xa5c16034768f43966e4563930b4e2617e65d32b"/>
    <w:p>
      <w:pPr>
        <w:pStyle w:val="Heading3"/>
      </w:pPr>
      <w:r>
        <w:t xml:space="preserve">Senior AI Solutions Consultant – Dura Digital</w:t>
      </w:r>
    </w:p>
    <w:p>
      <w:pPr>
        <w:pStyle w:val="FirstParagraph"/>
      </w:pPr>
      <w:r>
        <w:rPr>
          <w:i/>
          <w:iCs/>
        </w:rPr>
        <w:t xml:space="preserve">2025</w:t>
      </w:r>
    </w:p>
    <w:p>
      <w:pPr>
        <w:pStyle w:val="BodyText"/>
      </w:pPr>
      <w:r>
        <w:rPr>
          <w:i/>
          <w:iCs/>
        </w:rPr>
        <w:t xml:space="preserve">Seattle, WA</w:t>
      </w:r>
    </w:p>
    <w:p>
      <w:pPr>
        <w:pStyle w:val="BodyText"/>
      </w:pPr>
      <w:r>
        <w:t xml:space="preserve">As Senior AI Solutions Consultant, I architected and delivered AI solutions for workflow automation in healthcare. I provided clarity to complex projects and drove business value by helping organizations adopt AI for greater efficiency. Solutions were secure, scalable, and compliant, enabling streamlined processes and unlocking new operational benefits. Dura Digital is a global IT consulting and services firm dedicated to delivering business, data, and AI-driven growth solutions.</w:t>
      </w:r>
    </w:p>
    <w:bookmarkEnd w:id="17"/>
    <w:bookmarkStart w:id="18" w:name="software-engineer-ii-microsoft"/>
    <w:p>
      <w:pPr>
        <w:pStyle w:val="Heading3"/>
      </w:pPr>
      <w:r>
        <w:t xml:space="preserve">Software Engineer II – Microsoft</w:t>
      </w:r>
    </w:p>
    <w:p>
      <w:pPr>
        <w:pStyle w:val="FirstParagraph"/>
      </w:pPr>
      <w:r>
        <w:rPr>
          <w:i/>
          <w:iCs/>
        </w:rPr>
        <w:t xml:space="preserve">2019 – 2025</w:t>
      </w:r>
    </w:p>
    <w:p>
      <w:pPr>
        <w:pStyle w:val="BodyText"/>
      </w:pPr>
      <w:r>
        <w:rPr>
          <w:i/>
          <w:iCs/>
        </w:rPr>
        <w:t xml:space="preserve">Redmond, WA</w:t>
      </w:r>
    </w:p>
    <w:p>
      <w:pPr>
        <w:pStyle w:val="BodyText"/>
      </w:pPr>
      <w:r>
        <w:t xml:space="preserve">I was responsible for driving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bookmarkEnd w:id="18"/>
    <w:bookmarkStart w:id="19" w:name="X38924617e4cf1fe11e1de1378b9ae19fccf2db2"/>
    <w:p>
      <w:pPr>
        <w:pStyle w:val="Heading3"/>
      </w:pPr>
      <w:r>
        <w:t xml:space="preserve">Software Engineer - Motiv Inc. (Microsoft Contract)</w:t>
      </w:r>
    </w:p>
    <w:p>
      <w:pPr>
        <w:pStyle w:val="FirstParagraph"/>
      </w:pPr>
      <w:r>
        <w:rPr>
          <w:i/>
          <w:iCs/>
        </w:rPr>
        <w:t xml:space="preserve">2017 – 2019</w:t>
      </w:r>
    </w:p>
    <w:p>
      <w:pPr>
        <w:pStyle w:val="BodyText"/>
      </w:pP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bookmarkEnd w:id="19"/>
    <w:bookmarkStart w:id="20" w:name="software-engineer---getty-images"/>
    <w:p>
      <w:pPr>
        <w:pStyle w:val="Heading3"/>
      </w:pPr>
      <w:r>
        <w:t xml:space="preserve">Software Engineer - Getty Images</w:t>
      </w:r>
    </w:p>
    <w:p>
      <w:pPr>
        <w:pStyle w:val="FirstParagraph"/>
      </w:pPr>
      <w:r>
        <w:rPr>
          <w:i/>
          <w:iCs/>
        </w:rPr>
        <w:t xml:space="preserve">2012 – 2017</w:t>
      </w:r>
    </w:p>
    <w:p>
      <w:pPr>
        <w:pStyle w:val="BodyText"/>
      </w:pP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20"/>
    <w:bookmarkStart w:id="21" w:name="X3d8dd5588cd264e0a83aaa77526a1bb34805905"/>
    <w:p>
      <w:pPr>
        <w:pStyle w:val="Heading3"/>
      </w:pPr>
      <w:r>
        <w:t xml:space="preserve">Software Engineer in Test - iSoftStone Inc.</w:t>
      </w:r>
    </w:p>
    <w:p>
      <w:pPr>
        <w:pStyle w:val="FirstParagraph"/>
      </w:pPr>
      <w:r>
        <w:rPr>
          <w:i/>
          <w:iCs/>
        </w:rPr>
        <w:t xml:space="preserve">2007 – 2012</w:t>
      </w:r>
    </w:p>
    <w:p>
      <w:pPr>
        <w:pStyle w:val="BodyText"/>
      </w:pPr>
      <w:r>
        <w:rPr>
          <w:i/>
          <w:iCs/>
        </w:rPr>
        <w:t xml:space="preserve">Kirkland, WA</w:t>
      </w:r>
    </w:p>
    <w:p>
      <w:pPr>
        <w:pStyle w:val="BodyText"/>
      </w:pPr>
      <w:r>
        <w:t xml:space="preserve">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iSoftStone is a global IT and business services provider for Fortune 100 technology companies.</w:t>
      </w:r>
    </w:p>
    <w:bookmarkEnd w:id="21"/>
    <w:bookmarkEnd w:id="22"/>
    <w:bookmarkStart w:id="24" w:name="education"/>
    <w:p>
      <w:pPr>
        <w:pStyle w:val="Heading2"/>
      </w:pPr>
      <w:r>
        <w:t xml:space="preserve">Education</w:t>
      </w:r>
    </w:p>
    <w:bookmarkStart w:id="2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23"/>
    <w:bookmarkEnd w:id="24"/>
    <w:bookmarkStart w:id="25" w:name="certifications"/>
    <w:p>
      <w:pPr>
        <w:pStyle w:val="Heading2"/>
      </w:pPr>
      <w:r>
        <w:t xml:space="preserve">Certifications</w:t>
      </w:r>
    </w:p>
    <w:p>
      <w:pPr>
        <w:numPr>
          <w:ilvl w:val="0"/>
          <w:numId w:val="1001"/>
        </w:numPr>
      </w:pPr>
      <w:r>
        <w:t xml:space="preserve">Agile Project Management, Google</w:t>
      </w:r>
    </w:p>
    <w:p>
      <w:pPr>
        <w:numPr>
          <w:ilvl w:val="0"/>
          <w:numId w:val="1001"/>
        </w:numPr>
      </w:pPr>
      <w:r>
        <w:t xml:space="preserve">Azure Security Engineer Associate, Microsoft</w:t>
      </w:r>
    </w:p>
    <w:p>
      <w:pPr>
        <w:numPr>
          <w:ilvl w:val="0"/>
          <w:numId w:val="1001"/>
        </w:numPr>
      </w:pPr>
      <w:r>
        <w:t xml:space="preserve">Solutions Architecture, University of Washington</w:t>
      </w:r>
    </w:p>
    <w:p>
      <w:pPr>
        <w:numPr>
          <w:ilvl w:val="0"/>
          <w:numId w:val="1001"/>
        </w:numPr>
      </w:pPr>
      <w:r>
        <w:t xml:space="preserve">Telecommunications and Networks, America Movil</w:t>
      </w:r>
    </w:p>
    <w:bookmarkEnd w:id="25"/>
    <w:bookmarkEnd w:id="26"/>
    <w:sectPr w:rsidR="00994540" w:rsidRPr="0051410A"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1"/>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B4175"/>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04EEB"/>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23A2"/>
  </w:style>
  <w:style w:styleId="Heading1" w:type="paragraph">
    <w:name w:val="heading 1"/>
    <w:basedOn w:val="Normal"/>
    <w:next w:val="Normal"/>
    <w:link w:val="Heading1Char"/>
    <w:uiPriority w:val="9"/>
    <w:qFormat/>
    <w:rsid w:val="00043F99"/>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043F99"/>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043F99"/>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unhideWhenUsed/>
    <w:qFormat/>
    <w:rsid w:val="00043F99"/>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43F99"/>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043F99"/>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043F99"/>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043F99"/>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043F99"/>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themeColor="accent1" w:themeShade="BF" w:val="2F5496"/>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043F99"/>
    <w:rPr>
      <w:i/>
      <w:iCs/>
      <w:color w:themeColor="accent1" w:themeShade="BF" w:val="2F5496"/>
    </w:rPr>
  </w:style>
  <w:style w:styleId="IntenseReference" w:type="character">
    <w:name w:val="Intense Reference"/>
    <w:basedOn w:val="DefaultParagraphFont"/>
    <w:uiPriority w:val="32"/>
    <w:qFormat/>
    <w:rsid w:val="00043F99"/>
    <w:rPr>
      <w:b/>
      <w:bCs/>
      <w:smallCaps/>
      <w:color w:themeColor="accent1" w:themeShade="BF" w:val="2F5496"/>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860</Words>
  <Characters>5940</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2026-05-08T04:46:28Z</dcterms:created>
  <dcterms:modified xsi:type="dcterms:W3CDTF">2026-05-08T04:46:28Z</dcterms:modified>
</cp:coreProperties>
</file>

<file path=docProps/custom.xml><?xml version="1.0" encoding="utf-8"?>
<Properties xmlns="http://schemas.openxmlformats.org/officeDocument/2006/custom-properties" xmlns:vt="http://schemas.openxmlformats.org/officeDocument/2006/docPropsVTypes"/>
</file>