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The phone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ringing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(ring). Can you answer it?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Mary has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bought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(buy) a new house.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When the police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arrived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(arrive) the thieves had stolen everything.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This is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(bad) film I've ever seen.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If George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hidden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(hide) my phone behind that tree I wouldn't have found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punto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"Paul has sold his two cars" - 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In passive.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two cars were sold.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His two cars had been sold.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His two cars have been sold.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He is brilliant __________ maths.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I am worried _________ your behaviour.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about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In summer it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hot. (be)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8.____ is the king of Spain 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Felipe VI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</w:t>
        <w:tab/>
        <w:t xml:space="preserve">  ?     When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</w:t>
        <w:tab/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?     Who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</w:t>
        <w:tab/>
        <w:t xml:space="preserve">  ?     What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</w:t>
        <w:tab/>
        <w:t xml:space="preserve">  ?     Where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The bike belongs to them. It is ______ bike.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their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his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her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10. 4569840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