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2" w:leftChars="0" w:hanging="422" w:hangingChars="150"/>
        <w:jc w:val="center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“五位一体”总体布局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3" w:leftChars="0" w:hanging="843" w:hangingChars="350"/>
        <w:jc w:val="center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第二节 发展社会主义民主政治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4"/>
        </w:rPr>
        <w:t xml:space="preserve">单项选择题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党的领导是人民当家作主和依法治国的根本保证，人民当家作主是社会主义民主政治的本质特征，依法治国是党领导人民治理国家的基本方式，三者统一于（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我国改革开放的伟大进程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中华民族复兴的伟大事业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我国社会主义民主政治伟大实践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我国民主与法制建设进程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走中国特色社会主义政治发展道路，必须坚持（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）、人民当家作主、依法治国的有机统一。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民主集中制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政治协商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以德治国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党的领导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eastAsia="zh-CN"/>
        </w:rPr>
      </w:pPr>
      <w: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人民政协要坚持人民政协为人民，聚焦党和国家中心任务，围绕（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）和民主两大主题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团结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参政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合作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监督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广泛的爱国统一战线包括全体社会主义劳动者、社会主义事业的建设者、（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）、拥护祖国统一和致力于中华民族伟大复兴的爱国者。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A、中国共产党的拥护者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B、国家发展的建设者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C、中国发展的支持者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D、拥护社会主义的爱国者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在历史演进中，我国各民族形成了你中有我、我中有你、谁也离不开谁的（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）格局。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一体多元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多元一体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团结合作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相亲相爱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4"/>
        </w:rPr>
        <w:t xml:space="preserve">多项选择题 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实现人民当家作主，就要扩大人民有序政治参与，保证人民依法实行民主选举、（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民主协商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民主决策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民主管理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民主监督</w:t>
      </w:r>
    </w:p>
    <w:p>
      <w:pPr>
        <w:rPr>
          <w:rFonts w:hint="eastAsia" w:eastAsia="宋体"/>
          <w:lang w:eastAsia="zh-CN"/>
        </w:rPr>
      </w:pPr>
      <w: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巩固基层政权，完善基层民主制度，保障人民（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知情权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参与权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表达权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监督权</w:t>
      </w:r>
    </w:p>
    <w:p>
      <w:pPr>
        <w:rPr>
          <w:rFonts w:hint="eastAsia" w:eastAsia="宋体"/>
          <w:lang w:eastAsia="zh-CN"/>
        </w:rPr>
      </w:pPr>
      <w: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发挥人大及其常委会在立法工作中的主导作用，健全人大组织制度和工作制度，支持和保证人大依法行使（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立法权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监督权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决定权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任免权</w:t>
      </w:r>
    </w:p>
    <w:p>
      <w:pPr>
        <w:rPr>
          <w:rFonts w:hint="eastAsia" w:eastAsia="宋体"/>
          <w:lang w:eastAsia="zh-CN"/>
        </w:rPr>
      </w:pPr>
      <w: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新时代巩固发展爱国统一战线工作的重要任务是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）。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坚持长期共存、互相监督、肝胆相照、荣辱与共，支持民主党派按照中国特色社会主义参政党要求更好履行职能。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深化民族团结进步教育，铸牢中华民族共同体意识。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全面贯彻党的宗教工作基本方针，坚持我国宗教的中国化方向，积极引导宗教与社会主义社会相适应。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牢牢把握大团结大联合的主题，做好统战工作。</w:t>
      </w:r>
    </w:p>
    <w:p>
      <w:pPr>
        <w:rPr>
          <w:rFonts w:hint="eastAsia" w:eastAsia="宋体"/>
          <w:lang w:eastAsia="zh-CN"/>
        </w:rPr>
      </w:pPr>
      <w: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旗帜鲜明地反对各种错误思想观念，增强各族干部群众识别大是大非、抵御国内外敌对势力思想渗透的能力，牢固树立正确的（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价值观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祖国观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历史观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民族观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简答题</w:t>
      </w:r>
    </w:p>
    <w:p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为什么说走中国特色社会主义政治发展道路，必须坚持党的领导、人民当家作主、依法治国有机统一？</w:t>
      </w:r>
    </w:p>
    <w:p>
      <w: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我国人民当家作主制度体系包括哪些方面？</w:t>
      </w:r>
    </w:p>
    <w:p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新时代巩固发展爱国统一战线工作的重要任务有哪些？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F45B4"/>
    <w:multiLevelType w:val="singleLevel"/>
    <w:tmpl w:val="B1BF45B4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2705E"/>
    <w:rsid w:val="3F156A49"/>
    <w:rsid w:val="43A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2022-04-07T11:11:00Z</dcterms:created>
  <dc:creator>HM</dc:creator>
  <cp:lastModifiedBy>HM</cp:lastModifiedBy>
  <dcterms:modified xsi:type="dcterms:W3CDTF">2022-04-07T11:20:07Z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