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C07153">
      <w:pPr>
        <w:spacing w:line="480" w:lineRule="auto"/>
        <w:rPr>
          <w:rFonts w:ascii="宋体" w:hAnsi="宋体" w:cs="宋体"/>
          <w:szCs w:val="21"/>
        </w:rPr>
      </w:pPr>
    </w:p>
    <w:p w14:paraId="30C85917">
      <w:pPr>
        <w:spacing w:line="360" w:lineRule="auto"/>
        <w:jc w:val="center"/>
        <w:rPr>
          <w:rFonts w:asciiTheme="minorEastAsia" w:hAnsiTheme="minorEastAsia" w:eastAsiaTheme="minorEastAsia"/>
          <w:b/>
          <w:color w:val="C00000"/>
          <w:sz w:val="20"/>
          <w:szCs w:val="20"/>
        </w:rPr>
      </w:pPr>
      <w:r>
        <w:rPr>
          <w:rFonts w:ascii="宋体" w:hAnsi="宋体"/>
          <w:b/>
          <w:sz w:val="44"/>
          <w:szCs w:val="44"/>
        </w:rPr>
        <w:t>2</w:t>
      </w:r>
      <w:r>
        <w:rPr>
          <w:rFonts w:hint="eastAsia" w:ascii="宋体" w:hAnsi="宋体"/>
          <w:b/>
          <w:sz w:val="44"/>
          <w:szCs w:val="44"/>
        </w:rPr>
        <w:t>3-</w:t>
      </w:r>
      <w:r>
        <w:rPr>
          <w:rFonts w:ascii="宋体" w:hAnsi="宋体"/>
          <w:b/>
          <w:sz w:val="44"/>
          <w:szCs w:val="44"/>
        </w:rPr>
        <w:t>2</w:t>
      </w:r>
      <w:r>
        <w:rPr>
          <w:rFonts w:hint="eastAsia" w:ascii="宋体" w:hAnsi="宋体"/>
          <w:b/>
          <w:sz w:val="44"/>
          <w:szCs w:val="44"/>
        </w:rPr>
        <w:t>4一学期</w:t>
      </w:r>
    </w:p>
    <w:p w14:paraId="110E9C54">
      <w:pPr>
        <w:spacing w:line="360" w:lineRule="auto"/>
        <w:jc w:val="center"/>
        <w:rPr>
          <w:rFonts w:hint="eastAsia" w:eastAsia="宋体" w:asciiTheme="minorEastAsia" w:hAnsiTheme="minorEastAsia"/>
          <w:b/>
          <w:color w:val="C00000"/>
          <w:sz w:val="20"/>
          <w:szCs w:val="20"/>
          <w:lang w:eastAsia="zh-CN"/>
        </w:rPr>
      </w:pPr>
      <w:r>
        <w:rPr>
          <w:rFonts w:hint="eastAsia" w:ascii="宋体" w:hAnsi="宋体"/>
          <w:b/>
          <w:bCs/>
          <w:kern w:val="0"/>
          <w:sz w:val="36"/>
          <w:szCs w:val="36"/>
        </w:rPr>
        <w:t>（0110060</w:t>
      </w:r>
      <w:r>
        <w:rPr>
          <w:rFonts w:ascii="宋体" w:hAnsi="宋体"/>
          <w:b/>
          <w:bCs/>
          <w:kern w:val="0"/>
          <w:sz w:val="36"/>
          <w:szCs w:val="36"/>
        </w:rPr>
        <w:t>）</w:t>
      </w:r>
      <w:r>
        <w:rPr>
          <w:rFonts w:hint="eastAsia" w:ascii="宋体" w:hAnsi="宋体"/>
          <w:b/>
          <w:bCs/>
          <w:kern w:val="0"/>
          <w:sz w:val="36"/>
          <w:szCs w:val="36"/>
        </w:rPr>
        <w:t>期末</w:t>
      </w:r>
      <w:r>
        <w:rPr>
          <w:rFonts w:hint="eastAsia" w:ascii="宋体" w:hAnsi="宋体"/>
          <w:b/>
          <w:bCs/>
          <w:kern w:val="0"/>
          <w:sz w:val="36"/>
          <w:szCs w:val="36"/>
          <w:lang w:val="en-US" w:eastAsia="zh-CN"/>
        </w:rPr>
        <w:t>回忆</w:t>
      </w:r>
    </w:p>
    <w:p w14:paraId="6FA49C6A">
      <w:pPr>
        <w:spacing w:line="0" w:lineRule="atLeast"/>
        <w:ind w:firstLine="1234" w:firstLineChars="588"/>
        <w:rPr>
          <w:rFonts w:ascii="宋体" w:hAnsi="宋体"/>
          <w:bCs/>
          <w:szCs w:val="21"/>
        </w:rPr>
      </w:pPr>
    </w:p>
    <w:p w14:paraId="27C29EDA">
      <w:pPr>
        <w:ind w:left="600"/>
        <w:rPr>
          <w:rFonts w:ascii="宋体" w:hAnsi="宋体"/>
          <w:sz w:val="24"/>
        </w:rPr>
      </w:pPr>
      <w:r>
        <w:rPr>
          <w:rFonts w:hint="eastAsia" w:ascii="宋体" w:hAnsi="宋体"/>
          <w:sz w:val="24"/>
        </w:rPr>
        <w:t>一、判断题。（每题2分，共20分 正确填写T，错误填写F）</w:t>
      </w:r>
    </w:p>
    <w:p w14:paraId="006E3C20">
      <w:pPr>
        <w:ind w:left="1320"/>
        <w:rPr>
          <w:rFonts w:ascii="宋体" w:hAnsi="宋体"/>
          <w:sz w:val="24"/>
        </w:rPr>
      </w:pPr>
      <w:r>
        <w:rPr>
          <w:rFonts w:hint="eastAsia" w:ascii="宋体" w:hAnsi="宋体"/>
          <w:sz w:val="24"/>
        </w:rPr>
        <w:t>1、纳税人在办理税务登记注销时必须进行发票缴销和清缴税款工作。（ ）</w:t>
      </w:r>
    </w:p>
    <w:p w14:paraId="20053E84">
      <w:pPr>
        <w:ind w:left="1320"/>
        <w:rPr>
          <w:rFonts w:ascii="宋体" w:hAnsi="宋体"/>
          <w:sz w:val="24"/>
        </w:rPr>
      </w:pPr>
      <w:r>
        <w:rPr>
          <w:rFonts w:hint="eastAsia" w:ascii="宋体" w:hAnsi="宋体"/>
          <w:sz w:val="24"/>
        </w:rPr>
        <w:t>2、“三（五）证合一”登记制度把税务登记取消，因此税务登记的法律地位也不存在。（ ）</w:t>
      </w:r>
    </w:p>
    <w:p w14:paraId="043C0BD9">
      <w:pPr>
        <w:ind w:left="1320"/>
        <w:rPr>
          <w:rFonts w:ascii="宋体" w:hAnsi="宋体"/>
          <w:sz w:val="24"/>
        </w:rPr>
      </w:pPr>
      <w:r>
        <w:rPr>
          <w:rFonts w:hint="eastAsia" w:ascii="宋体" w:hAnsi="宋体"/>
          <w:sz w:val="24"/>
        </w:rPr>
        <w:t>3、延期申报期限一般由当地主管税务机关根据困难程度核准，最长不超过6个月（ ）</w:t>
      </w:r>
    </w:p>
    <w:p w14:paraId="0E9F4429">
      <w:pPr>
        <w:ind w:left="1320"/>
        <w:rPr>
          <w:rFonts w:ascii="宋体" w:hAnsi="宋体"/>
          <w:sz w:val="24"/>
        </w:rPr>
      </w:pPr>
      <w:r>
        <w:rPr>
          <w:rFonts w:hint="eastAsia" w:ascii="宋体" w:hAnsi="宋体"/>
          <w:sz w:val="24"/>
        </w:rPr>
        <w:t>4、税收征管法规定，对违反税收法律、行政法规的行为，在3年未被发现的，将不再给予行政处罚（ ）。</w:t>
      </w:r>
    </w:p>
    <w:p w14:paraId="423BC2EB">
      <w:pPr>
        <w:ind w:left="1320"/>
        <w:rPr>
          <w:rFonts w:ascii="宋体" w:hAnsi="宋体"/>
          <w:sz w:val="24"/>
        </w:rPr>
      </w:pPr>
      <w:r>
        <w:rPr>
          <w:rFonts w:hint="eastAsia" w:ascii="宋体" w:hAnsi="宋体"/>
          <w:sz w:val="24"/>
        </w:rPr>
        <w:t>5、账簿、会计凭证、报表及其他有关涉税资料应该保存5年，法律、行政法规另有规定的除外（ ）。</w:t>
      </w:r>
    </w:p>
    <w:p w14:paraId="09B186FB">
      <w:pPr>
        <w:ind w:left="1320"/>
        <w:rPr>
          <w:rFonts w:ascii="宋体" w:hAnsi="宋体"/>
          <w:sz w:val="24"/>
        </w:rPr>
      </w:pPr>
      <w:r>
        <w:rPr>
          <w:rFonts w:hint="eastAsia" w:ascii="宋体" w:hAnsi="宋体"/>
          <w:sz w:val="24"/>
        </w:rPr>
        <w:t>6、从事生产经营的纳税人到外省进行生产经营应填报跨区域涉税事项报告表。（  ）</w:t>
      </w:r>
    </w:p>
    <w:p w14:paraId="7A93FFA1">
      <w:pPr>
        <w:ind w:left="1320"/>
        <w:rPr>
          <w:rFonts w:ascii="宋体" w:hAnsi="宋体"/>
          <w:sz w:val="24"/>
        </w:rPr>
      </w:pPr>
      <w:r>
        <w:rPr>
          <w:rFonts w:hint="eastAsia" w:ascii="宋体" w:hAnsi="宋体"/>
          <w:sz w:val="24"/>
        </w:rPr>
        <w:t>7、税务机关在采取税收保全措施时个人及其所扶养家属维持生活必需的住房和用品不在保全措施的范围之内。（  ）</w:t>
      </w:r>
    </w:p>
    <w:p w14:paraId="1AC2C963">
      <w:pPr>
        <w:ind w:left="1320"/>
        <w:rPr>
          <w:rFonts w:ascii="宋体" w:hAnsi="宋体"/>
          <w:sz w:val="24"/>
        </w:rPr>
      </w:pPr>
      <w:r>
        <w:rPr>
          <w:rFonts w:hint="eastAsia" w:ascii="宋体" w:hAnsi="宋体"/>
          <w:sz w:val="24"/>
        </w:rPr>
        <w:t>8、增值税辅导期纳税人和海关完税凭证都实行“先比对后扣税”办法（  ）</w:t>
      </w:r>
    </w:p>
    <w:p w14:paraId="3DB4A538">
      <w:pPr>
        <w:ind w:left="1320"/>
        <w:rPr>
          <w:rFonts w:ascii="宋体" w:hAnsi="宋体"/>
          <w:sz w:val="24"/>
        </w:rPr>
      </w:pPr>
      <w:r>
        <w:rPr>
          <w:rFonts w:hint="eastAsia" w:ascii="宋体" w:hAnsi="宋体"/>
          <w:sz w:val="24"/>
        </w:rPr>
        <w:t>9、提退税金包括结算退税、出口退税、减免退税等（ ）</w:t>
      </w:r>
    </w:p>
    <w:p w14:paraId="04AE8F5D">
      <w:pPr>
        <w:ind w:left="1320"/>
        <w:rPr>
          <w:rFonts w:ascii="宋体" w:hAnsi="宋体"/>
          <w:sz w:val="24"/>
        </w:rPr>
      </w:pPr>
      <w:r>
        <w:rPr>
          <w:rFonts w:hint="eastAsia" w:ascii="宋体" w:hAnsi="宋体"/>
          <w:sz w:val="24"/>
        </w:rPr>
        <w:t>10</w:t>
      </w:r>
      <w:r>
        <w:rPr>
          <w:rFonts w:ascii="宋体" w:hAnsi="宋体"/>
          <w:sz w:val="24"/>
        </w:rPr>
        <w:t>、税收管理员对纳税人进行日常检查和税务约谈时，一般不少于两人。（</w:t>
      </w:r>
      <w:r>
        <w:rPr>
          <w:rFonts w:hint="eastAsia" w:ascii="宋体" w:hAnsi="宋体"/>
          <w:sz w:val="24"/>
        </w:rPr>
        <w:t xml:space="preserve"> </w:t>
      </w:r>
      <w:r>
        <w:rPr>
          <w:rFonts w:ascii="宋体" w:hAnsi="宋体"/>
          <w:sz w:val="24"/>
        </w:rPr>
        <w:t>）</w:t>
      </w:r>
    </w:p>
    <w:p w14:paraId="2EAACFB8">
      <w:pPr>
        <w:ind w:left="1320"/>
        <w:rPr>
          <w:rFonts w:ascii="宋体" w:hAnsi="宋体"/>
          <w:sz w:val="24"/>
        </w:rPr>
      </w:pPr>
    </w:p>
    <w:p w14:paraId="23ABD021">
      <w:pPr>
        <w:ind w:left="1320"/>
        <w:rPr>
          <w:rFonts w:ascii="宋体" w:hAnsi="宋体"/>
          <w:sz w:val="24"/>
        </w:rPr>
      </w:pPr>
      <w:r>
        <w:rPr>
          <w:rFonts w:hint="eastAsia" w:ascii="宋体" w:hAnsi="宋体"/>
          <w:sz w:val="24"/>
        </w:rPr>
        <w:t>二、单项选择题（每题2分，共20分）</w:t>
      </w:r>
    </w:p>
    <w:p w14:paraId="115C432E">
      <w:pPr>
        <w:ind w:left="1320"/>
        <w:rPr>
          <w:rFonts w:ascii="宋体" w:hAnsi="宋体"/>
          <w:sz w:val="24"/>
        </w:rPr>
      </w:pPr>
      <w:r>
        <w:rPr>
          <w:rFonts w:hint="eastAsia" w:ascii="宋体" w:hAnsi="宋体"/>
          <w:sz w:val="24"/>
        </w:rPr>
        <w:t>1、请将以下税法立法层次由高到低进行排序：</w:t>
      </w:r>
    </w:p>
    <w:p w14:paraId="1B89F03D">
      <w:pPr>
        <w:ind w:left="1320" w:firstLine="240" w:firstLineChars="100"/>
        <w:rPr>
          <w:rFonts w:ascii="宋体" w:hAnsi="宋体"/>
          <w:sz w:val="24"/>
        </w:rPr>
      </w:pPr>
      <w:r>
        <w:rPr>
          <w:rFonts w:hint="eastAsia" w:ascii="宋体" w:hAnsi="宋体"/>
          <w:sz w:val="24"/>
        </w:rPr>
        <w:t>①法律②暂行条例③税收规章④实施细则</w:t>
      </w:r>
    </w:p>
    <w:p w14:paraId="15D2144D">
      <w:pPr>
        <w:ind w:left="1320"/>
        <w:rPr>
          <w:rFonts w:ascii="宋体" w:hAnsi="宋体"/>
          <w:sz w:val="24"/>
        </w:rPr>
      </w:pPr>
      <w:r>
        <w:rPr>
          <w:rFonts w:hint="eastAsia" w:ascii="宋体" w:hAnsi="宋体"/>
          <w:sz w:val="24"/>
        </w:rPr>
        <w:t>A．①②③④； B．②①③④ ；C．②①④③；D． ①②④③</w:t>
      </w:r>
    </w:p>
    <w:p w14:paraId="37619408">
      <w:pPr>
        <w:ind w:left="1320"/>
        <w:rPr>
          <w:rFonts w:ascii="宋体" w:hAnsi="宋体"/>
          <w:sz w:val="24"/>
        </w:rPr>
      </w:pPr>
      <w:r>
        <w:rPr>
          <w:rFonts w:hint="eastAsia" w:ascii="宋体" w:hAnsi="宋体"/>
          <w:sz w:val="24"/>
        </w:rPr>
        <w:t>2．从事生产、经营的纳税人、扣缴义务人未按照规定的期限缴纳或者解缴税款，纳税担保人未按照规定的期限缴纳所担保的税款，由税务机关责令限期缴纳，逾期仍未缴纳的，经县以上税务局(分局)局长批准，税务机关可以采取（ ）措施。</w:t>
      </w:r>
    </w:p>
    <w:p w14:paraId="3578CA61">
      <w:pPr>
        <w:ind w:left="1320"/>
        <w:rPr>
          <w:rFonts w:ascii="宋体" w:hAnsi="宋体"/>
          <w:sz w:val="24"/>
        </w:rPr>
      </w:pPr>
      <w:r>
        <w:rPr>
          <w:rFonts w:hint="eastAsia" w:ascii="宋体" w:hAnsi="宋体"/>
          <w:sz w:val="24"/>
        </w:rPr>
        <w:t>A．税收保全；B．强制执行；C．刑事拘留；D．没收财产</w:t>
      </w:r>
    </w:p>
    <w:p w14:paraId="6E5F42C7">
      <w:pPr>
        <w:ind w:left="1320"/>
        <w:rPr>
          <w:rFonts w:ascii="宋体" w:hAnsi="宋体"/>
          <w:sz w:val="24"/>
        </w:rPr>
      </w:pPr>
      <w:r>
        <w:rPr>
          <w:rFonts w:hint="eastAsia" w:ascii="宋体" w:hAnsi="宋体"/>
          <w:sz w:val="24"/>
        </w:rPr>
        <w:t>3．关于税款的补缴与追征叙述正确的是 （ ）</w:t>
      </w:r>
    </w:p>
    <w:p w14:paraId="5791CDC5">
      <w:pPr>
        <w:ind w:left="1320"/>
        <w:rPr>
          <w:rFonts w:ascii="宋体" w:hAnsi="宋体"/>
          <w:sz w:val="24"/>
        </w:rPr>
      </w:pPr>
      <w:r>
        <w:rPr>
          <w:rFonts w:hint="eastAsia" w:ascii="宋体" w:hAnsi="宋体"/>
          <w:sz w:val="24"/>
        </w:rPr>
        <w:t xml:space="preserve">A．因税务机关的责任，致使纳税人、扣缴义务人未缴或者少缴税款的，税务机关在五年内可以要求纳税人、扣缴义务人补缴税款；B．因税务机关的责任，致使纳税人、扣缴义务人未缴或者少缴税款的，可以加收滞纳金； C．因纳税人、扣缴义务人计算错误等失误，未缴或者少缴税款的，税务机关在三年内可以追征税款、滞纳金； D．对偷税、抗税、骗税的，税务机关追征其未缴或者少缴的税款、滞纳金或者所骗取的税款，也适用年限的要求。 </w:t>
      </w:r>
    </w:p>
    <w:p w14:paraId="0F8FD39D">
      <w:pPr>
        <w:ind w:left="1320"/>
        <w:rPr>
          <w:rFonts w:ascii="宋体" w:hAnsi="宋体"/>
          <w:sz w:val="24"/>
        </w:rPr>
      </w:pPr>
      <w:r>
        <w:rPr>
          <w:rFonts w:hint="eastAsia" w:ascii="宋体" w:hAnsi="宋体"/>
          <w:sz w:val="24"/>
        </w:rPr>
        <w:t>4．关于税务机关行使代位权和撤消权，下列说法正确的是（ ）。</w:t>
      </w:r>
    </w:p>
    <w:p w14:paraId="1BB5E7BC">
      <w:pPr>
        <w:ind w:left="1320"/>
        <w:rPr>
          <w:rFonts w:ascii="宋体" w:hAnsi="宋体"/>
          <w:sz w:val="24"/>
        </w:rPr>
      </w:pPr>
      <w:r>
        <w:rPr>
          <w:rFonts w:hint="eastAsia" w:ascii="宋体" w:hAnsi="宋体"/>
          <w:sz w:val="24"/>
        </w:rPr>
        <w:t>A．须向人民检查院申请；B．须向公安局申请；C．须向人民法院申请；D．直接行使</w:t>
      </w:r>
    </w:p>
    <w:p w14:paraId="2C87C587">
      <w:pPr>
        <w:ind w:left="1320"/>
        <w:rPr>
          <w:rFonts w:ascii="宋体" w:hAnsi="宋体"/>
          <w:sz w:val="24"/>
        </w:rPr>
      </w:pPr>
      <w:r>
        <w:rPr>
          <w:rFonts w:hint="eastAsia" w:ascii="宋体" w:hAnsi="宋体"/>
          <w:sz w:val="24"/>
        </w:rPr>
        <w:t>5</w:t>
      </w:r>
      <w:r>
        <w:rPr>
          <w:rFonts w:ascii="宋体" w:hAnsi="宋体"/>
          <w:sz w:val="24"/>
        </w:rPr>
        <w:t>．请将以下</w:t>
      </w:r>
      <w:r>
        <w:rPr>
          <w:rFonts w:hint="eastAsia" w:ascii="宋体" w:hAnsi="宋体"/>
          <w:sz w:val="24"/>
        </w:rPr>
        <w:t>核定税额的方法进行排序（  ）</w:t>
      </w:r>
    </w:p>
    <w:p w14:paraId="6FB1A8A7">
      <w:pPr>
        <w:ind w:left="1320"/>
        <w:rPr>
          <w:rFonts w:ascii="宋体" w:hAnsi="宋体"/>
          <w:sz w:val="24"/>
        </w:rPr>
      </w:pPr>
      <w:r>
        <w:rPr>
          <w:rFonts w:hint="eastAsia" w:ascii="宋体" w:hAnsi="宋体"/>
          <w:sz w:val="24"/>
        </w:rPr>
        <w:t>①以成本为基数，加合理费用、利润，推算收入</w:t>
      </w:r>
    </w:p>
    <w:p w14:paraId="0D9FFBFE">
      <w:pPr>
        <w:ind w:left="1320"/>
        <w:rPr>
          <w:rFonts w:ascii="宋体" w:hAnsi="宋体"/>
          <w:sz w:val="24"/>
        </w:rPr>
      </w:pPr>
      <w:r>
        <w:rPr>
          <w:rFonts w:hint="eastAsia" w:ascii="宋体" w:hAnsi="宋体"/>
          <w:sz w:val="24"/>
        </w:rPr>
        <w:t>②以耗用原材料、燃料、动力出发，推算收入</w:t>
      </w:r>
    </w:p>
    <w:p w14:paraId="4D92F359">
      <w:pPr>
        <w:ind w:left="1320"/>
        <w:rPr>
          <w:rFonts w:ascii="宋体" w:hAnsi="宋体"/>
          <w:sz w:val="24"/>
        </w:rPr>
      </w:pPr>
      <w:r>
        <w:rPr>
          <w:rFonts w:hint="eastAsia" w:ascii="宋体" w:hAnsi="宋体"/>
          <w:sz w:val="24"/>
        </w:rPr>
        <w:t>③以同行或类似行业的收入和利润水平核定应纳税额</w:t>
      </w:r>
    </w:p>
    <w:p w14:paraId="198E8064">
      <w:pPr>
        <w:ind w:left="1320"/>
        <w:rPr>
          <w:rFonts w:ascii="宋体" w:hAnsi="宋体"/>
          <w:sz w:val="24"/>
        </w:rPr>
      </w:pPr>
      <w:r>
        <w:rPr>
          <w:rFonts w:hint="eastAsia" w:ascii="宋体" w:hAnsi="宋体"/>
          <w:sz w:val="24"/>
        </w:rPr>
        <w:t>④其他</w:t>
      </w:r>
    </w:p>
    <w:p w14:paraId="0AE034C1">
      <w:pPr>
        <w:ind w:left="1320"/>
        <w:rPr>
          <w:rFonts w:ascii="宋体" w:hAnsi="宋体"/>
          <w:sz w:val="24"/>
        </w:rPr>
      </w:pPr>
      <w:r>
        <w:rPr>
          <w:rFonts w:hint="eastAsia" w:ascii="宋体" w:hAnsi="宋体"/>
          <w:sz w:val="24"/>
        </w:rPr>
        <w:t>A．①②③④； B．②①③④ ；C．③②①④；D．③①②④</w:t>
      </w:r>
    </w:p>
    <w:p w14:paraId="1A5DC802">
      <w:pPr>
        <w:ind w:left="1320"/>
        <w:rPr>
          <w:rFonts w:ascii="宋体" w:hAnsi="宋体"/>
          <w:color w:val="000000" w:themeColor="text1"/>
          <w:sz w:val="24"/>
        </w:rPr>
      </w:pPr>
      <w:r>
        <w:rPr>
          <w:rFonts w:hint="eastAsia" w:ascii="宋体" w:hAnsi="宋体"/>
          <w:color w:val="000000" w:themeColor="text1"/>
          <w:sz w:val="24"/>
        </w:rPr>
        <w:t>6．以下不属于“长期待摊费用”账户核算的是（  ）</w:t>
      </w:r>
    </w:p>
    <w:p w14:paraId="1ACEBE3C">
      <w:pPr>
        <w:ind w:left="1320"/>
        <w:rPr>
          <w:rFonts w:ascii="宋体" w:hAnsi="宋体"/>
          <w:color w:val="000000" w:themeColor="text1"/>
          <w:sz w:val="24"/>
        </w:rPr>
      </w:pPr>
      <w:r>
        <w:rPr>
          <w:rFonts w:hint="eastAsia" w:ascii="宋体" w:hAnsi="宋体"/>
          <w:color w:val="000000" w:themeColor="text1"/>
          <w:sz w:val="24"/>
        </w:rPr>
        <w:t>A．已足额提取折旧的固定资产的改建支出；B．融资租赁的固定资产所发生的的各项支出；C．固定资产的大修理支出；D．其他应当作为长期待摊费用的支出。</w:t>
      </w:r>
    </w:p>
    <w:p w14:paraId="6A903CA9">
      <w:pPr>
        <w:ind w:left="1320"/>
        <w:rPr>
          <w:rFonts w:ascii="宋体" w:hAnsi="宋体"/>
          <w:sz w:val="24"/>
        </w:rPr>
      </w:pPr>
      <w:r>
        <w:rPr>
          <w:rFonts w:hint="eastAsia" w:ascii="宋体" w:hAnsi="宋体"/>
          <w:sz w:val="24"/>
        </w:rPr>
        <w:t>7</w:t>
      </w:r>
      <w:r>
        <w:rPr>
          <w:rFonts w:ascii="宋体" w:hAnsi="宋体"/>
          <w:sz w:val="24"/>
        </w:rPr>
        <w:t>．</w:t>
      </w:r>
      <w:r>
        <w:rPr>
          <w:rFonts w:hint="eastAsia" w:ascii="宋体" w:hAnsi="宋体"/>
          <w:sz w:val="24"/>
        </w:rPr>
        <w:t>纳税人对税务机关作出的（ ）不服的，可以直接向人民法院起诉。</w:t>
      </w:r>
    </w:p>
    <w:p w14:paraId="3A7411E3">
      <w:pPr>
        <w:ind w:left="1320"/>
        <w:rPr>
          <w:rFonts w:ascii="宋体" w:hAnsi="宋体"/>
          <w:sz w:val="24"/>
        </w:rPr>
      </w:pPr>
      <w:r>
        <w:rPr>
          <w:rFonts w:hint="eastAsia" w:ascii="宋体" w:hAnsi="宋体"/>
          <w:sz w:val="24"/>
        </w:rPr>
        <w:t>A．纳税;   B．担保税款;  C．扣缴税款;  D．税务行政处罚决定</w:t>
      </w:r>
    </w:p>
    <w:p w14:paraId="0EAF0C7C">
      <w:pPr>
        <w:ind w:left="1320"/>
        <w:rPr>
          <w:rFonts w:ascii="宋体" w:hAnsi="宋体"/>
          <w:sz w:val="24"/>
        </w:rPr>
      </w:pPr>
      <w:r>
        <w:rPr>
          <w:rFonts w:hint="eastAsia" w:ascii="宋体" w:hAnsi="宋体"/>
          <w:sz w:val="24"/>
        </w:rPr>
        <w:t>8、请将以下的税务检查工作的业务流程排序：（   ）</w:t>
      </w:r>
    </w:p>
    <w:p w14:paraId="6C7EB514">
      <w:pPr>
        <w:ind w:left="1320"/>
        <w:rPr>
          <w:rFonts w:ascii="宋体" w:hAnsi="宋体"/>
          <w:sz w:val="24"/>
        </w:rPr>
      </w:pPr>
      <w:r>
        <w:rPr>
          <w:rFonts w:hint="eastAsia" w:ascii="宋体" w:hAnsi="宋体"/>
          <w:sz w:val="24"/>
        </w:rPr>
        <w:t>①检查实施环节；②选案及综合环节③税务检查执行环节</w:t>
      </w:r>
    </w:p>
    <w:p w14:paraId="53F5BDC5">
      <w:pPr>
        <w:ind w:left="1320"/>
        <w:rPr>
          <w:rFonts w:ascii="宋体" w:hAnsi="宋体"/>
          <w:sz w:val="24"/>
        </w:rPr>
      </w:pPr>
      <w:r>
        <w:rPr>
          <w:rFonts w:hint="eastAsia" w:ascii="宋体" w:hAnsi="宋体"/>
          <w:sz w:val="24"/>
        </w:rPr>
        <w:t>④税务检查审理环节；</w:t>
      </w:r>
    </w:p>
    <w:p w14:paraId="157E1200">
      <w:pPr>
        <w:ind w:left="1320"/>
        <w:rPr>
          <w:rFonts w:ascii="宋体" w:hAnsi="宋体"/>
          <w:sz w:val="24"/>
        </w:rPr>
      </w:pPr>
      <w:r>
        <w:rPr>
          <w:rFonts w:hint="eastAsia" w:ascii="宋体" w:hAnsi="宋体"/>
          <w:sz w:val="24"/>
        </w:rPr>
        <w:t>A．①②③④； B．②①③④ C．②①④③D． ①②④③</w:t>
      </w:r>
    </w:p>
    <w:p w14:paraId="20853EE7">
      <w:pPr>
        <w:ind w:left="1320"/>
        <w:rPr>
          <w:rFonts w:ascii="宋体" w:hAnsi="宋体"/>
          <w:sz w:val="24"/>
        </w:rPr>
      </w:pPr>
      <w:r>
        <w:rPr>
          <w:rFonts w:hint="eastAsia" w:ascii="宋体" w:hAnsi="宋体"/>
          <w:sz w:val="24"/>
        </w:rPr>
        <w:t>9．增值税发票抵扣联数据采集的途径是通过（ ）。</w:t>
      </w:r>
    </w:p>
    <w:p w14:paraId="32CAE089">
      <w:pPr>
        <w:ind w:left="1320"/>
        <w:rPr>
          <w:rFonts w:ascii="宋体" w:hAnsi="宋体"/>
          <w:sz w:val="24"/>
        </w:rPr>
      </w:pPr>
      <w:r>
        <w:rPr>
          <w:rFonts w:hint="eastAsia" w:ascii="宋体" w:hAnsi="宋体"/>
          <w:sz w:val="24"/>
        </w:rPr>
        <w:t>A．防伪税控开票子系统；B．防伪税控认证子系统；C．发票协查子系统；D．一般纳税人认定管理子系统</w:t>
      </w:r>
    </w:p>
    <w:p w14:paraId="2C14BF96">
      <w:pPr>
        <w:ind w:left="1320"/>
        <w:rPr>
          <w:rFonts w:ascii="宋体" w:hAnsi="宋体"/>
          <w:sz w:val="24"/>
        </w:rPr>
      </w:pPr>
      <w:r>
        <w:rPr>
          <w:rFonts w:hint="eastAsia" w:ascii="宋体" w:hAnsi="宋体"/>
          <w:sz w:val="24"/>
        </w:rPr>
        <w:t>10、纳税人享受减免税的条件发生变化的，应自发生变化之日起（ ）个工作日内向税务机关报告，经税务机关审核后，停止其减免税。</w:t>
      </w:r>
    </w:p>
    <w:p w14:paraId="3306B2D6">
      <w:pPr>
        <w:ind w:left="1320"/>
        <w:rPr>
          <w:rFonts w:ascii="宋体" w:hAnsi="宋体"/>
          <w:sz w:val="24"/>
        </w:rPr>
      </w:pPr>
      <w:r>
        <w:rPr>
          <w:rFonts w:hint="eastAsia" w:ascii="宋体" w:hAnsi="宋体"/>
          <w:sz w:val="24"/>
        </w:rPr>
        <w:t>A．5；B．10；C．15；D．20</w:t>
      </w:r>
    </w:p>
    <w:p w14:paraId="23079150">
      <w:pPr>
        <w:ind w:left="1320"/>
        <w:rPr>
          <w:rFonts w:ascii="宋体" w:hAnsi="宋体"/>
          <w:sz w:val="24"/>
        </w:rPr>
      </w:pPr>
    </w:p>
    <w:p w14:paraId="745E6E2B">
      <w:pPr>
        <w:ind w:left="1320"/>
        <w:rPr>
          <w:rFonts w:ascii="宋体" w:hAnsi="宋体"/>
          <w:sz w:val="24"/>
        </w:rPr>
      </w:pPr>
      <w:r>
        <w:rPr>
          <w:rFonts w:hint="eastAsia" w:ascii="宋体" w:hAnsi="宋体"/>
          <w:sz w:val="24"/>
        </w:rPr>
        <w:t>三、多项选择题 （每小题3分，每选对一个得0.5分，选错不得分。共30分）</w:t>
      </w:r>
    </w:p>
    <w:p w14:paraId="65B56C18">
      <w:pPr>
        <w:ind w:left="1320"/>
        <w:rPr>
          <w:rFonts w:ascii="宋体" w:hAnsi="宋体"/>
          <w:sz w:val="24"/>
        </w:rPr>
      </w:pPr>
      <w:r>
        <w:rPr>
          <w:rFonts w:hint="eastAsia" w:ascii="宋体" w:hAnsi="宋体"/>
          <w:sz w:val="24"/>
        </w:rPr>
        <w:t>1、注销税务登记的适用范围有（ ）。</w:t>
      </w:r>
    </w:p>
    <w:p w14:paraId="7C00B3F3">
      <w:pPr>
        <w:ind w:left="1320"/>
        <w:rPr>
          <w:rFonts w:ascii="宋体" w:hAnsi="宋体"/>
          <w:sz w:val="24"/>
        </w:rPr>
      </w:pPr>
      <w:r>
        <w:rPr>
          <w:rFonts w:hint="eastAsia" w:ascii="宋体" w:hAnsi="宋体"/>
          <w:sz w:val="24"/>
        </w:rPr>
        <w:t>A、纳税人因故需要歇业的</w:t>
      </w:r>
    </w:p>
    <w:p w14:paraId="42046C4F">
      <w:pPr>
        <w:ind w:left="1320"/>
        <w:rPr>
          <w:rFonts w:ascii="宋体" w:hAnsi="宋体"/>
          <w:sz w:val="24"/>
        </w:rPr>
      </w:pPr>
      <w:r>
        <w:rPr>
          <w:rFonts w:hint="eastAsia" w:ascii="宋体" w:hAnsi="宋体"/>
          <w:sz w:val="24"/>
        </w:rPr>
        <w:t>B、纳税人的法定代表人发生变更的</w:t>
      </w:r>
    </w:p>
    <w:p w14:paraId="3EBBF66E">
      <w:pPr>
        <w:ind w:left="1320"/>
        <w:rPr>
          <w:rFonts w:ascii="宋体" w:hAnsi="宋体"/>
          <w:sz w:val="24"/>
        </w:rPr>
      </w:pPr>
      <w:r>
        <w:rPr>
          <w:rFonts w:hint="eastAsia" w:ascii="宋体" w:hAnsi="宋体"/>
          <w:sz w:val="24"/>
        </w:rPr>
        <w:t>C、纳税人被工商行政管理机关吊销营业执照的</w:t>
      </w:r>
    </w:p>
    <w:p w14:paraId="4BE9AABC">
      <w:pPr>
        <w:ind w:left="1320"/>
        <w:rPr>
          <w:rFonts w:ascii="宋体" w:hAnsi="宋体"/>
          <w:sz w:val="24"/>
        </w:rPr>
      </w:pPr>
      <w:r>
        <w:rPr>
          <w:rFonts w:hint="eastAsia" w:ascii="宋体" w:hAnsi="宋体"/>
          <w:sz w:val="24"/>
        </w:rPr>
        <w:t>D、纳税人因住所、经营地点变更，涉及改变主管税务机关的</w:t>
      </w:r>
    </w:p>
    <w:p w14:paraId="13E0CCE0">
      <w:pPr>
        <w:ind w:left="1320"/>
        <w:rPr>
          <w:rFonts w:ascii="宋体" w:hAnsi="宋体"/>
          <w:sz w:val="24"/>
        </w:rPr>
      </w:pPr>
      <w:r>
        <w:rPr>
          <w:rFonts w:hint="eastAsia" w:ascii="宋体" w:hAnsi="宋体"/>
          <w:sz w:val="24"/>
        </w:rPr>
        <w:t>2、以下属于纳税人权利的包括（   ）。</w:t>
      </w:r>
    </w:p>
    <w:p w14:paraId="322070F6">
      <w:pPr>
        <w:ind w:left="1320"/>
        <w:rPr>
          <w:rFonts w:ascii="宋体" w:hAnsi="宋体"/>
          <w:sz w:val="24"/>
        </w:rPr>
      </w:pPr>
      <w:r>
        <w:rPr>
          <w:rFonts w:hint="eastAsia" w:ascii="宋体" w:hAnsi="宋体"/>
          <w:sz w:val="24"/>
        </w:rPr>
        <w:t>A、申请退还多缴税款权；B、拒绝检查权；C、申请延期缴纳税款权； D、索取有关税收凭证的权利</w:t>
      </w:r>
    </w:p>
    <w:p w14:paraId="219A6110">
      <w:pPr>
        <w:ind w:left="1320"/>
        <w:rPr>
          <w:rFonts w:ascii="宋体" w:hAnsi="宋体"/>
          <w:sz w:val="24"/>
        </w:rPr>
      </w:pPr>
      <w:r>
        <w:rPr>
          <w:rFonts w:hint="eastAsia" w:ascii="宋体" w:hAnsi="宋体"/>
          <w:sz w:val="24"/>
        </w:rPr>
        <w:t xml:space="preserve">3、税务机关应根据纳税人具体情况，对核定征收企业所得税的纳税人，核定应税所得率或者核定应纳所得税额。具有下列情形之一的，应核定其应税所得率。（    ） </w:t>
      </w:r>
    </w:p>
    <w:p w14:paraId="3A8A7888">
      <w:pPr>
        <w:ind w:left="1320"/>
        <w:rPr>
          <w:rFonts w:ascii="宋体" w:hAnsi="宋体"/>
          <w:sz w:val="24"/>
        </w:rPr>
      </w:pPr>
      <w:r>
        <w:rPr>
          <w:rFonts w:hint="eastAsia" w:ascii="宋体" w:hAnsi="宋体"/>
          <w:sz w:val="24"/>
        </w:rPr>
        <w:t>A、能正确核算（查实）收入总额，但不能正确核算（查实）成本费用总额的</w:t>
      </w:r>
    </w:p>
    <w:p w14:paraId="6D3ECB73">
      <w:pPr>
        <w:ind w:left="1320"/>
        <w:rPr>
          <w:rFonts w:ascii="宋体" w:hAnsi="宋体"/>
          <w:sz w:val="24"/>
        </w:rPr>
      </w:pPr>
      <w:r>
        <w:rPr>
          <w:rFonts w:hint="eastAsia" w:ascii="宋体" w:hAnsi="宋体"/>
          <w:sz w:val="24"/>
        </w:rPr>
        <w:t>B、能正确核算（查实）成本费用总额，但不能正确核算（查实）收入总额的</w:t>
      </w:r>
    </w:p>
    <w:p w14:paraId="1D0FF703">
      <w:pPr>
        <w:ind w:left="1320"/>
        <w:rPr>
          <w:rFonts w:ascii="宋体" w:hAnsi="宋体"/>
          <w:sz w:val="24"/>
        </w:rPr>
      </w:pPr>
      <w:r>
        <w:rPr>
          <w:rFonts w:hint="eastAsia" w:ascii="宋体" w:hAnsi="宋体"/>
          <w:sz w:val="24"/>
        </w:rPr>
        <w:t>C、虽设置账簿，但账目混乱或者成本资料、收入凭证、费用凭证残缺不全，难以查账的</w:t>
      </w:r>
    </w:p>
    <w:p w14:paraId="0883E7DD">
      <w:pPr>
        <w:ind w:left="1320"/>
        <w:rPr>
          <w:rFonts w:ascii="宋体" w:hAnsi="宋体"/>
          <w:sz w:val="24"/>
        </w:rPr>
      </w:pPr>
      <w:r>
        <w:rPr>
          <w:rFonts w:hint="eastAsia" w:ascii="宋体" w:hAnsi="宋体"/>
          <w:sz w:val="24"/>
        </w:rPr>
        <w:t>D、通过合理方法，能计算和推定纳税人收入总额或成本费用总额的</w:t>
      </w:r>
    </w:p>
    <w:p w14:paraId="4762BE7C">
      <w:pPr>
        <w:ind w:left="1320"/>
        <w:rPr>
          <w:rFonts w:ascii="宋体" w:hAnsi="宋体"/>
          <w:sz w:val="24"/>
        </w:rPr>
      </w:pPr>
      <w:r>
        <w:rPr>
          <w:rFonts w:hint="eastAsia" w:ascii="宋体" w:hAnsi="宋体"/>
          <w:sz w:val="24"/>
        </w:rPr>
        <w:t>4、纳税人对市税务局的处罚决定不服，可以在法定期限内(   )。</w:t>
      </w:r>
    </w:p>
    <w:p w14:paraId="3232738A">
      <w:pPr>
        <w:ind w:left="1320"/>
        <w:rPr>
          <w:rFonts w:ascii="宋体" w:hAnsi="宋体"/>
          <w:sz w:val="24"/>
        </w:rPr>
      </w:pPr>
      <w:r>
        <w:rPr>
          <w:rFonts w:hint="eastAsia" w:ascii="宋体" w:hAnsi="宋体"/>
          <w:sz w:val="24"/>
        </w:rPr>
        <w:t>A、直接向法院起诉　　 B、向省税务局申请复议　　 C、先申请复议，对复议决定不服时再起诉　　 D、请求市政府撤销</w:t>
      </w:r>
    </w:p>
    <w:p w14:paraId="7C363861">
      <w:pPr>
        <w:ind w:left="1320"/>
        <w:rPr>
          <w:rFonts w:ascii="宋体" w:hAnsi="宋体"/>
          <w:sz w:val="24"/>
        </w:rPr>
      </w:pPr>
      <w:r>
        <w:rPr>
          <w:rFonts w:hint="eastAsia" w:ascii="宋体" w:hAnsi="宋体"/>
          <w:sz w:val="24"/>
        </w:rPr>
        <w:t>5、以下属于税务行政许可事项的有（  ）：</w:t>
      </w:r>
    </w:p>
    <w:p w14:paraId="471DEC61">
      <w:pPr>
        <w:ind w:left="1320"/>
        <w:rPr>
          <w:rFonts w:ascii="宋体" w:hAnsi="宋体"/>
          <w:sz w:val="24"/>
        </w:rPr>
      </w:pPr>
      <w:r>
        <w:rPr>
          <w:rFonts w:hint="eastAsia" w:ascii="宋体" w:hAnsi="宋体"/>
          <w:sz w:val="24"/>
        </w:rPr>
        <w:t>A、企业印制发票审批；B．延期申报核准；C、印花税票代售许可；</w:t>
      </w:r>
    </w:p>
    <w:p w14:paraId="62022AEA">
      <w:pPr>
        <w:ind w:left="1320"/>
        <w:rPr>
          <w:rFonts w:ascii="宋体" w:hAnsi="宋体"/>
          <w:sz w:val="24"/>
        </w:rPr>
      </w:pPr>
      <w:r>
        <w:rPr>
          <w:rFonts w:hint="eastAsia" w:ascii="宋体" w:hAnsi="宋体"/>
          <w:sz w:val="24"/>
        </w:rPr>
        <w:t>D、对纳税人变更纳税定额核准；E、增值税专用发票（增值税税控系统）最高开票限额审批；</w:t>
      </w:r>
    </w:p>
    <w:p w14:paraId="0AE0758F">
      <w:pPr>
        <w:ind w:left="1320"/>
        <w:rPr>
          <w:rFonts w:ascii="宋体" w:hAnsi="宋体"/>
          <w:sz w:val="24"/>
        </w:rPr>
      </w:pPr>
      <w:r>
        <w:rPr>
          <w:rFonts w:hint="eastAsia" w:ascii="宋体" w:hAnsi="宋体"/>
          <w:sz w:val="24"/>
        </w:rPr>
        <w:t>6、 与税收入库相关的税收票证有（ ）。</w:t>
      </w:r>
    </w:p>
    <w:p w14:paraId="600A9D41">
      <w:pPr>
        <w:ind w:left="1320"/>
        <w:rPr>
          <w:rFonts w:ascii="宋体" w:hAnsi="宋体"/>
          <w:sz w:val="24"/>
        </w:rPr>
      </w:pPr>
      <w:r>
        <w:rPr>
          <w:rFonts w:hint="eastAsia" w:ascii="宋体" w:hAnsi="宋体"/>
          <w:sz w:val="24"/>
        </w:rPr>
        <w:t>A、 《税收缴款书（银行经收专用）》；B、《 税收缴款书（出口货物劳务专用）》；C、《税收电子缴款书》D、《税收收入电子退还书》</w:t>
      </w:r>
    </w:p>
    <w:p w14:paraId="338A3CFF">
      <w:pPr>
        <w:ind w:left="1320"/>
        <w:rPr>
          <w:rFonts w:ascii="宋体" w:hAnsi="宋体"/>
          <w:sz w:val="24"/>
        </w:rPr>
      </w:pPr>
      <w:r>
        <w:rPr>
          <w:rFonts w:hint="eastAsia" w:ascii="宋体" w:hAnsi="宋体"/>
          <w:sz w:val="24"/>
        </w:rPr>
        <w:t>7．《税收征管法》规定的税收优先原则具体体现在（ ）。</w:t>
      </w:r>
    </w:p>
    <w:p w14:paraId="5952CBC4">
      <w:pPr>
        <w:ind w:left="1320"/>
        <w:rPr>
          <w:rFonts w:ascii="宋体" w:hAnsi="宋体"/>
          <w:sz w:val="24"/>
        </w:rPr>
      </w:pPr>
      <w:r>
        <w:rPr>
          <w:rFonts w:hint="eastAsia" w:ascii="宋体" w:hAnsi="宋体"/>
          <w:sz w:val="24"/>
        </w:rPr>
        <w:t>A．税款优先于无担保债权；B．税款优先于抵押权、质权、留置权</w:t>
      </w:r>
    </w:p>
    <w:p w14:paraId="586002D5">
      <w:pPr>
        <w:ind w:left="1320"/>
        <w:rPr>
          <w:rFonts w:ascii="宋体" w:hAnsi="宋体"/>
          <w:sz w:val="24"/>
        </w:rPr>
      </w:pPr>
      <w:r>
        <w:rPr>
          <w:rFonts w:hint="eastAsia" w:ascii="宋体" w:hAnsi="宋体"/>
          <w:sz w:val="24"/>
        </w:rPr>
        <w:t>C．税款优先于行政机关的罚款；D．税款优先于行政机关的没收违法所得</w:t>
      </w:r>
    </w:p>
    <w:p w14:paraId="32A2B79C">
      <w:pPr>
        <w:ind w:left="1320"/>
        <w:rPr>
          <w:rFonts w:ascii="宋体" w:hAnsi="宋体"/>
          <w:sz w:val="24"/>
        </w:rPr>
      </w:pPr>
      <w:r>
        <w:rPr>
          <w:rFonts w:hint="eastAsia" w:ascii="宋体" w:hAnsi="宋体"/>
          <w:sz w:val="24"/>
        </w:rPr>
        <w:t>8、购进货物取得进项凭证包括（ ）。</w:t>
      </w:r>
    </w:p>
    <w:p w14:paraId="276A97C4">
      <w:pPr>
        <w:ind w:left="1320"/>
        <w:rPr>
          <w:rFonts w:ascii="宋体" w:hAnsi="宋体"/>
          <w:sz w:val="24"/>
        </w:rPr>
      </w:pPr>
      <w:r>
        <w:rPr>
          <w:rFonts w:hint="eastAsia" w:ascii="宋体" w:hAnsi="宋体"/>
          <w:sz w:val="24"/>
        </w:rPr>
        <w:t>A．从销售方取得的专用发票抵扣联；B．由海关开具的增值税完税凭证；C．农产品收购凭证、普通发票；D．纳税人完税凭证  E、废旧物资发票</w:t>
      </w:r>
    </w:p>
    <w:p w14:paraId="1AB1BEAA">
      <w:pPr>
        <w:ind w:left="1320"/>
        <w:rPr>
          <w:rFonts w:ascii="宋体" w:hAnsi="宋体"/>
          <w:color w:val="000000" w:themeColor="text1"/>
          <w:sz w:val="24"/>
        </w:rPr>
      </w:pPr>
      <w:r>
        <w:rPr>
          <w:rFonts w:hint="eastAsia" w:ascii="宋体" w:hAnsi="宋体"/>
          <w:color w:val="000000" w:themeColor="text1"/>
          <w:sz w:val="24"/>
        </w:rPr>
        <w:t>9、税收调查分析报告的框架结构一般包括以下内容（ ）</w:t>
      </w:r>
    </w:p>
    <w:p w14:paraId="2FEC3628">
      <w:pPr>
        <w:ind w:left="1320"/>
        <w:rPr>
          <w:rFonts w:ascii="宋体" w:hAnsi="宋体"/>
          <w:color w:val="000000" w:themeColor="text1"/>
          <w:sz w:val="24"/>
        </w:rPr>
      </w:pPr>
      <w:r>
        <w:rPr>
          <w:rFonts w:hint="eastAsia" w:ascii="宋体" w:hAnsi="宋体"/>
          <w:color w:val="000000" w:themeColor="text1"/>
          <w:sz w:val="24"/>
        </w:rPr>
        <w:t>A．趋势分析；B．结构分析；C．因素分析；D．综合分析；</w:t>
      </w:r>
    </w:p>
    <w:p w14:paraId="13E6716E">
      <w:pPr>
        <w:ind w:left="1320"/>
        <w:rPr>
          <w:rFonts w:ascii="宋体" w:hAnsi="宋体"/>
          <w:sz w:val="24"/>
        </w:rPr>
      </w:pPr>
      <w:r>
        <w:rPr>
          <w:rFonts w:hint="eastAsia" w:ascii="宋体" w:hAnsi="宋体"/>
          <w:sz w:val="24"/>
        </w:rPr>
        <w:t xml:space="preserve">10、工业增加值是指（ ）的合计。    </w:t>
      </w:r>
    </w:p>
    <w:p w14:paraId="0A9A34B9">
      <w:pPr>
        <w:ind w:left="1320"/>
        <w:rPr>
          <w:rFonts w:ascii="宋体" w:hAnsi="宋体"/>
          <w:sz w:val="24"/>
        </w:rPr>
      </w:pPr>
      <w:r>
        <w:rPr>
          <w:rFonts w:hint="eastAsia" w:ascii="宋体" w:hAnsi="宋体"/>
          <w:sz w:val="24"/>
        </w:rPr>
        <w:t>A．工资；B．利润；C．折旧；D．税金</w:t>
      </w:r>
    </w:p>
    <w:p w14:paraId="4703A4E7">
      <w:pPr>
        <w:ind w:left="1320"/>
        <w:rPr>
          <w:rFonts w:ascii="宋体" w:hAnsi="宋体"/>
          <w:sz w:val="24"/>
        </w:rPr>
      </w:pPr>
    </w:p>
    <w:p w14:paraId="71DA0F33">
      <w:pPr>
        <w:ind w:left="1320"/>
        <w:rPr>
          <w:rFonts w:ascii="宋体" w:hAnsi="宋体"/>
          <w:sz w:val="24"/>
        </w:rPr>
      </w:pPr>
      <w:r>
        <w:rPr>
          <w:rFonts w:hint="eastAsia" w:ascii="宋体" w:hAnsi="宋体"/>
          <w:sz w:val="24"/>
        </w:rPr>
        <w:t>四、简答题（15分）</w:t>
      </w:r>
    </w:p>
    <w:p w14:paraId="55861D33">
      <w:pPr>
        <w:ind w:left="1320"/>
        <w:rPr>
          <w:rFonts w:ascii="宋体" w:hAnsi="宋体"/>
          <w:sz w:val="24"/>
        </w:rPr>
      </w:pPr>
      <w:r>
        <w:rPr>
          <w:rFonts w:hint="eastAsia" w:ascii="宋体" w:hAnsi="宋体"/>
          <w:sz w:val="24"/>
        </w:rPr>
        <w:t>1、简述纳税服务基本内容要点。（5分）</w:t>
      </w:r>
    </w:p>
    <w:p w14:paraId="151B092B">
      <w:pPr>
        <w:ind w:left="1320"/>
        <w:rPr>
          <w:rFonts w:ascii="宋体" w:hAnsi="宋体"/>
          <w:sz w:val="24"/>
        </w:rPr>
      </w:pPr>
      <w:r>
        <w:rPr>
          <w:rFonts w:hint="eastAsia" w:ascii="宋体" w:hAnsi="宋体"/>
          <w:sz w:val="24"/>
        </w:rPr>
        <w:t>2、举例分析企业放弃免税权选择征税权的原因（10分，与出勤成绩综合考虑）</w:t>
      </w:r>
    </w:p>
    <w:p w14:paraId="434F47DE">
      <w:pPr>
        <w:ind w:left="1320"/>
        <w:rPr>
          <w:rFonts w:ascii="宋体" w:hAnsi="宋体"/>
          <w:sz w:val="24"/>
        </w:rPr>
      </w:pPr>
    </w:p>
    <w:p w14:paraId="493B6FB7">
      <w:pPr>
        <w:ind w:left="1320"/>
        <w:rPr>
          <w:rFonts w:ascii="宋体" w:hAnsi="宋体"/>
          <w:sz w:val="24"/>
        </w:rPr>
      </w:pPr>
      <w:r>
        <w:rPr>
          <w:rFonts w:hint="eastAsia" w:ascii="宋体" w:hAnsi="宋体"/>
          <w:sz w:val="24"/>
        </w:rPr>
        <w:t>五、计算题（5分，与出勤成绩综合考虑）</w:t>
      </w:r>
    </w:p>
    <w:p w14:paraId="0839A90F">
      <w:pPr>
        <w:ind w:left="1320"/>
        <w:rPr>
          <w:rFonts w:ascii="宋体" w:hAnsi="宋体"/>
          <w:sz w:val="24"/>
        </w:rPr>
      </w:pPr>
      <w:r>
        <w:rPr>
          <w:rFonts w:hint="eastAsia" w:ascii="宋体" w:hAnsi="宋体"/>
          <w:sz w:val="24"/>
        </w:rPr>
        <w:t>国税部门20*6年4月检查某增值税一般纳税人本年度增值税时发现以下问题：</w:t>
      </w:r>
    </w:p>
    <w:p w14:paraId="678DF006">
      <w:pPr>
        <w:ind w:left="1320"/>
        <w:rPr>
          <w:rFonts w:ascii="宋体" w:hAnsi="宋体"/>
          <w:sz w:val="24"/>
        </w:rPr>
      </w:pPr>
      <w:r>
        <w:rPr>
          <w:rFonts w:hint="eastAsia" w:ascii="宋体" w:hAnsi="宋体"/>
          <w:sz w:val="24"/>
        </w:rPr>
        <w:t>①、1月份查增销项税额150万元，查增进项税额130万元。</w:t>
      </w:r>
    </w:p>
    <w:p w14:paraId="4B3DFB8F">
      <w:pPr>
        <w:ind w:left="1320"/>
        <w:rPr>
          <w:rFonts w:ascii="宋体" w:hAnsi="宋体"/>
          <w:sz w:val="24"/>
        </w:rPr>
      </w:pPr>
      <w:r>
        <w:rPr>
          <w:rFonts w:hint="eastAsia" w:ascii="宋体" w:hAnsi="宋体"/>
          <w:sz w:val="24"/>
        </w:rPr>
        <w:t>②、2月份查增销项税额170万元，查增进项税额150万元</w:t>
      </w:r>
    </w:p>
    <w:p w14:paraId="23E86D93">
      <w:pPr>
        <w:ind w:left="1320"/>
        <w:rPr>
          <w:rFonts w:ascii="宋体" w:hAnsi="宋体"/>
          <w:sz w:val="24"/>
        </w:rPr>
      </w:pPr>
      <w:r>
        <w:rPr>
          <w:rFonts w:hint="eastAsia" w:ascii="宋体" w:hAnsi="宋体"/>
          <w:sz w:val="24"/>
        </w:rPr>
        <w:t>企业1～2月份申报情况：</w:t>
      </w:r>
    </w:p>
    <w:p w14:paraId="26C064F7">
      <w:pPr>
        <w:ind w:left="1320"/>
        <w:rPr>
          <w:rFonts w:ascii="宋体" w:hAnsi="宋体"/>
          <w:sz w:val="24"/>
        </w:rPr>
      </w:pPr>
      <w:r>
        <w:rPr>
          <w:rFonts w:hint="eastAsia" w:ascii="宋体" w:hAnsi="宋体"/>
          <w:sz w:val="24"/>
        </w:rPr>
        <w:t>①、1月份应纳税额200万元。</w:t>
      </w:r>
    </w:p>
    <w:p w14:paraId="3DEE12ED">
      <w:pPr>
        <w:ind w:left="1320"/>
        <w:rPr>
          <w:rFonts w:ascii="宋体" w:hAnsi="宋体"/>
          <w:sz w:val="24"/>
        </w:rPr>
      </w:pPr>
      <w:r>
        <w:rPr>
          <w:rFonts w:hint="eastAsia" w:ascii="宋体" w:hAnsi="宋体"/>
          <w:sz w:val="24"/>
        </w:rPr>
        <w:t>②、2月份期末有留抵税额，为30万元</w:t>
      </w:r>
    </w:p>
    <w:p w14:paraId="7158D49A">
      <w:pPr>
        <w:ind w:left="1320"/>
        <w:rPr>
          <w:rFonts w:ascii="宋体" w:hAnsi="宋体"/>
          <w:sz w:val="24"/>
        </w:rPr>
      </w:pPr>
      <w:r>
        <w:rPr>
          <w:rFonts w:hint="eastAsia" w:ascii="宋体" w:hAnsi="宋体"/>
          <w:sz w:val="24"/>
        </w:rPr>
        <w:t>③、3月份期末有留抵税额8万元。</w:t>
      </w:r>
    </w:p>
    <w:p w14:paraId="77E11539">
      <w:pPr>
        <w:ind w:left="1320"/>
        <w:rPr>
          <w:rFonts w:ascii="宋体" w:hAnsi="宋体"/>
          <w:sz w:val="24"/>
        </w:rPr>
      </w:pPr>
      <w:r>
        <w:rPr>
          <w:rFonts w:hint="eastAsia" w:ascii="宋体" w:hAnsi="宋体"/>
          <w:sz w:val="24"/>
        </w:rPr>
        <w:t>试计算企业需要补缴税款与滞纳金。（每月按30日计算）</w:t>
      </w:r>
    </w:p>
    <w:p w14:paraId="2AD5E8FC">
      <w:pPr>
        <w:ind w:left="1320"/>
        <w:rPr>
          <w:rFonts w:ascii="宋体" w:hAnsi="宋体"/>
          <w:sz w:val="24"/>
        </w:rPr>
      </w:pPr>
    </w:p>
    <w:p w14:paraId="60145A38">
      <w:pPr>
        <w:ind w:left="1320"/>
        <w:rPr>
          <w:rFonts w:ascii="宋体" w:hAnsi="宋体"/>
          <w:sz w:val="24"/>
        </w:rPr>
      </w:pPr>
      <w:r>
        <w:rPr>
          <w:rFonts w:hint="eastAsia" w:ascii="宋体" w:hAnsi="宋体"/>
          <w:sz w:val="24"/>
        </w:rPr>
        <w:t>六、案例题 （10分）</w:t>
      </w:r>
    </w:p>
    <w:p w14:paraId="44679AAE">
      <w:pPr>
        <w:ind w:left="1320" w:firstLine="480" w:firstLineChars="200"/>
        <w:rPr>
          <w:rFonts w:ascii="宋体" w:hAnsi="宋体"/>
          <w:sz w:val="24"/>
        </w:rPr>
      </w:pPr>
      <w:r>
        <w:rPr>
          <w:rFonts w:hint="eastAsia" w:ascii="宋体" w:hAnsi="宋体"/>
          <w:sz w:val="24"/>
        </w:rPr>
        <w:t>（1）某公司20*4年度采取不列、少列收取等手段，少缴增值税、企业所得税，稽查局对该公司做出税务处理、处罚决定，决定对该公司应补缴增值税401</w:t>
      </w:r>
      <w:r>
        <w:rPr>
          <w:rFonts w:ascii="宋体" w:hAnsi="宋体"/>
          <w:sz w:val="24"/>
        </w:rPr>
        <w:t>,</w:t>
      </w:r>
      <w:r>
        <w:rPr>
          <w:rFonts w:hint="eastAsia" w:ascii="宋体" w:hAnsi="宋体"/>
          <w:sz w:val="24"/>
        </w:rPr>
        <w:t>517.83元、补缴企业所得税33</w:t>
      </w:r>
      <w:r>
        <w:rPr>
          <w:rFonts w:ascii="宋体" w:hAnsi="宋体"/>
          <w:sz w:val="24"/>
        </w:rPr>
        <w:t>,</w:t>
      </w:r>
      <w:r>
        <w:rPr>
          <w:rFonts w:hint="eastAsia" w:ascii="宋体" w:hAnsi="宋体"/>
          <w:sz w:val="24"/>
        </w:rPr>
        <w:t>736.58元，对应补缴税款依法课征滞纳金至税款入库之日止。并处以所偷税款1倍的罚款，到期不缴纳每日按罚款数额的3%加处罚款；</w:t>
      </w:r>
    </w:p>
    <w:p w14:paraId="0DA42EAC">
      <w:pPr>
        <w:ind w:left="1320" w:firstLine="480" w:firstLineChars="200"/>
        <w:rPr>
          <w:rFonts w:ascii="宋体" w:hAnsi="宋体"/>
          <w:sz w:val="24"/>
        </w:rPr>
      </w:pPr>
      <w:r>
        <w:rPr>
          <w:rFonts w:hint="eastAsia" w:ascii="宋体" w:hAnsi="宋体"/>
          <w:sz w:val="24"/>
        </w:rPr>
        <w:t>（2）该税务处理、处罚决定已生效，该公司未在规定期限内缴纳税款及滞纳金；</w:t>
      </w:r>
    </w:p>
    <w:p w14:paraId="07D610DB">
      <w:pPr>
        <w:ind w:left="1320" w:firstLine="480" w:firstLineChars="200"/>
        <w:rPr>
          <w:rFonts w:ascii="宋体" w:hAnsi="宋体"/>
          <w:sz w:val="24"/>
        </w:rPr>
      </w:pPr>
      <w:r>
        <w:rPr>
          <w:rFonts w:hint="eastAsia" w:ascii="宋体" w:hAnsi="宋体"/>
          <w:sz w:val="24"/>
        </w:rPr>
        <w:t>（3）稽查局于20*5年8月17日对某公司做出税务事项通知书，限20*5年8月31日内缴纳税款，某公司并未缴纳；</w:t>
      </w:r>
    </w:p>
    <w:p w14:paraId="3A51545C">
      <w:pPr>
        <w:ind w:left="1320" w:firstLine="480" w:firstLineChars="200"/>
        <w:rPr>
          <w:rFonts w:ascii="宋体" w:hAnsi="宋体"/>
          <w:sz w:val="24"/>
        </w:rPr>
      </w:pPr>
      <w:r>
        <w:rPr>
          <w:rFonts w:hint="eastAsia" w:ascii="宋体" w:hAnsi="宋体"/>
          <w:sz w:val="24"/>
        </w:rPr>
        <w:t>（4）稽查局于20*5年9月11日做出税收强制执行决定书，决定该企业的三辆价值200万货物进行扣押查封，并在一星期后予以拍卖以拍卖所得抵缴税款、滞纳金。</w:t>
      </w:r>
    </w:p>
    <w:p w14:paraId="0DCCD9D7">
      <w:pPr>
        <w:ind w:left="1320" w:firstLine="480" w:firstLineChars="200"/>
        <w:rPr>
          <w:rFonts w:ascii="宋体" w:hAnsi="宋体"/>
          <w:sz w:val="24"/>
        </w:rPr>
      </w:pPr>
    </w:p>
    <w:p w14:paraId="5D1E2D1B">
      <w:pPr>
        <w:ind w:left="1320" w:firstLine="480" w:firstLineChars="200"/>
        <w:rPr>
          <w:rFonts w:ascii="宋体" w:hAnsi="宋体"/>
          <w:sz w:val="24"/>
        </w:rPr>
      </w:pPr>
      <w:r>
        <w:rPr>
          <w:rFonts w:hint="eastAsia" w:ascii="宋体" w:hAnsi="宋体"/>
          <w:sz w:val="24"/>
        </w:rPr>
        <w:t>试分析：该稽查局在此案件中存在的执法问题，以及可能出现的执法风险。</w:t>
      </w:r>
    </w:p>
    <w:p w14:paraId="6B57E289">
      <w:pPr>
        <w:ind w:left="1320" w:firstLine="480" w:firstLineChars="200"/>
        <w:rPr>
          <w:rFonts w:ascii="宋体" w:hAnsi="宋体"/>
          <w:sz w:val="24"/>
        </w:rPr>
      </w:pPr>
    </w:p>
    <w:p w14:paraId="5A4507D2">
      <w:pPr>
        <w:ind w:firstLine="420" w:firstLineChars="200"/>
        <w:rPr>
          <w:rFonts w:ascii="宋体" w:hAnsi="宋体"/>
          <w:bCs/>
          <w:szCs w:val="21"/>
        </w:rPr>
      </w:pPr>
    </w:p>
    <w:p w14:paraId="2549F854">
      <w:pPr>
        <w:ind w:firstLine="420" w:firstLineChars="200"/>
        <w:rPr>
          <w:rFonts w:ascii="宋体" w:hAnsi="宋体"/>
          <w:bCs/>
          <w:szCs w:val="21"/>
        </w:rPr>
      </w:pPr>
    </w:p>
    <w:p w14:paraId="21C87DB8">
      <w:pPr>
        <w:spacing w:line="0" w:lineRule="atLeast"/>
        <w:rPr>
          <w:rFonts w:ascii="宋体" w:hAnsi="宋体"/>
          <w:bCs/>
          <w:szCs w:val="21"/>
        </w:rPr>
      </w:pPr>
    </w:p>
    <w:p w14:paraId="561C1BE6">
      <w:pPr>
        <w:spacing w:line="0" w:lineRule="atLeast"/>
        <w:rPr>
          <w:rFonts w:ascii="宋体" w:hAnsi="宋体"/>
          <w:bCs/>
          <w:szCs w:val="21"/>
        </w:rPr>
      </w:pPr>
    </w:p>
    <w:p w14:paraId="5762C195">
      <w:pPr>
        <w:adjustRightInd w:val="0"/>
        <w:snapToGrid w:val="0"/>
        <w:spacing w:line="360" w:lineRule="auto"/>
        <w:rPr>
          <w:rFonts w:asciiTheme="minorEastAsia" w:hAnsiTheme="minorEastAsia" w:eastAsiaTheme="minorEastAsia"/>
          <w:b/>
          <w:color w:val="C00000"/>
          <w:sz w:val="20"/>
          <w:szCs w:val="2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F5A20"/>
    <w:rsid w:val="000623E5"/>
    <w:rsid w:val="000A184D"/>
    <w:rsid w:val="00114DD5"/>
    <w:rsid w:val="001737B6"/>
    <w:rsid w:val="00190F59"/>
    <w:rsid w:val="00200690"/>
    <w:rsid w:val="002F7098"/>
    <w:rsid w:val="003042B5"/>
    <w:rsid w:val="00346969"/>
    <w:rsid w:val="003F1ECE"/>
    <w:rsid w:val="00441ECA"/>
    <w:rsid w:val="00484393"/>
    <w:rsid w:val="005969C1"/>
    <w:rsid w:val="005A6E7F"/>
    <w:rsid w:val="005F0ACA"/>
    <w:rsid w:val="00634106"/>
    <w:rsid w:val="00674DA9"/>
    <w:rsid w:val="006825EF"/>
    <w:rsid w:val="006828EF"/>
    <w:rsid w:val="007005A1"/>
    <w:rsid w:val="00736A85"/>
    <w:rsid w:val="0078671E"/>
    <w:rsid w:val="007967F3"/>
    <w:rsid w:val="007A4641"/>
    <w:rsid w:val="0080450C"/>
    <w:rsid w:val="0082307E"/>
    <w:rsid w:val="008528F7"/>
    <w:rsid w:val="00854C4B"/>
    <w:rsid w:val="008B18C1"/>
    <w:rsid w:val="008C43DA"/>
    <w:rsid w:val="0097784B"/>
    <w:rsid w:val="00A7306A"/>
    <w:rsid w:val="00AF17B0"/>
    <w:rsid w:val="00B61752"/>
    <w:rsid w:val="00B94F9D"/>
    <w:rsid w:val="00D14CDB"/>
    <w:rsid w:val="00DF5A20"/>
    <w:rsid w:val="00EA080C"/>
    <w:rsid w:val="00EF62C3"/>
    <w:rsid w:val="00F13A2A"/>
    <w:rsid w:val="00F3601B"/>
    <w:rsid w:val="00FA2238"/>
    <w:rsid w:val="0136557F"/>
    <w:rsid w:val="41DF32B6"/>
    <w:rsid w:val="7756220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rFonts w:ascii="Calibri" w:hAnsi="Calibri" w:eastAsia="宋体" w:cs="Times New Roman"/>
      <w:sz w:val="18"/>
      <w:szCs w:val="18"/>
    </w:rPr>
  </w:style>
  <w:style w:type="character" w:customStyle="1" w:styleId="7">
    <w:name w:val="页脚 字符"/>
    <w:basedOn w:val="5"/>
    <w:link w:val="2"/>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32771-5506-44DB-92FC-4D2F643F4502}">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4</Pages>
  <Words>3127</Words>
  <Characters>3264</Characters>
  <Lines>25</Lines>
  <Paragraphs>7</Paragraphs>
  <TotalTime>101</TotalTime>
  <ScaleCrop>false</ScaleCrop>
  <LinksUpToDate>false</LinksUpToDate>
  <CharactersWithSpaces>3371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2020-05-07T07:26:00Z</dcterms:created>
  <dc:creator>周 纯晓</dc:creator>
  <cp:lastModifiedBy>123000</cp:lastModifiedBy>
  <dcterms:modified xsi:type="dcterms:W3CDTF">2025-06-11T06:57:54Z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eyJoZGlkIjoiNTBlYWYyMzk4MmUwZjVkNjZjNGFlZDNhOTg0NmZiZmUiLCJ1c2VySWQiOiIzNTgwNzE2MjkifQ==</vt:lpwstr>
  </property>
  <property fmtid="{D5CDD505-2E9C-101B-9397-08002B2CF9AE}" pid="3" name="KSOProductBuildVer">
    <vt:lpwstr>2052-12.1.0.21541</vt:lpwstr>
  </property>
  <property fmtid="{D5CDD505-2E9C-101B-9397-08002B2CF9AE}" pid="4" name="ICV">
    <vt:lpwstr>102444C86615477CB134FEAF09A78AB3_12</vt:lpwstr>
  </property>
</Properties>
</file>