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黑体" w:hAnsi="黑体" w:eastAsia="黑体" w:cs="黑体"/>
          <w:b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sz w:val="28"/>
          <w:szCs w:val="28"/>
        </w:rPr>
        <w:t xml:space="preserve">第十二章 </w:t>
      </w:r>
      <w:r>
        <w:rPr>
          <w:rFonts w:hint="eastAsia" w:ascii="黑体" w:hAnsi="黑体" w:eastAsia="黑体" w:cs="黑体"/>
          <w:b/>
          <w:sz w:val="28"/>
          <w:szCs w:val="28"/>
          <w:lang w:val="en-US" w:eastAsia="zh-CN"/>
        </w:rPr>
        <w:t>实现中华民族伟大复兴的重要保障</w:t>
      </w:r>
    </w:p>
    <w:p>
      <w:pPr>
        <w:spacing w:line="360" w:lineRule="auto"/>
        <w:jc w:val="center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试题答案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单项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选择题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1.D     2.A     3.B     4.A     5.C     6.C     7.B     8.A     9.C    10.D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多项选择题</w:t>
      </w:r>
    </w:p>
    <w:p>
      <w:pPr>
        <w:numPr>
          <w:numId w:val="0"/>
        </w:numPr>
        <w:spacing w:line="360" w:lineRule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1.ABC       2.ABCD       3.ABCD       4.ABD       5.ABC</w:t>
      </w:r>
    </w:p>
    <w:p>
      <w:pPr>
        <w:numPr>
          <w:numId w:val="0"/>
        </w:numPr>
        <w:spacing w:line="360" w:lineRule="auto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6.ABD        7.ACD        8.ABC        9.BCD</w:t>
      </w:r>
    </w:p>
    <w:p>
      <w:pPr>
        <w:spacing w:line="36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三、简答题</w:t>
      </w:r>
    </w:p>
    <w:p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val="en-US" w:eastAsia="zh-CN"/>
        </w:rPr>
        <w:t>1.怎样理解</w:t>
      </w:r>
      <w:r>
        <w:rPr>
          <w:rFonts w:hint="eastAsia" w:ascii="宋体" w:hAnsi="宋体" w:eastAsia="宋体" w:cs="宋体"/>
        </w:rPr>
        <w:t>中国特色国家安全道路的内涵和实践要求</w:t>
      </w:r>
      <w:r>
        <w:rPr>
          <w:rFonts w:hint="eastAsia" w:ascii="宋体" w:hAnsi="宋体" w:eastAsia="宋体" w:cs="宋体"/>
          <w:lang w:eastAsia="zh-CN"/>
        </w:rPr>
        <w:t>？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坚持总体国家安全观，必须坚持国家利益至上，以人民安全为宗旨，以政治安全为根本，统筹外部安全和内部安全、国土安全和国民安全、传统安全和非传统安全、自身安全和共同安全，完善国家安全制度体系，加强国家安全能力建设，坚决维护国家主权、安全、发展利益。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坚持统筹发展和安全两件大事。坚持人民安全、政治安全、国家利益至上有机统一。坚持维护和塑造国家安全。坚持科学统筹的根本方法。坚持党对国家安全工作的绝对领导，是做好国家安全工作的根本原则，是维护国家安全和社会安定的根本保证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</w:t>
      </w:r>
      <w:r>
        <w:rPr>
          <w:rFonts w:hint="eastAsia" w:ascii="宋体" w:hAnsi="宋体" w:eastAsia="宋体" w:cs="宋体"/>
        </w:rPr>
        <w:t>党在新时代的强军目标是</w:t>
      </w:r>
      <w:r>
        <w:rPr>
          <w:rFonts w:hint="eastAsia" w:ascii="宋体" w:hAnsi="宋体" w:eastAsia="宋体" w:cs="宋体"/>
          <w:lang w:val="en-US" w:eastAsia="zh-CN"/>
        </w:rPr>
        <w:t>什么？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党在新时代的强军目标是建设一支听党指挥、能打胜仗、作风优良的人民军队，把人民军队建设成为世界一流军队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听党指挥是灵魂，决定军队建设的政治方向。能打胜仗是核心，反映军队的根本职能和军队建设的根本指向。作风优良是保证，关系军队的性质、宗旨、本色。实现强军目标，必须同国家现代化进程相一致。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实现党在新时代的强军目标，是一项开拓性事业，是一场广泛而深刻的军事变革，要增强使命感和责任感，切实把强军目标要求贯彻到国防和军队建设各领域全过程。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val="en-US" w:eastAsia="zh-CN"/>
        </w:rPr>
        <w:t>3.如何理解</w:t>
      </w:r>
      <w:r>
        <w:rPr>
          <w:rFonts w:hint="eastAsia" w:ascii="宋体" w:hAnsi="宋体" w:eastAsia="宋体" w:cs="宋体"/>
        </w:rPr>
        <w:t>“一国”和“两制”的关系</w:t>
      </w:r>
      <w:r>
        <w:rPr>
          <w:rFonts w:hint="eastAsia" w:ascii="宋体" w:hAnsi="宋体" w:eastAsia="宋体" w:cs="宋体"/>
          <w:lang w:eastAsia="zh-CN"/>
        </w:rPr>
        <w:t>？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必须始终准确把握“一国”和“两制”的关系。“一国两制”是一个完整的概念。“一国”是实行“两制”的前提和基础，“两制”从属和派生于“一国”，并统一于“一国”之内。“一国两制”的提出是为了实现和维护国家统一。国家主体坚持实行社会主义制度，是香港、澳门实行资本主义制度、保持繁荣稳定的前提和保障；香港、澳门依照基本法实行“港人治港”“澳人治澳”、高度自治，必须充分尊重国家主体实行的社会主义制度。必须牢固树立“一国”意识，坚守“一国”原则，正确处理特别行政区同中央的关系。任何危害国家主权安全，挑战中央权力和特别行政区基本法权威，利用香港、澳门对内地进行渗透破坏的活动，都是对底线的触碰，都是绝不能允许的。与此同时，在“一国”的基础之上，“两制”的关系应该也完全可以做到和谐相处、相互促进。既要把实行社会主义制度的内地建设好，也要把实行资本主义制度的香港、澳门建设好。只有这样，才能把路走对了走稳了，否则就会左脚穿着右脚鞋——错打错处来。</w:t>
      </w:r>
    </w:p>
    <w:p>
      <w:pPr>
        <w:rPr>
          <w:rFonts w:hint="eastAsia" w:ascii="宋体" w:hAnsi="宋体" w:eastAsia="宋体" w:cs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1DAB0D"/>
    <w:multiLevelType w:val="singleLevel"/>
    <w:tmpl w:val="DE1DAB0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9412E5"/>
    <w:rsid w:val="019412E5"/>
    <w:rsid w:val="5C6C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iPriority="9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99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unhideWhenUsed/>
    <w:uiPriority w:val="99"/>
    <w:pPr>
      <w:snapToGrid w:val="0"/>
      <w:jc w:val="left"/>
    </w:pPr>
    <w:rPr>
      <w:sz w:val="18"/>
      <w:szCs w:val="18"/>
    </w:rPr>
  </w:style>
  <w:style w:type="character" w:styleId="5">
    <w:name w:val="footnote reference"/>
    <w:unhideWhenUsed/>
    <w:uiPriority w:val="99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2022-03-06T01:05:00Z</dcterms:created>
  <dc:creator>HM</dc:creator>
  <cp:lastModifiedBy>HM</cp:lastModifiedBy>
  <dcterms:modified xsi:type="dcterms:W3CDTF">2022-03-06T07:14:40Z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