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CD12F" w14:textId="4D4F83E6" w:rsidR="00BB0DF8" w:rsidRPr="002B71C6" w:rsidRDefault="00BB0DF8">
      <w:pPr>
        <w:ind w:firstLine="422"/>
        <w:rPr>
          <w:b/>
          <w:bCs/>
        </w:rPr>
      </w:pPr>
      <w:r w:rsidRPr="002B71C6">
        <w:rPr>
          <w:rFonts w:hint="eastAsia"/>
          <w:b/>
          <w:bCs/>
        </w:rPr>
        <w:t>填空题：</w:t>
      </w:r>
    </w:p>
    <w:p w14:paraId="26B92DE1" w14:textId="77B9C3FE" w:rsidR="00BB0DF8" w:rsidRDefault="00BB0DF8">
      <w:pPr>
        <w:ind w:firstLine="420"/>
      </w:pPr>
      <w:r>
        <w:rPr>
          <w:rFonts w:hint="eastAsia"/>
        </w:rPr>
        <w:t>1.</w:t>
      </w:r>
      <w:r w:rsidR="00AD12A2">
        <w:rPr>
          <w:rFonts w:hint="eastAsia"/>
        </w:rPr>
        <w:t>我国税收法制体系包括：</w:t>
      </w:r>
      <w:r w:rsidR="00AD12A2">
        <w:rPr>
          <w:rFonts w:hint="eastAsia"/>
        </w:rPr>
        <w:t>____________,____________,____________</w:t>
      </w:r>
    </w:p>
    <w:p w14:paraId="29202C70" w14:textId="561827C0" w:rsidR="00BB0DF8" w:rsidRDefault="00BB0DF8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我国的税务登记制度有</w:t>
      </w:r>
      <w:r w:rsidR="00AD12A2">
        <w:rPr>
          <w:rFonts w:hint="eastAsia"/>
        </w:rPr>
        <w:t>____________,____________,____________</w:t>
      </w:r>
      <w:r>
        <w:rPr>
          <w:rFonts w:hint="eastAsia"/>
        </w:rPr>
        <w:t>,____________,____________,____________,</w:t>
      </w:r>
    </w:p>
    <w:p w14:paraId="10AE52BC" w14:textId="5EDD8702" w:rsidR="00BB0DF8" w:rsidRDefault="00BB0DF8">
      <w:pPr>
        <w:ind w:firstLine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从应纳税款的方式来看，我国的征收方式</w:t>
      </w:r>
      <w:r>
        <w:rPr>
          <w:rFonts w:hint="eastAsia"/>
        </w:rPr>
        <w:t>_________,_________,_________,_________</w:t>
      </w:r>
    </w:p>
    <w:p w14:paraId="51E29515" w14:textId="4CCA498B" w:rsidR="00BB0DF8" w:rsidRDefault="00BB0DF8">
      <w:pPr>
        <w:ind w:firstLine="420"/>
      </w:pPr>
      <w:r>
        <w:rPr>
          <w:rFonts w:hint="eastAsia"/>
        </w:rPr>
        <w:t>3.</w:t>
      </w:r>
      <w:r w:rsidRPr="00BB0DF8">
        <w:rPr>
          <w:rFonts w:hint="eastAsia"/>
        </w:rPr>
        <w:t xml:space="preserve"> </w:t>
      </w:r>
      <w:r>
        <w:rPr>
          <w:rFonts w:hint="eastAsia"/>
        </w:rPr>
        <w:t>增值税专用发票有</w:t>
      </w:r>
      <w:r>
        <w:rPr>
          <w:rFonts w:hint="eastAsia"/>
        </w:rPr>
        <w:t>:</w:t>
      </w:r>
      <w:r w:rsidRPr="00BB0DF8">
        <w:rPr>
          <w:rFonts w:hint="eastAsia"/>
          <w:u w:val="single"/>
        </w:rPr>
        <w:t>存根联</w:t>
      </w:r>
      <w:r w:rsidRPr="00BB0DF8">
        <w:rPr>
          <w:rFonts w:hint="eastAsia"/>
        </w:rPr>
        <w:t>(</w:t>
      </w:r>
      <w:r w:rsidRPr="00BB0DF8">
        <w:rPr>
          <w:rFonts w:hint="eastAsia"/>
        </w:rPr>
        <w:t>销货方作为销售货物的原始凭证</w:t>
      </w:r>
      <w:r w:rsidRPr="00BB0DF8">
        <w:rPr>
          <w:rFonts w:hint="eastAsia"/>
        </w:rPr>
        <w:t>)</w:t>
      </w:r>
      <w:r w:rsidRPr="00BB0DF8">
        <w:rPr>
          <w:rFonts w:hint="eastAsia"/>
        </w:rPr>
        <w:t>、</w:t>
      </w:r>
      <w:r w:rsidRPr="00BB0DF8">
        <w:rPr>
          <w:rFonts w:hint="eastAsia"/>
          <w:u w:val="single"/>
        </w:rPr>
        <w:t>发票联</w:t>
      </w:r>
      <w:r w:rsidRPr="00BB0DF8">
        <w:rPr>
          <w:rFonts w:hint="eastAsia"/>
        </w:rPr>
        <w:t>(</w:t>
      </w:r>
      <w:r w:rsidRPr="00BB0DF8">
        <w:rPr>
          <w:rFonts w:hint="eastAsia"/>
        </w:rPr>
        <w:t>购货方用来记账</w:t>
      </w:r>
      <w:r w:rsidRPr="00BB0DF8">
        <w:rPr>
          <w:rFonts w:hint="eastAsia"/>
        </w:rPr>
        <w:t>)</w:t>
      </w:r>
      <w:r w:rsidRPr="00BB0DF8">
        <w:rPr>
          <w:rFonts w:hint="eastAsia"/>
        </w:rPr>
        <w:t>与</w:t>
      </w:r>
      <w:r w:rsidRPr="00BB0DF8">
        <w:rPr>
          <w:rFonts w:hint="eastAsia"/>
          <w:u w:val="single"/>
        </w:rPr>
        <w:t>抵扣联</w:t>
      </w:r>
      <w:r>
        <w:rPr>
          <w:rFonts w:hint="eastAsia"/>
          <w:u w:val="single"/>
        </w:rPr>
        <w:t>。</w:t>
      </w:r>
    </w:p>
    <w:p w14:paraId="28BFDC24" w14:textId="0F7EC0F3" w:rsidR="00BB0DF8" w:rsidRPr="00BB0DF8" w:rsidRDefault="00BB0DF8" w:rsidP="00BB0DF8">
      <w:pPr>
        <w:ind w:firstLine="420"/>
        <w:rPr>
          <w:rFonts w:hint="eastAsia"/>
        </w:rPr>
      </w:pPr>
      <w:r>
        <w:rPr>
          <w:rFonts w:hint="eastAsia"/>
        </w:rPr>
        <w:t>4.</w:t>
      </w:r>
      <w:r w:rsidRPr="00BB0DF8">
        <w:rPr>
          <w:rFonts w:hint="eastAsia"/>
        </w:rPr>
        <w:t xml:space="preserve"> </w:t>
      </w:r>
      <w:r w:rsidRPr="0073382A">
        <w:rPr>
          <w:rFonts w:hint="eastAsia"/>
        </w:rPr>
        <w:t>纳税人未按照规定期限缴纳税款的，扣缴义务人未按照规定期限解缴税款的，税务机关除责令限期缴纳外，从滞纳税款之日起，按日加收</w:t>
      </w:r>
      <w:proofErr w:type="gramStart"/>
      <w:r w:rsidRPr="00BB0DF8">
        <w:rPr>
          <w:rFonts w:hint="eastAsia"/>
          <w:u w:val="single"/>
        </w:rPr>
        <w:t>滞</w:t>
      </w:r>
      <w:proofErr w:type="gramEnd"/>
      <w:r w:rsidRPr="00BB0DF8">
        <w:rPr>
          <w:rFonts w:hint="eastAsia"/>
          <w:u w:val="single"/>
        </w:rPr>
        <w:t>纳税款万分之五</w:t>
      </w:r>
      <w:r w:rsidRPr="0073382A">
        <w:rPr>
          <w:rFonts w:hint="eastAsia"/>
        </w:rPr>
        <w:t>的滞纳金</w:t>
      </w:r>
      <w:r w:rsidRPr="002D21F4">
        <w:t>。</w:t>
      </w:r>
    </w:p>
    <w:p w14:paraId="568F11C8" w14:textId="689D1F14" w:rsidR="00BB0DF8" w:rsidRDefault="00BB0DF8">
      <w:pPr>
        <w:ind w:firstLine="420"/>
      </w:pPr>
      <w:r>
        <w:rPr>
          <w:rFonts w:hint="eastAsia"/>
        </w:rPr>
        <w:t>5.</w:t>
      </w:r>
      <w:r w:rsidRPr="00BB0DF8">
        <w:rPr>
          <w:rFonts w:hint="eastAsia"/>
        </w:rPr>
        <w:t xml:space="preserve"> </w:t>
      </w:r>
      <w:r>
        <w:rPr>
          <w:rFonts w:hint="eastAsia"/>
        </w:rPr>
        <w:t>逃避缴纳税款罪</w:t>
      </w:r>
      <w:r w:rsidRPr="0073382A">
        <w:rPr>
          <w:rFonts w:hint="eastAsia"/>
        </w:rPr>
        <w:t>【逃税罪】纳税人采取欺骗、隐瞒手段进行虚假纳税申报或者不申报，逃避缴纳税款数额较大并且占应纳税额</w:t>
      </w:r>
      <w:r w:rsidRPr="00AD12A2">
        <w:rPr>
          <w:rFonts w:hint="eastAsia"/>
          <w:u w:val="single"/>
        </w:rPr>
        <w:t>百分之十</w:t>
      </w:r>
      <w:r w:rsidRPr="0073382A">
        <w:rPr>
          <w:rFonts w:hint="eastAsia"/>
        </w:rPr>
        <w:t>以上的，处</w:t>
      </w:r>
      <w:r w:rsidRPr="00AD12A2">
        <w:rPr>
          <w:rFonts w:hint="eastAsia"/>
          <w:u w:val="single"/>
        </w:rPr>
        <w:t>三</w:t>
      </w:r>
      <w:r w:rsidRPr="0073382A">
        <w:rPr>
          <w:rFonts w:hint="eastAsia"/>
        </w:rPr>
        <w:t>年以下有期徒刑或者拘役，并处</w:t>
      </w:r>
      <w:r w:rsidRPr="00AD12A2">
        <w:rPr>
          <w:rFonts w:hint="eastAsia"/>
          <w:u w:val="single"/>
        </w:rPr>
        <w:t>罚金</w:t>
      </w:r>
      <w:r w:rsidRPr="0073382A">
        <w:rPr>
          <w:rFonts w:hint="eastAsia"/>
        </w:rPr>
        <w:t>；数额巨大并且占应纳税额</w:t>
      </w:r>
      <w:r w:rsidRPr="00AD12A2">
        <w:rPr>
          <w:rFonts w:hint="eastAsia"/>
          <w:u w:val="single"/>
        </w:rPr>
        <w:t>百分之三十</w:t>
      </w:r>
      <w:r w:rsidRPr="0073382A">
        <w:rPr>
          <w:rFonts w:hint="eastAsia"/>
        </w:rPr>
        <w:t>以上的，处</w:t>
      </w:r>
      <w:r w:rsidRPr="00AD12A2">
        <w:rPr>
          <w:rFonts w:hint="eastAsia"/>
          <w:u w:val="single"/>
        </w:rPr>
        <w:t>三</w:t>
      </w:r>
      <w:r w:rsidRPr="0073382A">
        <w:rPr>
          <w:rFonts w:hint="eastAsia"/>
        </w:rPr>
        <w:t>年以上</w:t>
      </w:r>
      <w:r w:rsidRPr="00AD12A2">
        <w:rPr>
          <w:rFonts w:hint="eastAsia"/>
          <w:u w:val="single"/>
        </w:rPr>
        <w:t>七</w:t>
      </w:r>
      <w:r w:rsidRPr="0073382A">
        <w:rPr>
          <w:rFonts w:hint="eastAsia"/>
        </w:rPr>
        <w:t>年以下有期徒刑，并处</w:t>
      </w:r>
      <w:r w:rsidRPr="00AD12A2">
        <w:rPr>
          <w:rFonts w:hint="eastAsia"/>
          <w:u w:val="single"/>
        </w:rPr>
        <w:t>罚金</w:t>
      </w:r>
      <w:r w:rsidRPr="0073382A">
        <w:rPr>
          <w:rFonts w:hint="eastAsia"/>
        </w:rPr>
        <w:t>。</w:t>
      </w:r>
    </w:p>
    <w:p w14:paraId="73F0B535" w14:textId="1F9760A2" w:rsidR="00BB0DF8" w:rsidRDefault="00BB0DF8">
      <w:pPr>
        <w:ind w:firstLine="420"/>
      </w:pPr>
      <w:r>
        <w:rPr>
          <w:rFonts w:hint="eastAsia"/>
        </w:rPr>
        <w:t>6.</w:t>
      </w:r>
      <w:r>
        <w:rPr>
          <w:rFonts w:hint="eastAsia"/>
        </w:rPr>
        <w:t>我国税务稽查的具体步骤包括</w:t>
      </w:r>
      <w:r>
        <w:rPr>
          <w:rFonts w:hint="eastAsia"/>
        </w:rPr>
        <w:t>__________,____________,____________,____________</w:t>
      </w:r>
    </w:p>
    <w:p w14:paraId="50F37BB5" w14:textId="0BD860AC" w:rsidR="00BB0DF8" w:rsidRDefault="00BB0DF8" w:rsidP="002B71C6">
      <w:pPr>
        <w:ind w:firstLine="420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税务行政复议的形式有</w:t>
      </w:r>
      <w:r>
        <w:rPr>
          <w:rFonts w:hint="eastAsia"/>
        </w:rPr>
        <w:t>:_________</w:t>
      </w:r>
      <w:r w:rsidR="00AD12A2">
        <w:rPr>
          <w:rFonts w:hint="eastAsia"/>
        </w:rPr>
        <w:t>和</w:t>
      </w:r>
      <w:r>
        <w:rPr>
          <w:rFonts w:hint="eastAsia"/>
        </w:rPr>
        <w:t>__________</w:t>
      </w:r>
      <w:r w:rsidR="00AD12A2">
        <w:rPr>
          <w:rFonts w:hint="eastAsia"/>
        </w:rPr>
        <w:t>。</w:t>
      </w:r>
    </w:p>
    <w:p w14:paraId="6A8BE8D9" w14:textId="63A1CAF1" w:rsidR="001B1B4A" w:rsidRPr="002B71C6" w:rsidRDefault="00BB0DF8">
      <w:pPr>
        <w:ind w:firstLine="422"/>
        <w:rPr>
          <w:b/>
          <w:bCs/>
        </w:rPr>
      </w:pPr>
      <w:r w:rsidRPr="002B71C6">
        <w:rPr>
          <w:rFonts w:hint="eastAsia"/>
          <w:b/>
          <w:bCs/>
        </w:rPr>
        <w:t>名词解释</w:t>
      </w:r>
    </w:p>
    <w:p w14:paraId="157BB67E" w14:textId="614FC278" w:rsidR="00BB0DF8" w:rsidRDefault="00BB0DF8">
      <w:pPr>
        <w:ind w:firstLine="420"/>
      </w:pPr>
      <w:r>
        <w:rPr>
          <w:rFonts w:hint="eastAsia"/>
        </w:rPr>
        <w:t>受控外国企业</w:t>
      </w:r>
    </w:p>
    <w:p w14:paraId="12CD8FB8" w14:textId="78707EF9" w:rsidR="00BB0DF8" w:rsidRDefault="00BB0DF8">
      <w:pPr>
        <w:ind w:firstLine="420"/>
      </w:pPr>
      <w:r>
        <w:rPr>
          <w:rFonts w:hint="eastAsia"/>
        </w:rPr>
        <w:t>预约定价协议</w:t>
      </w:r>
    </w:p>
    <w:p w14:paraId="5A3CA7C4" w14:textId="5149CF38" w:rsidR="00BB0DF8" w:rsidRDefault="00BB0DF8">
      <w:pPr>
        <w:ind w:firstLine="420"/>
      </w:pPr>
      <w:r>
        <w:rPr>
          <w:rFonts w:hint="eastAsia"/>
        </w:rPr>
        <w:t>资本弱化</w:t>
      </w:r>
    </w:p>
    <w:p w14:paraId="5C60F740" w14:textId="6479BE59" w:rsidR="00BB0DF8" w:rsidRDefault="00BB0DF8">
      <w:pPr>
        <w:ind w:firstLine="420"/>
        <w:rPr>
          <w:rFonts w:hint="eastAsia"/>
        </w:rPr>
      </w:pPr>
      <w:r>
        <w:rPr>
          <w:rFonts w:hint="eastAsia"/>
        </w:rPr>
        <w:t>纳税评估</w:t>
      </w:r>
    </w:p>
    <w:p w14:paraId="12E2ABF0" w14:textId="488BD560" w:rsidR="00BB0DF8" w:rsidRDefault="00BB0DF8">
      <w:pPr>
        <w:ind w:firstLine="420"/>
      </w:pPr>
      <w:r>
        <w:rPr>
          <w:rFonts w:hint="eastAsia"/>
        </w:rPr>
        <w:t>税务行政复议</w:t>
      </w:r>
    </w:p>
    <w:p w14:paraId="1BFA876A" w14:textId="39727ED6" w:rsidR="00BB0DF8" w:rsidRPr="002B71C6" w:rsidRDefault="00BB0DF8">
      <w:pPr>
        <w:ind w:firstLine="422"/>
        <w:rPr>
          <w:b/>
          <w:bCs/>
        </w:rPr>
      </w:pPr>
      <w:r w:rsidRPr="002B71C6">
        <w:rPr>
          <w:rFonts w:hint="eastAsia"/>
          <w:b/>
          <w:bCs/>
        </w:rPr>
        <w:t>简答题：</w:t>
      </w:r>
    </w:p>
    <w:p w14:paraId="46CECEFE" w14:textId="2FF4BF85" w:rsidR="00BB0DF8" w:rsidRDefault="00BB0DF8" w:rsidP="00BB0DF8">
      <w:pPr>
        <w:pStyle w:val="a2"/>
        <w:numPr>
          <w:ilvl w:val="0"/>
          <w:numId w:val="6"/>
        </w:numPr>
        <w:ind w:firstLineChars="0"/>
      </w:pPr>
      <w:r>
        <w:rPr>
          <w:rFonts w:hint="eastAsia"/>
        </w:rPr>
        <w:t>简述发票在税收管理中的作用；</w:t>
      </w:r>
    </w:p>
    <w:p w14:paraId="30726B39" w14:textId="5B641F04" w:rsidR="00BB0DF8" w:rsidRDefault="00BB0DF8" w:rsidP="00BB0DF8">
      <w:pPr>
        <w:pStyle w:val="a2"/>
        <w:numPr>
          <w:ilvl w:val="0"/>
          <w:numId w:val="6"/>
        </w:numPr>
        <w:ind w:firstLineChars="0"/>
      </w:pPr>
      <w:r>
        <w:rPr>
          <w:rFonts w:hint="eastAsia"/>
        </w:rPr>
        <w:t>纳税评估在税收管理中的作用及不足；</w:t>
      </w:r>
    </w:p>
    <w:p w14:paraId="57340AA8" w14:textId="2B06C428" w:rsidR="00BB0DF8" w:rsidRDefault="00BB0DF8" w:rsidP="00BB0DF8">
      <w:pPr>
        <w:pStyle w:val="a2"/>
        <w:numPr>
          <w:ilvl w:val="0"/>
          <w:numId w:val="6"/>
        </w:numPr>
        <w:ind w:firstLineChars="0"/>
      </w:pPr>
      <w:r>
        <w:rPr>
          <w:rFonts w:hint="eastAsia"/>
        </w:rPr>
        <w:t>简述什么是避税及</w:t>
      </w:r>
      <w:r>
        <w:rPr>
          <w:rFonts w:hint="eastAsia"/>
        </w:rPr>
        <w:t>2008</w:t>
      </w:r>
      <w:r>
        <w:rPr>
          <w:rFonts w:hint="eastAsia"/>
        </w:rPr>
        <w:t>年以来我国反避税管理的制度性安排；</w:t>
      </w:r>
    </w:p>
    <w:p w14:paraId="15F104D5" w14:textId="3375240C" w:rsidR="00BB0DF8" w:rsidRDefault="00BB0DF8" w:rsidP="00BB0DF8">
      <w:pPr>
        <w:pStyle w:val="a2"/>
        <w:numPr>
          <w:ilvl w:val="0"/>
          <w:numId w:val="6"/>
        </w:numPr>
        <w:ind w:firstLineChars="0"/>
      </w:pPr>
      <w:r>
        <w:rPr>
          <w:rFonts w:hint="eastAsia"/>
        </w:rPr>
        <w:t>我国税务代理的现状及改善方向；</w:t>
      </w:r>
    </w:p>
    <w:p w14:paraId="379F3E85" w14:textId="04F12DC2" w:rsidR="00BB0DF8" w:rsidRDefault="00BB0DF8" w:rsidP="00BB0DF8">
      <w:pPr>
        <w:pStyle w:val="a2"/>
        <w:numPr>
          <w:ilvl w:val="0"/>
          <w:numId w:val="6"/>
        </w:numPr>
        <w:ind w:firstLineChars="0"/>
      </w:pPr>
      <w:r>
        <w:rPr>
          <w:rFonts w:hint="eastAsia"/>
        </w:rPr>
        <w:t>税务行政处罚和税务刑事处罚的异同；</w:t>
      </w:r>
    </w:p>
    <w:p w14:paraId="0F83A965" w14:textId="629EE62D" w:rsidR="00BB0DF8" w:rsidRDefault="00BB0DF8" w:rsidP="00BB0DF8">
      <w:pPr>
        <w:pStyle w:val="a2"/>
        <w:numPr>
          <w:ilvl w:val="0"/>
          <w:numId w:val="6"/>
        </w:numPr>
        <w:ind w:firstLineChars="0"/>
      </w:pPr>
      <w:r>
        <w:rPr>
          <w:rFonts w:hint="eastAsia"/>
        </w:rPr>
        <w:t>简述我国税款的补缴和追征；</w:t>
      </w:r>
    </w:p>
    <w:p w14:paraId="3C869289" w14:textId="7D317865" w:rsidR="00BB0DF8" w:rsidRPr="002B71C6" w:rsidRDefault="00BB0DF8" w:rsidP="00BB0DF8">
      <w:pPr>
        <w:ind w:left="420" w:firstLineChars="0" w:firstLine="0"/>
        <w:rPr>
          <w:b/>
          <w:bCs/>
        </w:rPr>
      </w:pPr>
      <w:r w:rsidRPr="002B71C6">
        <w:rPr>
          <w:rFonts w:hint="eastAsia"/>
          <w:b/>
          <w:bCs/>
        </w:rPr>
        <w:t>论述题</w:t>
      </w:r>
    </w:p>
    <w:p w14:paraId="7B24D209" w14:textId="1921013C" w:rsidR="00BB0DF8" w:rsidRDefault="00BB0DF8" w:rsidP="00BB0DF8">
      <w:pPr>
        <w:ind w:left="420" w:firstLineChars="0" w:firstLine="0"/>
      </w:pPr>
      <w:r>
        <w:rPr>
          <w:rFonts w:hint="eastAsia"/>
        </w:rPr>
        <w:t>在全面依法治国的背景下，论述我国税收法制的现状、不足和改善方向；</w:t>
      </w:r>
    </w:p>
    <w:p w14:paraId="06B5BD7E" w14:textId="74135FF9" w:rsidR="00BB0DF8" w:rsidRDefault="00BB0DF8" w:rsidP="00BB0DF8">
      <w:pPr>
        <w:ind w:left="420" w:firstLineChars="0" w:firstLine="0"/>
        <w:rPr>
          <w:rFonts w:hint="eastAsia"/>
        </w:rPr>
      </w:pPr>
      <w:r>
        <w:rPr>
          <w:rFonts w:hint="eastAsia"/>
        </w:rPr>
        <w:t>论述我国税务救济制度的构成、不足及完善。</w:t>
      </w:r>
    </w:p>
    <w:sectPr w:rsidR="00BB0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3F20"/>
    <w:multiLevelType w:val="multilevel"/>
    <w:tmpl w:val="CEA879E8"/>
    <w:lvl w:ilvl="0">
      <w:start w:val="1"/>
      <w:numFmt w:val="decimal"/>
      <w:pStyle w:val="a"/>
      <w:lvlText w:val="图%1  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lvlText w:val="（%1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2775CA"/>
    <w:multiLevelType w:val="multilevel"/>
    <w:tmpl w:val="4F3AFE06"/>
    <w:lvl w:ilvl="0">
      <w:start w:val="1"/>
      <w:numFmt w:val="decimal"/>
      <w:pStyle w:val="a0"/>
      <w:lvlText w:val="表%1  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chineseCountingThousand"/>
      <w:lvlText w:val="%2（%1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15116604"/>
    <w:multiLevelType w:val="hybridMultilevel"/>
    <w:tmpl w:val="426ED238"/>
    <w:lvl w:ilvl="0" w:tplc="66064C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84C4686"/>
    <w:multiLevelType w:val="multilevel"/>
    <w:tmpl w:val="F2FE8098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lvlText w:val="（%1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362632491">
    <w:abstractNumId w:val="3"/>
  </w:num>
  <w:num w:numId="2" w16cid:durableId="1436754085">
    <w:abstractNumId w:val="3"/>
    <w:lvlOverride w:ilvl="0">
      <w:lvl w:ilvl="0">
        <w:start w:val="1"/>
        <w:numFmt w:val="chineseCountingThousand"/>
        <w:pStyle w:val="1"/>
        <w:lvlText w:val="%1、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chineseCountingThousand"/>
        <w:pStyle w:val="2"/>
        <w:lvlText w:val="（%2）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lvlText w:val="%3.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3" w16cid:durableId="2047489900">
    <w:abstractNumId w:val="3"/>
  </w:num>
  <w:num w:numId="4" w16cid:durableId="1633554679">
    <w:abstractNumId w:val="1"/>
  </w:num>
  <w:num w:numId="5" w16cid:durableId="406342440">
    <w:abstractNumId w:val="0"/>
  </w:num>
  <w:num w:numId="6" w16cid:durableId="13262082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BB"/>
    <w:rsid w:val="001B1B4A"/>
    <w:rsid w:val="001D33D4"/>
    <w:rsid w:val="00265282"/>
    <w:rsid w:val="002B71C6"/>
    <w:rsid w:val="00365F9A"/>
    <w:rsid w:val="004073A9"/>
    <w:rsid w:val="00432054"/>
    <w:rsid w:val="00547920"/>
    <w:rsid w:val="006C41F2"/>
    <w:rsid w:val="007043BB"/>
    <w:rsid w:val="00AD12A2"/>
    <w:rsid w:val="00BB0DF8"/>
    <w:rsid w:val="00E07B7A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6E249"/>
  <w15:chartTrackingRefBased/>
  <w15:docId w15:val="{718845A4-A410-4D7F-B7D4-93245F5CD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C41F2"/>
    <w:pPr>
      <w:widowControl w:val="0"/>
      <w:spacing w:after="0" w:line="440" w:lineRule="exact"/>
      <w:ind w:firstLineChars="200" w:firstLine="200"/>
    </w:pPr>
    <w:rPr>
      <w:rFonts w:ascii="Times New Roman" w:eastAsia="宋体" w:hAnsi="Times New Roman"/>
      <w:sz w:val="21"/>
    </w:rPr>
  </w:style>
  <w:style w:type="paragraph" w:styleId="1">
    <w:name w:val="heading 1"/>
    <w:basedOn w:val="a2"/>
    <w:next w:val="a1"/>
    <w:link w:val="10"/>
    <w:uiPriority w:val="9"/>
    <w:qFormat/>
    <w:rsid w:val="001D33D4"/>
    <w:pPr>
      <w:widowControl/>
      <w:numPr>
        <w:numId w:val="3"/>
      </w:numPr>
      <w:spacing w:beforeLines="100" w:before="312" w:afterLines="100" w:after="312"/>
      <w:ind w:firstLineChars="0" w:firstLine="0"/>
      <w:contextualSpacing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2"/>
    <w:next w:val="a1"/>
    <w:link w:val="20"/>
    <w:uiPriority w:val="9"/>
    <w:qFormat/>
    <w:rsid w:val="001D33D4"/>
    <w:pPr>
      <w:widowControl/>
      <w:numPr>
        <w:ilvl w:val="1"/>
        <w:numId w:val="3"/>
      </w:numPr>
      <w:ind w:firstLineChars="0"/>
      <w:contextualSpacing w:val="0"/>
      <w:outlineLvl w:val="1"/>
    </w:pPr>
    <w:rPr>
      <w:b/>
      <w:bCs/>
      <w:sz w:val="24"/>
    </w:rPr>
  </w:style>
  <w:style w:type="paragraph" w:styleId="3">
    <w:name w:val="heading 3"/>
    <w:basedOn w:val="a2"/>
    <w:next w:val="a1"/>
    <w:link w:val="30"/>
    <w:uiPriority w:val="9"/>
    <w:qFormat/>
    <w:rsid w:val="001D33D4"/>
    <w:pPr>
      <w:widowControl/>
      <w:numPr>
        <w:ilvl w:val="2"/>
        <w:numId w:val="3"/>
      </w:numPr>
      <w:ind w:firstLineChars="0"/>
      <w:contextualSpacing w:val="0"/>
      <w:outlineLvl w:val="2"/>
    </w:pPr>
    <w:rPr>
      <w:sz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7043BB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043BB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043BB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7043BB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7043BB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7043BB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uiPriority w:val="9"/>
    <w:rsid w:val="001D33D4"/>
    <w:rPr>
      <w:rFonts w:ascii="Times New Roman" w:eastAsia="宋体" w:hAnsi="Times New Roman"/>
      <w:b/>
      <w:bCs/>
      <w:sz w:val="28"/>
      <w:szCs w:val="28"/>
    </w:rPr>
  </w:style>
  <w:style w:type="character" w:customStyle="1" w:styleId="20">
    <w:name w:val="标题 2 字符"/>
    <w:basedOn w:val="a3"/>
    <w:link w:val="2"/>
    <w:uiPriority w:val="9"/>
    <w:rsid w:val="001D33D4"/>
    <w:rPr>
      <w:rFonts w:ascii="Times New Roman" w:eastAsia="宋体" w:hAnsi="Times New Roman"/>
      <w:b/>
      <w:bCs/>
      <w:sz w:val="24"/>
    </w:rPr>
  </w:style>
  <w:style w:type="character" w:customStyle="1" w:styleId="30">
    <w:name w:val="标题 3 字符"/>
    <w:basedOn w:val="a3"/>
    <w:link w:val="3"/>
    <w:uiPriority w:val="9"/>
    <w:rsid w:val="001D33D4"/>
    <w:rPr>
      <w:rFonts w:ascii="Times New Roman" w:eastAsia="宋体" w:hAnsi="Times New Roman"/>
      <w:sz w:val="24"/>
    </w:rPr>
  </w:style>
  <w:style w:type="paragraph" w:styleId="a2">
    <w:name w:val="List Paragraph"/>
    <w:basedOn w:val="a1"/>
    <w:uiPriority w:val="34"/>
    <w:qFormat/>
    <w:rsid w:val="001D33D4"/>
    <w:pPr>
      <w:ind w:left="720"/>
      <w:contextualSpacing/>
    </w:pPr>
  </w:style>
  <w:style w:type="paragraph" w:styleId="a6">
    <w:name w:val="Title"/>
    <w:aliases w:val="论文题名"/>
    <w:basedOn w:val="a1"/>
    <w:next w:val="a1"/>
    <w:link w:val="a7"/>
    <w:uiPriority w:val="10"/>
    <w:qFormat/>
    <w:rsid w:val="001D33D4"/>
    <w:pPr>
      <w:widowControl/>
      <w:ind w:firstLineChars="0" w:firstLine="0"/>
      <w:jc w:val="center"/>
    </w:pPr>
    <w:rPr>
      <w:b/>
      <w:bCs/>
      <w:sz w:val="30"/>
      <w:szCs w:val="30"/>
    </w:rPr>
  </w:style>
  <w:style w:type="character" w:customStyle="1" w:styleId="a7">
    <w:name w:val="标题 字符"/>
    <w:aliases w:val="论文题名 字符"/>
    <w:basedOn w:val="a3"/>
    <w:link w:val="a6"/>
    <w:uiPriority w:val="10"/>
    <w:rsid w:val="001D33D4"/>
    <w:rPr>
      <w:rFonts w:ascii="Times New Roman" w:eastAsia="宋体" w:hAnsi="Times New Roman"/>
      <w:b/>
      <w:bCs/>
      <w:sz w:val="30"/>
      <w:szCs w:val="30"/>
    </w:rPr>
  </w:style>
  <w:style w:type="paragraph" w:customStyle="1" w:styleId="a8">
    <w:name w:val="数学公式"/>
    <w:basedOn w:val="a1"/>
    <w:qFormat/>
    <w:rsid w:val="001D33D4"/>
    <w:pPr>
      <w:widowControl/>
      <w:spacing w:beforeLines="100" w:before="312" w:afterLines="100" w:after="312"/>
      <w:ind w:firstLineChars="0" w:firstLine="0"/>
      <w:jc w:val="center"/>
    </w:pPr>
    <w:rPr>
      <w:sz w:val="24"/>
    </w:rPr>
  </w:style>
  <w:style w:type="paragraph" w:customStyle="1" w:styleId="a9">
    <w:name w:val="表格"/>
    <w:basedOn w:val="a8"/>
    <w:qFormat/>
    <w:rsid w:val="001D33D4"/>
  </w:style>
  <w:style w:type="paragraph" w:customStyle="1" w:styleId="a0">
    <w:name w:val="表格名称"/>
    <w:basedOn w:val="a2"/>
    <w:qFormat/>
    <w:rsid w:val="001D33D4"/>
    <w:pPr>
      <w:widowControl/>
      <w:numPr>
        <w:numId w:val="4"/>
      </w:numPr>
      <w:ind w:firstLineChars="0"/>
      <w:contextualSpacing w:val="0"/>
    </w:pPr>
    <w:rPr>
      <w:sz w:val="24"/>
    </w:rPr>
  </w:style>
  <w:style w:type="paragraph" w:styleId="aa">
    <w:name w:val="footnote text"/>
    <w:basedOn w:val="a1"/>
    <w:link w:val="ab"/>
    <w:uiPriority w:val="99"/>
    <w:semiHidden/>
    <w:rsid w:val="001D33D4"/>
    <w:pPr>
      <w:widowControl/>
      <w:snapToGrid w:val="0"/>
    </w:pPr>
    <w:rPr>
      <w:sz w:val="18"/>
      <w:szCs w:val="18"/>
    </w:rPr>
  </w:style>
  <w:style w:type="character" w:customStyle="1" w:styleId="ab">
    <w:name w:val="脚注文本 字符"/>
    <w:basedOn w:val="a3"/>
    <w:link w:val="aa"/>
    <w:uiPriority w:val="99"/>
    <w:semiHidden/>
    <w:rsid w:val="001D33D4"/>
    <w:rPr>
      <w:rFonts w:ascii="Times New Roman" w:eastAsia="宋体" w:hAnsi="Times New Roman"/>
      <w:sz w:val="18"/>
      <w:szCs w:val="18"/>
    </w:rPr>
  </w:style>
  <w:style w:type="paragraph" w:customStyle="1" w:styleId="ac">
    <w:name w:val="脚注"/>
    <w:basedOn w:val="aa"/>
    <w:qFormat/>
    <w:rsid w:val="001D33D4"/>
    <w:pPr>
      <w:ind w:firstLineChars="0" w:firstLine="0"/>
    </w:pPr>
  </w:style>
  <w:style w:type="character" w:styleId="ad">
    <w:name w:val="footnote reference"/>
    <w:basedOn w:val="a3"/>
    <w:uiPriority w:val="99"/>
    <w:semiHidden/>
    <w:rsid w:val="001D33D4"/>
    <w:rPr>
      <w:vertAlign w:val="superscript"/>
    </w:rPr>
  </w:style>
  <w:style w:type="paragraph" w:customStyle="1" w:styleId="ae">
    <w:name w:val="图片"/>
    <w:basedOn w:val="a1"/>
    <w:qFormat/>
    <w:rsid w:val="001D33D4"/>
    <w:pPr>
      <w:widowControl/>
      <w:spacing w:beforeLines="100" w:before="312" w:afterLines="100" w:after="312"/>
      <w:ind w:firstLineChars="0" w:firstLine="0"/>
      <w:jc w:val="center"/>
    </w:pPr>
    <w:rPr>
      <w:sz w:val="24"/>
    </w:rPr>
  </w:style>
  <w:style w:type="paragraph" w:customStyle="1" w:styleId="a">
    <w:name w:val="图片标题"/>
    <w:basedOn w:val="a1"/>
    <w:qFormat/>
    <w:rsid w:val="001D33D4"/>
    <w:pPr>
      <w:widowControl/>
      <w:numPr>
        <w:numId w:val="5"/>
      </w:numPr>
      <w:ind w:firstLineChars="0"/>
      <w:jc w:val="center"/>
    </w:pPr>
    <w:rPr>
      <w:sz w:val="24"/>
    </w:rPr>
  </w:style>
  <w:style w:type="character" w:customStyle="1" w:styleId="40">
    <w:name w:val="标题 4 字符"/>
    <w:basedOn w:val="a3"/>
    <w:link w:val="4"/>
    <w:uiPriority w:val="9"/>
    <w:semiHidden/>
    <w:rsid w:val="007043B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7043B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3"/>
    <w:link w:val="6"/>
    <w:uiPriority w:val="9"/>
    <w:semiHidden/>
    <w:rsid w:val="007043BB"/>
    <w:rPr>
      <w:rFonts w:cstheme="majorBidi"/>
      <w:b/>
      <w:bCs/>
      <w:color w:val="2F5496" w:themeColor="accent1" w:themeShade="BF"/>
      <w:sz w:val="21"/>
    </w:rPr>
  </w:style>
  <w:style w:type="character" w:customStyle="1" w:styleId="70">
    <w:name w:val="标题 7 字符"/>
    <w:basedOn w:val="a3"/>
    <w:link w:val="7"/>
    <w:uiPriority w:val="9"/>
    <w:semiHidden/>
    <w:rsid w:val="007043BB"/>
    <w:rPr>
      <w:rFonts w:cstheme="majorBidi"/>
      <w:b/>
      <w:bCs/>
      <w:color w:val="595959" w:themeColor="text1" w:themeTint="A6"/>
      <w:sz w:val="21"/>
    </w:rPr>
  </w:style>
  <w:style w:type="character" w:customStyle="1" w:styleId="80">
    <w:name w:val="标题 8 字符"/>
    <w:basedOn w:val="a3"/>
    <w:link w:val="8"/>
    <w:uiPriority w:val="9"/>
    <w:semiHidden/>
    <w:rsid w:val="007043BB"/>
    <w:rPr>
      <w:rFonts w:cstheme="majorBidi"/>
      <w:color w:val="595959" w:themeColor="text1" w:themeTint="A6"/>
      <w:sz w:val="21"/>
    </w:rPr>
  </w:style>
  <w:style w:type="character" w:customStyle="1" w:styleId="90">
    <w:name w:val="标题 9 字符"/>
    <w:basedOn w:val="a3"/>
    <w:link w:val="9"/>
    <w:uiPriority w:val="9"/>
    <w:semiHidden/>
    <w:rsid w:val="007043BB"/>
    <w:rPr>
      <w:rFonts w:eastAsiaTheme="majorEastAsia" w:cstheme="majorBidi"/>
      <w:color w:val="595959" w:themeColor="text1" w:themeTint="A6"/>
      <w:sz w:val="21"/>
    </w:rPr>
  </w:style>
  <w:style w:type="paragraph" w:styleId="af">
    <w:name w:val="Subtitle"/>
    <w:basedOn w:val="a1"/>
    <w:next w:val="a1"/>
    <w:link w:val="af0"/>
    <w:uiPriority w:val="11"/>
    <w:qFormat/>
    <w:rsid w:val="007043BB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f0">
    <w:name w:val="副标题 字符"/>
    <w:basedOn w:val="a3"/>
    <w:link w:val="af"/>
    <w:uiPriority w:val="11"/>
    <w:rsid w:val="007043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1">
    <w:name w:val="Quote"/>
    <w:basedOn w:val="a1"/>
    <w:next w:val="a1"/>
    <w:link w:val="af2"/>
    <w:uiPriority w:val="29"/>
    <w:qFormat/>
    <w:rsid w:val="007043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3"/>
    <w:link w:val="af1"/>
    <w:uiPriority w:val="29"/>
    <w:rsid w:val="007043BB"/>
    <w:rPr>
      <w:rFonts w:ascii="Times New Roman" w:eastAsia="宋体" w:hAnsi="Times New Roman"/>
      <w:i/>
      <w:iCs/>
      <w:color w:val="404040" w:themeColor="text1" w:themeTint="BF"/>
      <w:sz w:val="21"/>
    </w:rPr>
  </w:style>
  <w:style w:type="character" w:styleId="af3">
    <w:name w:val="Intense Emphasis"/>
    <w:basedOn w:val="a3"/>
    <w:uiPriority w:val="21"/>
    <w:qFormat/>
    <w:rsid w:val="007043BB"/>
    <w:rPr>
      <w:i/>
      <w:iCs/>
      <w:color w:val="2F5496" w:themeColor="accent1" w:themeShade="BF"/>
    </w:rPr>
  </w:style>
  <w:style w:type="paragraph" w:styleId="af4">
    <w:name w:val="Intense Quote"/>
    <w:basedOn w:val="a1"/>
    <w:next w:val="a1"/>
    <w:link w:val="af5"/>
    <w:uiPriority w:val="30"/>
    <w:qFormat/>
    <w:rsid w:val="007043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f5">
    <w:name w:val="明显引用 字符"/>
    <w:basedOn w:val="a3"/>
    <w:link w:val="af4"/>
    <w:uiPriority w:val="30"/>
    <w:rsid w:val="007043BB"/>
    <w:rPr>
      <w:rFonts w:ascii="Times New Roman" w:eastAsia="宋体" w:hAnsi="Times New Roman"/>
      <w:i/>
      <w:iCs/>
      <w:color w:val="2F5496" w:themeColor="accent1" w:themeShade="BF"/>
      <w:sz w:val="21"/>
    </w:rPr>
  </w:style>
  <w:style w:type="character" w:styleId="af6">
    <w:name w:val="Intense Reference"/>
    <w:basedOn w:val="a3"/>
    <w:uiPriority w:val="32"/>
    <w:qFormat/>
    <w:rsid w:val="007043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卓欣 李</dc:creator>
  <cp:keywords/>
  <dc:description/>
  <cp:lastModifiedBy>卓欣 李</cp:lastModifiedBy>
  <cp:revision>3</cp:revision>
  <dcterms:created xsi:type="dcterms:W3CDTF">2025-06-20T01:44:00Z</dcterms:created>
  <dcterms:modified xsi:type="dcterms:W3CDTF">2025-06-20T01:56:00Z</dcterms:modified>
</cp:coreProperties>
</file>