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55714D">
        <w:rPr>
          <w:sz w:val="48"/>
        </w:rPr>
        <w:t>3.3</w:t>
      </w:r>
    </w:p>
    <w:p w:rsidR="007F4417" w:rsidRDefault="00345E3E">
      <w:pPr>
        <w:pStyle w:val="Heading1"/>
      </w:pPr>
      <w:bookmarkStart w:id="0" w:name="_Toc475004136"/>
      <w:r>
        <w:t>Document Status</w:t>
      </w:r>
      <w:bookmarkEnd w:id="0"/>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600B7" w:rsidRPr="00C673DC" w:rsidRDefault="00F600B7" w:rsidP="00F600B7">
      <w:r w:rsidRPr="00C673DC">
        <w:rPr>
          <w:caps/>
          <w:color w:val="243F60" w:themeColor="accent1" w:themeShade="7F"/>
          <w:spacing w:val="5"/>
        </w:rPr>
        <w:t>This version:</w:t>
      </w:r>
      <w:r w:rsidRPr="00C673DC">
        <w:rPr>
          <w:b/>
        </w:rPr>
        <w:t xml:space="preserve"> </w:t>
      </w:r>
      <w:r>
        <w:rPr>
          <w:b/>
        </w:rPr>
        <w:t>Assembla</w:t>
      </w:r>
      <w:r>
        <w:t xml:space="preserve">.com. Files Tag = </w:t>
      </w:r>
      <w:r w:rsidR="0055714D">
        <w:t>CUFX_3.3</w:t>
      </w:r>
      <w:r w:rsidRPr="00B87B19">
        <w:t>_RFC_Active</w:t>
      </w:r>
    </w:p>
    <w:p w:rsidR="007F4417" w:rsidRDefault="00F600B7">
      <w:r w:rsidRPr="00C673DC">
        <w:rPr>
          <w:caps/>
          <w:color w:val="243F60" w:themeColor="accent1" w:themeShade="7F"/>
          <w:spacing w:val="5"/>
        </w:rPr>
        <w:t>Previous Version:</w:t>
      </w:r>
      <w:r w:rsidRPr="00C673DC">
        <w:t xml:space="preserve"> </w:t>
      </w:r>
      <w:r>
        <w:rPr>
          <w:b/>
        </w:rPr>
        <w:t>Assembla</w:t>
      </w:r>
      <w:r>
        <w:t xml:space="preserve">.com. Files Tag = </w:t>
      </w:r>
      <w:r w:rsidR="0055714D">
        <w:t>CUFX_3.2</w:t>
      </w:r>
      <w:r w:rsidRPr="00B87B19">
        <w:t>_RFC_</w:t>
      </w:r>
      <w:r>
        <w:t>Archive</w:t>
      </w:r>
    </w:p>
    <w:p w:rsidR="007F4417" w:rsidRDefault="00345E3E">
      <w:pPr>
        <w:pStyle w:val="Heading1"/>
      </w:pPr>
      <w:bookmarkStart w:id="1" w:name="_Toc475004137"/>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rsidTr="00F600B7">
        <w:tc>
          <w:tcPr>
            <w:cnfStyle w:val="001000000000" w:firstRow="0" w:lastRow="0" w:firstColumn="1" w:lastColumn="0" w:oddVBand="0" w:evenVBand="0" w:oddHBand="0" w:evenHBand="0" w:firstRowFirstColumn="0" w:firstRowLastColumn="0" w:lastRowFirstColumn="0" w:lastRowLastColumn="0"/>
            <w:tcW w:w="918" w:type="dxa"/>
          </w:tcPr>
          <w:p w:rsidR="00253E00" w:rsidRDefault="00253E00">
            <w:r>
              <w:t>3.1</w:t>
            </w:r>
          </w:p>
        </w:tc>
        <w:tc>
          <w:tcPr>
            <w:tcW w:w="1260" w:type="dxa"/>
          </w:tcPr>
          <w:p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6110F4" w:rsidRDefault="006110F4">
            <w:r>
              <w:t>3.2</w:t>
            </w:r>
          </w:p>
        </w:tc>
        <w:tc>
          <w:tcPr>
            <w:tcW w:w="1260" w:type="dxa"/>
          </w:tcPr>
          <w:p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55714D" w:rsidTr="00F600B7">
        <w:tc>
          <w:tcPr>
            <w:cnfStyle w:val="001000000000" w:firstRow="0" w:lastRow="0" w:firstColumn="1" w:lastColumn="0" w:oddVBand="0" w:evenVBand="0" w:oddHBand="0" w:evenHBand="0" w:firstRowFirstColumn="0" w:firstRowLastColumn="0" w:lastRowFirstColumn="0" w:lastRowLastColumn="0"/>
            <w:tcW w:w="918" w:type="dxa"/>
          </w:tcPr>
          <w:p w:rsidR="0055714D" w:rsidRDefault="0055714D">
            <w:r>
              <w:t>3.3</w:t>
            </w:r>
          </w:p>
        </w:tc>
        <w:tc>
          <w:tcPr>
            <w:tcW w:w="1260" w:type="dxa"/>
          </w:tcPr>
          <w:p w:rsidR="0055714D" w:rsidRDefault="0055714D" w:rsidP="00F600B7">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98" w:type="dxa"/>
          </w:tcPr>
          <w:p w:rsidR="0055714D" w:rsidRDefault="0055714D"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bl>
    <w:p w:rsidR="007F4417" w:rsidRDefault="00345E3E">
      <w:pPr>
        <w:pStyle w:val="Heading1"/>
      </w:pPr>
      <w:bookmarkStart w:id="2" w:name="_Toc475004138"/>
      <w:r>
        <w:t>Overview of Specification</w:t>
      </w:r>
      <w:bookmarkEnd w:id="2"/>
    </w:p>
    <w:p w:rsidR="007F4417" w:rsidRDefault="00345E3E">
      <w:r>
        <w:t xml:space="preserve">The CUFX entitlement Data and Services is a collection of services that drive the user experience and allow systems to be personalized to the consumer of the service.  </w:t>
      </w:r>
    </w:p>
    <w:p w:rsidR="007F4417" w:rsidRDefault="00345E3E">
      <w:pPr>
        <w:pStyle w:val="Heading1"/>
      </w:pPr>
      <w:bookmarkStart w:id="3" w:name="_Toc475004139"/>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bookmarkStart w:id="4" w:name="_Toc475004140"/>
      <w:r>
        <w:t>Table of Contents</w:t>
      </w:r>
      <w:bookmarkEnd w:id="4"/>
    </w:p>
    <w:p w:rsidR="0055714D"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55714D">
        <w:rPr>
          <w:noProof/>
        </w:rPr>
        <w:t>Document Status</w:t>
      </w:r>
      <w:r w:rsidR="0055714D">
        <w:rPr>
          <w:noProof/>
        </w:rPr>
        <w:tab/>
      </w:r>
      <w:r w:rsidR="0055714D">
        <w:rPr>
          <w:noProof/>
        </w:rPr>
        <w:fldChar w:fldCharType="begin"/>
      </w:r>
      <w:r w:rsidR="0055714D">
        <w:rPr>
          <w:noProof/>
        </w:rPr>
        <w:instrText xml:space="preserve"> PAGEREF _Toc475004136 \h </w:instrText>
      </w:r>
      <w:r w:rsidR="0055714D">
        <w:rPr>
          <w:noProof/>
        </w:rPr>
      </w:r>
      <w:r w:rsidR="0055714D">
        <w:rPr>
          <w:noProof/>
        </w:rPr>
        <w:fldChar w:fldCharType="separate"/>
      </w:r>
      <w:r w:rsidR="0055714D">
        <w:rPr>
          <w:noProof/>
        </w:rPr>
        <w:t>1</w:t>
      </w:r>
      <w:r w:rsidR="0055714D">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_Toc475004137 \h </w:instrText>
      </w:r>
      <w:r>
        <w:rPr>
          <w:noProof/>
        </w:rPr>
      </w:r>
      <w:r>
        <w:rPr>
          <w:noProof/>
        </w:rPr>
        <w:fldChar w:fldCharType="separate"/>
      </w:r>
      <w:r>
        <w:rPr>
          <w:noProof/>
        </w:rPr>
        <w:t>1</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lastRenderedPageBreak/>
        <w:t>Overview of Specification</w:t>
      </w:r>
      <w:r>
        <w:rPr>
          <w:noProof/>
        </w:rPr>
        <w:tab/>
      </w:r>
      <w:r>
        <w:rPr>
          <w:noProof/>
        </w:rPr>
        <w:fldChar w:fldCharType="begin"/>
      </w:r>
      <w:r>
        <w:rPr>
          <w:noProof/>
        </w:rPr>
        <w:instrText xml:space="preserve"> PAGEREF _Toc475004138 \h </w:instrText>
      </w:r>
      <w:r>
        <w:rPr>
          <w:noProof/>
        </w:rPr>
      </w:r>
      <w:r>
        <w:rPr>
          <w:noProof/>
        </w:rPr>
        <w:fldChar w:fldCharType="separate"/>
      </w:r>
      <w:r>
        <w:rPr>
          <w:noProof/>
        </w:rPr>
        <w:t>1</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_Toc475004139 \h </w:instrText>
      </w:r>
      <w:r>
        <w:rPr>
          <w:noProof/>
        </w:rPr>
      </w:r>
      <w:r>
        <w:rPr>
          <w:noProof/>
        </w:rPr>
        <w:fldChar w:fldCharType="separate"/>
      </w:r>
      <w:r>
        <w:rPr>
          <w:noProof/>
        </w:rPr>
        <w:t>1</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_Toc475004140 \h </w:instrText>
      </w:r>
      <w:r>
        <w:rPr>
          <w:noProof/>
        </w:rPr>
      </w:r>
      <w:r>
        <w:rPr>
          <w:noProof/>
        </w:rPr>
        <w:fldChar w:fldCharType="separate"/>
      </w:r>
      <w:r>
        <w:rPr>
          <w:noProof/>
        </w:rPr>
        <w:t>1</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_Toc475004141 \h </w:instrText>
      </w:r>
      <w:r>
        <w:rPr>
          <w:noProof/>
        </w:rPr>
      </w:r>
      <w:r>
        <w:rPr>
          <w:noProof/>
        </w:rPr>
        <w:fldChar w:fldCharType="separate"/>
      </w:r>
      <w:r>
        <w:rPr>
          <w:noProof/>
        </w:rPr>
        <w:t>2</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_Toc475004142 \h </w:instrText>
      </w:r>
      <w:r>
        <w:rPr>
          <w:noProof/>
        </w:rPr>
      </w:r>
      <w:r>
        <w:rPr>
          <w:noProof/>
        </w:rPr>
        <w:fldChar w:fldCharType="separate"/>
      </w:r>
      <w:r>
        <w:rPr>
          <w:noProof/>
        </w:rPr>
        <w:t>2</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_Toc475004143 \h </w:instrText>
      </w:r>
      <w:r>
        <w:rPr>
          <w:noProof/>
        </w:rPr>
      </w:r>
      <w:r>
        <w:rPr>
          <w:noProof/>
        </w:rPr>
        <w:fldChar w:fldCharType="separate"/>
      </w:r>
      <w:r>
        <w:rPr>
          <w:noProof/>
        </w:rPr>
        <w:t>3</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_Toc475004144 \h </w:instrText>
      </w:r>
      <w:r>
        <w:rPr>
          <w:noProof/>
        </w:rPr>
      </w:r>
      <w:r>
        <w:rPr>
          <w:noProof/>
        </w:rPr>
        <w:fldChar w:fldCharType="separate"/>
      </w:r>
      <w:r>
        <w:rPr>
          <w:noProof/>
        </w:rPr>
        <w:t>3</w:t>
      </w:r>
      <w:r>
        <w:rPr>
          <w:noProof/>
        </w:rPr>
        <w:fldChar w:fldCharType="end"/>
      </w:r>
    </w:p>
    <w:p w:rsidR="0055714D" w:rsidRDefault="0055714D">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_Toc475004145 \h </w:instrText>
      </w:r>
      <w:r>
        <w:rPr>
          <w:noProof/>
        </w:rPr>
      </w:r>
      <w:r>
        <w:rPr>
          <w:noProof/>
        </w:rPr>
        <w:fldChar w:fldCharType="separate"/>
      </w:r>
      <w:r>
        <w:rPr>
          <w:noProof/>
        </w:rPr>
        <w:t>3</w:t>
      </w:r>
      <w:r>
        <w:rPr>
          <w:noProof/>
        </w:rPr>
        <w:fldChar w:fldCharType="end"/>
      </w:r>
    </w:p>
    <w:p w:rsidR="0055714D" w:rsidRDefault="0055714D">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_Toc475004146 \h </w:instrText>
      </w:r>
      <w:r>
        <w:rPr>
          <w:noProof/>
        </w:rPr>
      </w:r>
      <w:r>
        <w:rPr>
          <w:noProof/>
        </w:rPr>
        <w:fldChar w:fldCharType="separate"/>
      </w:r>
      <w:r>
        <w:rPr>
          <w:noProof/>
        </w:rPr>
        <w:t>3</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_Toc475004147 \h </w:instrText>
      </w:r>
      <w:r>
        <w:rPr>
          <w:noProof/>
        </w:rPr>
      </w:r>
      <w:r>
        <w:rPr>
          <w:noProof/>
        </w:rPr>
        <w:fldChar w:fldCharType="separate"/>
      </w:r>
      <w:r>
        <w:rPr>
          <w:noProof/>
        </w:rPr>
        <w:t>3</w:t>
      </w:r>
      <w:r>
        <w:rPr>
          <w:noProof/>
        </w:rPr>
        <w:fldChar w:fldCharType="end"/>
      </w:r>
    </w:p>
    <w:p w:rsidR="0055714D" w:rsidRDefault="0055714D">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_Toc475004148 \h </w:instrText>
      </w:r>
      <w:r>
        <w:rPr>
          <w:noProof/>
        </w:rPr>
      </w:r>
      <w:r>
        <w:rPr>
          <w:noProof/>
        </w:rPr>
        <w:fldChar w:fldCharType="separate"/>
      </w:r>
      <w:r>
        <w:rPr>
          <w:noProof/>
        </w:rPr>
        <w:t>3</w:t>
      </w:r>
      <w:r>
        <w:rPr>
          <w:noProof/>
        </w:rPr>
        <w:fldChar w:fldCharType="end"/>
      </w:r>
    </w:p>
    <w:p w:rsidR="0055714D" w:rsidRDefault="0055714D">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_Toc475004149 \h </w:instrText>
      </w:r>
      <w:r>
        <w:rPr>
          <w:noProof/>
        </w:rPr>
      </w:r>
      <w:r>
        <w:rPr>
          <w:noProof/>
        </w:rPr>
        <w:fldChar w:fldCharType="separate"/>
      </w:r>
      <w:r>
        <w:rPr>
          <w:noProof/>
        </w:rPr>
        <w:t>4</w:t>
      </w:r>
      <w:r>
        <w:rPr>
          <w:noProof/>
        </w:rPr>
        <w:fldChar w:fldCharType="end"/>
      </w:r>
    </w:p>
    <w:p w:rsidR="0055714D" w:rsidRDefault="0055714D">
      <w:pPr>
        <w:pStyle w:val="TOC3"/>
        <w:rPr>
          <w:rFonts w:asciiTheme="minorHAnsi" w:eastAsiaTheme="minorEastAsia" w:hAnsiTheme="minorHAnsi" w:cstheme="minorBidi"/>
          <w:noProof/>
          <w:sz w:val="22"/>
          <w:szCs w:val="22"/>
        </w:rPr>
      </w:pPr>
      <w:r>
        <w:rPr>
          <w:noProof/>
        </w:rPr>
        <w:t>REST-JSON</w:t>
      </w:r>
      <w:r>
        <w:rPr>
          <w:noProof/>
        </w:rPr>
        <w:tab/>
      </w:r>
      <w:r>
        <w:rPr>
          <w:noProof/>
        </w:rPr>
        <w:fldChar w:fldCharType="begin"/>
      </w:r>
      <w:r>
        <w:rPr>
          <w:noProof/>
        </w:rPr>
        <w:instrText xml:space="preserve"> PAGEREF _Toc475004150 \h </w:instrText>
      </w:r>
      <w:r>
        <w:rPr>
          <w:noProof/>
        </w:rPr>
      </w:r>
      <w:r>
        <w:rPr>
          <w:noProof/>
        </w:rPr>
        <w:fldChar w:fldCharType="separate"/>
      </w:r>
      <w:r>
        <w:rPr>
          <w:noProof/>
        </w:rPr>
        <w:t>4</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_Toc475004151 \h </w:instrText>
      </w:r>
      <w:r>
        <w:rPr>
          <w:noProof/>
        </w:rPr>
      </w:r>
      <w:r>
        <w:rPr>
          <w:noProof/>
        </w:rPr>
        <w:fldChar w:fldCharType="separate"/>
      </w:r>
      <w:r>
        <w:rPr>
          <w:noProof/>
        </w:rPr>
        <w:t>4</w:t>
      </w:r>
      <w:r>
        <w:rPr>
          <w:noProof/>
        </w:rPr>
        <w:fldChar w:fldCharType="end"/>
      </w:r>
    </w:p>
    <w:p w:rsidR="0055714D" w:rsidRDefault="0055714D">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_Toc475004152 \h </w:instrText>
      </w:r>
      <w:r>
        <w:rPr>
          <w:noProof/>
        </w:rPr>
      </w:r>
      <w:r>
        <w:rPr>
          <w:noProof/>
        </w:rPr>
        <w:fldChar w:fldCharType="separate"/>
      </w:r>
      <w:r>
        <w:rPr>
          <w:noProof/>
        </w:rPr>
        <w:t>4</w:t>
      </w:r>
      <w:r>
        <w:rPr>
          <w:noProof/>
        </w:rPr>
        <w:fldChar w:fldCharType="end"/>
      </w:r>
    </w:p>
    <w:p w:rsidR="007F4417" w:rsidRDefault="00253E00">
      <w:r>
        <w:fldChar w:fldCharType="end"/>
      </w:r>
    </w:p>
    <w:p w:rsidR="007F4417" w:rsidRDefault="00345E3E">
      <w:pPr>
        <w:pStyle w:val="Heading1"/>
      </w:pPr>
      <w:bookmarkStart w:id="5" w:name="_Toc475004141"/>
      <w:r>
        <w:t>Document Conventions</w:t>
      </w:r>
      <w:bookmarkEnd w:id="5"/>
    </w:p>
    <w:p w:rsidR="007F4417" w:rsidRDefault="00345E3E">
      <w:r>
        <w:t>List any document conventions such as what bold and italics mean and how the document is intended to be read.</w:t>
      </w:r>
      <w:bookmarkStart w:id="6" w:name="_GoBack"/>
      <w:bookmarkEnd w:id="6"/>
    </w:p>
    <w:p w:rsidR="007F4417" w:rsidRDefault="00345E3E">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7F4417" w:rsidRDefault="00345E3E">
      <w:pPr>
        <w:pStyle w:val="Heading1"/>
      </w:pPr>
      <w:bookmarkStart w:id="7" w:name="_Toc475004142"/>
      <w:r>
        <w:t>Definitions related to the specification</w:t>
      </w:r>
      <w:bookmarkEnd w:id="7"/>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An action is feature or ability being permitted, such as ViewTransactions or StopPayment or ManageUser.</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lastRenderedPageBreak/>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t>Permission</w:t>
      </w:r>
    </w:p>
    <w:p w:rsidR="007F4417" w:rsidRDefault="00345E3E">
      <w:r>
        <w:t>An action a principal is permitted to perform using a resource within any specified limits.</w:t>
      </w:r>
    </w:p>
    <w:p w:rsidR="007F4417" w:rsidRDefault="00345E3E">
      <w:pPr>
        <w:pStyle w:val="Heading1"/>
      </w:pPr>
      <w:bookmarkStart w:id="8" w:name="_Toc475004143"/>
      <w:r>
        <w:t>Concepts</w:t>
      </w:r>
      <w:bookmarkEnd w:id="8"/>
    </w:p>
    <w:p w:rsidR="007F4417" w:rsidRDefault="00345E3E">
      <w:pPr>
        <w:rPr>
          <w:rStyle w:val="IntenseEmphasis"/>
        </w:rPr>
      </w:pPr>
      <w:r>
        <w:rPr>
          <w:rStyle w:val="IntenseEmphasis"/>
        </w:rPr>
        <w:t>MUltiple Permissions</w:t>
      </w:r>
    </w:p>
    <w:p w:rsidR="007F4417" w:rsidRDefault="00345E3E">
      <w:r>
        <w:t xml:space="preserve">When querying for permissions, use the filter from PermissionListFilter.xsd to specify which prinicipal(s), action(s), or resource(s) you wish to list the permissions for. This will return a list of permissions applying to all the fields you specified. </w:t>
      </w:r>
    </w:p>
    <w:p w:rsidR="007F4417" w:rsidRDefault="00345E3E">
      <w:r>
        <w:t>For example, if you want to know whether a user has permission to view transactions, send a query filtering to that user and the ViewTransactions action. All permissions for that action, including all account-specific ones, will be returned in a list.</w:t>
      </w:r>
    </w:p>
    <w:p w:rsidR="007F4417" w:rsidRDefault="00345E3E">
      <w:pPr>
        <w:pStyle w:val="Heading1"/>
      </w:pPr>
      <w:bookmarkStart w:id="9" w:name="_Toc475004144"/>
      <w:r>
        <w:t>Data Elements</w:t>
      </w:r>
      <w:bookmarkEnd w:id="9"/>
    </w:p>
    <w:p w:rsidR="007F4417" w:rsidRDefault="00345E3E">
      <w:pPr>
        <w:pStyle w:val="Heading2"/>
      </w:pPr>
      <w:bookmarkStart w:id="10" w:name="_Toc475004145"/>
      <w:r>
        <w:t>Filters used when accessing the Permission data</w:t>
      </w:r>
      <w:bookmarkEnd w:id="10"/>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messageContext Data and CUFX Security Services for use of MessageContext.xsd.   Include any filter variables related to the request.  See </w:t>
      </w:r>
      <w:r>
        <w:rPr>
          <w:highlight w:val="yellow"/>
        </w:rPr>
        <w:t>PermissionListFilter.xsd</w:t>
      </w:r>
    </w:p>
    <w:p w:rsidR="007F4417" w:rsidRDefault="00345E3E">
      <w:pPr>
        <w:pStyle w:val="Heading2"/>
      </w:pPr>
      <w:bookmarkStart w:id="11" w:name="_Toc475004146"/>
      <w:r>
        <w:t>Permission Data attributes</w:t>
      </w:r>
      <w:bookmarkEnd w:id="11"/>
    </w:p>
    <w:p w:rsidR="007F4417" w:rsidRDefault="00345E3E">
      <w:r>
        <w:t xml:space="preserve">All CUFX fields related to a preference are defined in </w:t>
      </w:r>
      <w:r>
        <w:rPr>
          <w:b/>
          <w:highlight w:val="yellow"/>
        </w:rPr>
        <w:t>PermissionList.xsd</w:t>
      </w:r>
      <w:r>
        <w:rPr>
          <w:highlight w:val="yellow"/>
        </w:rPr>
        <w:t>.</w:t>
      </w:r>
    </w:p>
    <w:p w:rsidR="007F4417" w:rsidRDefault="00345E3E">
      <w: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bookmarkStart w:id="12" w:name="_Toc475004147"/>
      <w:r>
        <w:t>Services</w:t>
      </w:r>
      <w:bookmarkEnd w:id="12"/>
    </w:p>
    <w:p w:rsidR="007F4417" w:rsidRDefault="00345E3E">
      <w:pPr>
        <w:pStyle w:val="Heading2"/>
      </w:pPr>
      <w:bookmarkStart w:id="13" w:name="_Toc475004148"/>
      <w:r>
        <w:t>Overview</w:t>
      </w:r>
      <w:bookmarkEnd w:id="13"/>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lastRenderedPageBreak/>
              <w:t>CUFX WaDL LINK</w:t>
            </w:r>
          </w:p>
        </w:tc>
        <w:tc>
          <w:tcPr>
            <w:tcW w:w="7128" w:type="dxa"/>
          </w:tcPr>
          <w:p w:rsidR="007F4417" w:rsidRDefault="007F4417"/>
        </w:tc>
      </w:tr>
    </w:tbl>
    <w:p w:rsidR="007F4417" w:rsidRDefault="007F4417"/>
    <w:p w:rsidR="007F4417" w:rsidRDefault="00345E3E">
      <w:pPr>
        <w:pStyle w:val="Heading2"/>
      </w:pPr>
      <w:bookmarkStart w:id="14" w:name="_Toc475004149"/>
      <w:r>
        <w:t>Permission Resource based create, read, update, delete services</w:t>
      </w:r>
      <w:bookmarkEnd w:id="14"/>
    </w:p>
    <w:tbl>
      <w:tblPr>
        <w:tblStyle w:val="TableGrid"/>
        <w:tblW w:w="0" w:type="auto"/>
        <w:tblInd w:w="918" w:type="dxa"/>
        <w:tblLayout w:type="fixed"/>
        <w:tblLook w:val="04A0" w:firstRow="1" w:lastRow="0" w:firstColumn="1" w:lastColumn="0" w:noHBand="0" w:noVBand="1"/>
      </w:tblPr>
      <w:tblGrid>
        <w:gridCol w:w="1710"/>
        <w:gridCol w:w="6948"/>
      </w:tblGrid>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pPr>
              <w:rPr>
                <w:rStyle w:val="SubtleReference"/>
              </w:rPr>
            </w:pP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pPr>
              <w:rPr>
                <w:b/>
                <w:color w:val="4F81BD"/>
              </w:rPr>
            </w:pPr>
            <w:r>
              <w:rPr>
                <w:rStyle w:val="SubtleReference"/>
              </w:rPr>
              <w:t>cufx:permissionList</w:t>
            </w: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t>cufx:error</w:t>
            </w: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7F4417" w:rsidRDefault="00345E3E">
      <w:pPr>
        <w:pStyle w:val="Heading3"/>
      </w:pPr>
      <w:bookmarkStart w:id="15" w:name="_Toc475004150"/>
      <w:r>
        <w:t>REST-JSON</w:t>
      </w:r>
      <w:bookmarkEnd w:id="15"/>
      <w:r>
        <w:t xml:space="preserve"> </w:t>
      </w:r>
    </w:p>
    <w:p w:rsidR="007F4417" w:rsidRDefault="007F4417">
      <w:pPr>
        <w:pStyle w:val="Code"/>
        <w:ind w:left="0"/>
        <w:rPr>
          <w:rFonts w:eastAsia="Courier New"/>
          <w:sz w:val="16"/>
        </w:rPr>
      </w:pPr>
    </w:p>
    <w:p w:rsidR="007F4417" w:rsidRDefault="00345E3E">
      <w:pPr>
        <w:pStyle w:val="Heading1"/>
      </w:pPr>
      <w:bookmarkStart w:id="16" w:name="_Toc475004151"/>
      <w:r>
        <w:t>General Error handling For All Services</w:t>
      </w:r>
      <w:bookmarkEnd w:id="16"/>
    </w:p>
    <w:p w:rsidR="007F4417" w:rsidRDefault="00345E3E">
      <w:r>
        <w:t xml:space="preserve">Refer to latest CUFX documentation </w:t>
      </w:r>
      <w:r>
        <w:rPr>
          <w:i/>
        </w:rPr>
        <w:t>Error Mapping</w:t>
      </w:r>
      <w:r>
        <w:t>.</w:t>
      </w:r>
    </w:p>
    <w:p w:rsidR="007F4417" w:rsidRDefault="00345E3E">
      <w:pPr>
        <w:pStyle w:val="Heading1"/>
      </w:pPr>
      <w:bookmarkStart w:id="17" w:name="_Toc475004152"/>
      <w:r>
        <w:t>Bibliography</w:t>
      </w:r>
      <w:bookmarkEnd w:id="17"/>
    </w:p>
    <w:p w:rsidR="007F4417" w:rsidRDefault="00345E3E">
      <w:pPr>
        <w:pStyle w:val="Bibliography"/>
        <w:ind w:left="720" w:hanging="719"/>
      </w:pPr>
      <w:r>
        <w:t xml:space="preserve">W3C. (n.d.). </w:t>
      </w:r>
      <w:r>
        <w:rPr>
          <w:i/>
        </w:rPr>
        <w:t>Key words for use in RFCs to Indicate Requirement Levels [RFC2119].</w:t>
      </w:r>
      <w:r>
        <w:t xml:space="preserve"> Retrieved Sept. 8th, 2011, from W3C.</w:t>
      </w:r>
    </w:p>
    <w:p w:rsidR="007F4417" w:rsidRDefault="007F4417"/>
    <w:sectPr w:rsidR="007F4417">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9CF" w:rsidRDefault="00C009CF">
      <w:pPr>
        <w:spacing w:before="0" w:after="0" w:line="240" w:lineRule="auto"/>
      </w:pPr>
      <w:r>
        <w:separator/>
      </w:r>
    </w:p>
  </w:endnote>
  <w:endnote w:type="continuationSeparator" w:id="0">
    <w:p w:rsidR="00C009CF" w:rsidRDefault="00C009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55714D">
            <w:rPr>
              <w:noProof/>
              <w:sz w:val="22"/>
            </w:rPr>
            <w:t>1</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sidR="0055714D">
            <w:rPr>
              <w:noProof/>
            </w:rPr>
            <w:t>CUFXPermissionsServicesVer3_3.docx</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9CF" w:rsidRDefault="00C009CF">
      <w:pPr>
        <w:spacing w:before="0" w:after="0" w:line="240" w:lineRule="auto"/>
      </w:pPr>
      <w:r>
        <w:separator/>
      </w:r>
    </w:p>
  </w:footnote>
  <w:footnote w:type="continuationSeparator" w:id="0">
    <w:p w:rsidR="00C009CF" w:rsidRDefault="00C009C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1"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2"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3"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4"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5"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6"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7"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8"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19"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0"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1"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2"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7"/>
  </w:num>
  <w:num w:numId="2">
    <w:abstractNumId w:val="16"/>
  </w:num>
  <w:num w:numId="3">
    <w:abstractNumId w:val="8"/>
  </w:num>
  <w:num w:numId="4">
    <w:abstractNumId w:val="7"/>
  </w:num>
  <w:num w:numId="5">
    <w:abstractNumId w:val="4"/>
  </w:num>
  <w:num w:numId="6">
    <w:abstractNumId w:val="13"/>
  </w:num>
  <w:num w:numId="7">
    <w:abstractNumId w:val="3"/>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5"/>
  </w:num>
  <w:num w:numId="15">
    <w:abstractNumId w:val="1"/>
  </w:num>
  <w:num w:numId="16">
    <w:abstractNumId w:val="12"/>
  </w:num>
  <w:num w:numId="17">
    <w:abstractNumId w:val="9"/>
  </w:num>
  <w:num w:numId="18">
    <w:abstractNumId w:val="18"/>
  </w:num>
  <w:num w:numId="19">
    <w:abstractNumId w:val="14"/>
  </w:num>
  <w:num w:numId="20">
    <w:abstractNumId w:val="0"/>
  </w:num>
  <w:num w:numId="21">
    <w:abstractNumId w:val="22"/>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A0C13"/>
    <w:rsid w:val="000A4D28"/>
    <w:rsid w:val="00253E00"/>
    <w:rsid w:val="00276229"/>
    <w:rsid w:val="00345E3E"/>
    <w:rsid w:val="0055714D"/>
    <w:rsid w:val="006110F4"/>
    <w:rsid w:val="007F4417"/>
    <w:rsid w:val="008F3714"/>
    <w:rsid w:val="00AC7AB9"/>
    <w:rsid w:val="00C009CF"/>
    <w:rsid w:val="00D85DDE"/>
    <w:rsid w:val="00DA28F6"/>
    <w:rsid w:val="00E00AFD"/>
    <w:rsid w:val="00F600B7"/>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9</cp:revision>
  <dcterms:created xsi:type="dcterms:W3CDTF">2013-10-29T21:25:00Z</dcterms:created>
  <dcterms:modified xsi:type="dcterms:W3CDTF">2017-02-16T17:28:00Z</dcterms:modified>
</cp:coreProperties>
</file>