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C1C17E2" w:rsidR="008D4E33" w:rsidRDefault="5A63D8B1" w:rsidP="5A63D8B1">
      <w:pPr>
        <w:pStyle w:val="Title"/>
      </w:pPr>
      <w:r>
        <w:t xml:space="preserve"> ERROR MAPPING</w:t>
      </w:r>
      <w:r w:rsidR="007D4C7C">
        <w:t xml:space="preserve"> </w:t>
      </w:r>
      <w:r w:rsidR="002E4357">
        <w:t>4.1</w:t>
      </w:r>
    </w:p>
    <w:p w14:paraId="29D86286" w14:textId="77777777" w:rsidR="005D1ECE" w:rsidRPr="005D1ECE" w:rsidRDefault="005D1ECE" w:rsidP="005D1ECE"/>
    <w:p w14:paraId="1BA2C43F" w14:textId="7F30488E" w:rsidR="00500D4A" w:rsidRDefault="007D4C7C" w:rsidP="009700F7">
      <w:pPr>
        <w:pStyle w:val="Heading1"/>
      </w:pPr>
      <w:bookmarkStart w:id="0" w:name="_Toc532213901"/>
      <w:r>
        <w:t>Document Status</w:t>
      </w:r>
      <w:bookmarkEnd w:id="0"/>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1483F8F3" w14:textId="028A7728" w:rsidR="001171C1" w:rsidRPr="00F34379" w:rsidRDefault="001171C1" w:rsidP="001171C1">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2E4357">
        <w:rPr>
          <w:rFonts w:cs="Times New Roman"/>
        </w:rPr>
        <w:t>CUFX_4.1</w:t>
      </w:r>
      <w:r w:rsidRPr="00F34379">
        <w:rPr>
          <w:rFonts w:cs="Times New Roman"/>
        </w:rPr>
        <w:t>_RFC_Active</w:t>
      </w:r>
    </w:p>
    <w:p w14:paraId="25F23575" w14:textId="3A62E58E" w:rsidR="001171C1" w:rsidRPr="00F34379" w:rsidRDefault="001171C1" w:rsidP="001171C1">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2E4357">
        <w:rPr>
          <w:rFonts w:cs="Times New Roman"/>
        </w:rPr>
        <w:t>.com. Files Tag = CUFX_4.0</w:t>
      </w:r>
      <w:r w:rsidRPr="00F34379">
        <w:rPr>
          <w:rFonts w:cs="Times New Roman"/>
        </w:rPr>
        <w:t>_RFC_Archive</w:t>
      </w:r>
      <w:r w:rsidRPr="00F34379">
        <w:rPr>
          <w:rFonts w:eastAsiaTheme="minorHAnsi"/>
        </w:rPr>
        <w:t xml:space="preserve"> </w:t>
      </w:r>
    </w:p>
    <w:p w14:paraId="00058B52" w14:textId="0DEBC6FE" w:rsidR="00E3047A" w:rsidRDefault="00742173" w:rsidP="00E3047A">
      <w:pPr>
        <w:pStyle w:val="Heading1"/>
      </w:pPr>
      <w:bookmarkStart w:id="1" w:name="_Toc532213902"/>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messages have been moved into MessageContext.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xml:space="preserve">, </w:t>
            </w:r>
            <w:r w:rsidR="00A43C7A">
              <w:t>Use of Error.xsd is deprecated.</w:t>
            </w:r>
          </w:p>
        </w:tc>
      </w:tr>
    </w:tbl>
    <w:p w14:paraId="462944F3" w14:textId="1D79D79E" w:rsidR="00627585" w:rsidRDefault="00627585" w:rsidP="00627585">
      <w:pPr>
        <w:pStyle w:val="Heading1"/>
      </w:pPr>
      <w:bookmarkStart w:id="2" w:name="_Toc532213903"/>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3" w:name="_Toc532213904"/>
      <w:r>
        <w:t>Any know</w:t>
      </w:r>
      <w:r w:rsidR="00666050">
        <w:t>n</w:t>
      </w:r>
      <w:r>
        <w:t xml:space="preserve">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32C0771B" w14:textId="77777777" w:rsidR="00A43C7A" w:rsidRDefault="00742173">
          <w:pPr>
            <w:pStyle w:val="TOC1"/>
            <w:rPr>
              <w:noProof/>
              <w:sz w:val="22"/>
              <w:szCs w:val="22"/>
            </w:rPr>
          </w:pPr>
          <w:r>
            <w:fldChar w:fldCharType="begin"/>
          </w:r>
          <w:r>
            <w:instrText xml:space="preserve"> TOC \o "1-3" \h \z \u </w:instrText>
          </w:r>
          <w:r>
            <w:fldChar w:fldCharType="separate"/>
          </w:r>
          <w:hyperlink w:anchor="_Toc532213901" w:history="1">
            <w:r w:rsidR="00A43C7A" w:rsidRPr="00EA5A05">
              <w:rPr>
                <w:rStyle w:val="Hyperlink"/>
                <w:noProof/>
              </w:rPr>
              <w:t>Document Status</w:t>
            </w:r>
            <w:r w:rsidR="00A43C7A">
              <w:rPr>
                <w:noProof/>
                <w:webHidden/>
              </w:rPr>
              <w:tab/>
            </w:r>
            <w:r w:rsidR="00A43C7A">
              <w:rPr>
                <w:noProof/>
                <w:webHidden/>
              </w:rPr>
              <w:fldChar w:fldCharType="begin"/>
            </w:r>
            <w:r w:rsidR="00A43C7A">
              <w:rPr>
                <w:noProof/>
                <w:webHidden/>
              </w:rPr>
              <w:instrText xml:space="preserve"> PAGEREF _Toc532213901 \h </w:instrText>
            </w:r>
            <w:r w:rsidR="00A43C7A">
              <w:rPr>
                <w:noProof/>
                <w:webHidden/>
              </w:rPr>
            </w:r>
            <w:r w:rsidR="00A43C7A">
              <w:rPr>
                <w:noProof/>
                <w:webHidden/>
              </w:rPr>
              <w:fldChar w:fldCharType="separate"/>
            </w:r>
            <w:r w:rsidR="00A43C7A">
              <w:rPr>
                <w:noProof/>
                <w:webHidden/>
              </w:rPr>
              <w:t>1</w:t>
            </w:r>
            <w:r w:rsidR="00A43C7A">
              <w:rPr>
                <w:noProof/>
                <w:webHidden/>
              </w:rPr>
              <w:fldChar w:fldCharType="end"/>
            </w:r>
          </w:hyperlink>
        </w:p>
        <w:p w14:paraId="1CA62166" w14:textId="77777777" w:rsidR="00A43C7A" w:rsidRDefault="00A43C7A">
          <w:pPr>
            <w:pStyle w:val="TOC1"/>
            <w:rPr>
              <w:noProof/>
              <w:sz w:val="22"/>
              <w:szCs w:val="22"/>
            </w:rPr>
          </w:pPr>
          <w:hyperlink w:anchor="_Toc532213902" w:history="1">
            <w:r w:rsidRPr="00EA5A05">
              <w:rPr>
                <w:rStyle w:val="Hyperlink"/>
                <w:noProof/>
              </w:rPr>
              <w:t>Change Log</w:t>
            </w:r>
            <w:r>
              <w:rPr>
                <w:noProof/>
                <w:webHidden/>
              </w:rPr>
              <w:tab/>
            </w:r>
            <w:r>
              <w:rPr>
                <w:noProof/>
                <w:webHidden/>
              </w:rPr>
              <w:fldChar w:fldCharType="begin"/>
            </w:r>
            <w:r>
              <w:rPr>
                <w:noProof/>
                <w:webHidden/>
              </w:rPr>
              <w:instrText xml:space="preserve"> PAGEREF _Toc532213902 \h </w:instrText>
            </w:r>
            <w:r>
              <w:rPr>
                <w:noProof/>
                <w:webHidden/>
              </w:rPr>
            </w:r>
            <w:r>
              <w:rPr>
                <w:noProof/>
                <w:webHidden/>
              </w:rPr>
              <w:fldChar w:fldCharType="separate"/>
            </w:r>
            <w:r>
              <w:rPr>
                <w:noProof/>
                <w:webHidden/>
              </w:rPr>
              <w:t>1</w:t>
            </w:r>
            <w:r>
              <w:rPr>
                <w:noProof/>
                <w:webHidden/>
              </w:rPr>
              <w:fldChar w:fldCharType="end"/>
            </w:r>
          </w:hyperlink>
        </w:p>
        <w:p w14:paraId="2C5C10AF" w14:textId="77777777" w:rsidR="00A43C7A" w:rsidRDefault="00A43C7A">
          <w:pPr>
            <w:pStyle w:val="TOC1"/>
            <w:rPr>
              <w:noProof/>
              <w:sz w:val="22"/>
              <w:szCs w:val="22"/>
            </w:rPr>
          </w:pPr>
          <w:hyperlink w:anchor="_Toc532213903" w:history="1">
            <w:r w:rsidRPr="00EA5A05">
              <w:rPr>
                <w:rStyle w:val="Hyperlink"/>
                <w:noProof/>
              </w:rPr>
              <w:t>Overview of Specification</w:t>
            </w:r>
            <w:r>
              <w:rPr>
                <w:noProof/>
                <w:webHidden/>
              </w:rPr>
              <w:tab/>
            </w:r>
            <w:r>
              <w:rPr>
                <w:noProof/>
                <w:webHidden/>
              </w:rPr>
              <w:fldChar w:fldCharType="begin"/>
            </w:r>
            <w:r>
              <w:rPr>
                <w:noProof/>
                <w:webHidden/>
              </w:rPr>
              <w:instrText xml:space="preserve"> PAGEREF _Toc532213903 \h </w:instrText>
            </w:r>
            <w:r>
              <w:rPr>
                <w:noProof/>
                <w:webHidden/>
              </w:rPr>
            </w:r>
            <w:r>
              <w:rPr>
                <w:noProof/>
                <w:webHidden/>
              </w:rPr>
              <w:fldChar w:fldCharType="separate"/>
            </w:r>
            <w:r>
              <w:rPr>
                <w:noProof/>
                <w:webHidden/>
              </w:rPr>
              <w:t>2</w:t>
            </w:r>
            <w:r>
              <w:rPr>
                <w:noProof/>
                <w:webHidden/>
              </w:rPr>
              <w:fldChar w:fldCharType="end"/>
            </w:r>
          </w:hyperlink>
        </w:p>
        <w:p w14:paraId="62F8E01D" w14:textId="77777777" w:rsidR="00A43C7A" w:rsidRDefault="00A43C7A">
          <w:pPr>
            <w:pStyle w:val="TOC1"/>
            <w:rPr>
              <w:noProof/>
              <w:sz w:val="22"/>
              <w:szCs w:val="22"/>
            </w:rPr>
          </w:pPr>
          <w:hyperlink w:anchor="_Toc532213904" w:history="1">
            <w:r w:rsidRPr="00EA5A05">
              <w:rPr>
                <w:rStyle w:val="Hyperlink"/>
                <w:noProof/>
              </w:rPr>
              <w:t>Any known Errors in the document</w:t>
            </w:r>
            <w:r>
              <w:rPr>
                <w:noProof/>
                <w:webHidden/>
              </w:rPr>
              <w:tab/>
            </w:r>
            <w:r>
              <w:rPr>
                <w:noProof/>
                <w:webHidden/>
              </w:rPr>
              <w:fldChar w:fldCharType="begin"/>
            </w:r>
            <w:r>
              <w:rPr>
                <w:noProof/>
                <w:webHidden/>
              </w:rPr>
              <w:instrText xml:space="preserve"> PAGEREF _Toc532213904 \h </w:instrText>
            </w:r>
            <w:r>
              <w:rPr>
                <w:noProof/>
                <w:webHidden/>
              </w:rPr>
            </w:r>
            <w:r>
              <w:rPr>
                <w:noProof/>
                <w:webHidden/>
              </w:rPr>
              <w:fldChar w:fldCharType="separate"/>
            </w:r>
            <w:r>
              <w:rPr>
                <w:noProof/>
                <w:webHidden/>
              </w:rPr>
              <w:t>2</w:t>
            </w:r>
            <w:r>
              <w:rPr>
                <w:noProof/>
                <w:webHidden/>
              </w:rPr>
              <w:fldChar w:fldCharType="end"/>
            </w:r>
          </w:hyperlink>
        </w:p>
        <w:p w14:paraId="00BAB0E0" w14:textId="77777777" w:rsidR="00A43C7A" w:rsidRDefault="00A43C7A">
          <w:pPr>
            <w:pStyle w:val="TOC1"/>
            <w:rPr>
              <w:noProof/>
              <w:sz w:val="22"/>
              <w:szCs w:val="22"/>
            </w:rPr>
          </w:pPr>
          <w:hyperlink w:anchor="_Toc532213905" w:history="1">
            <w:r w:rsidRPr="00EA5A05">
              <w:rPr>
                <w:rStyle w:val="Hyperlink"/>
                <w:noProof/>
              </w:rPr>
              <w:t>Document Conventions</w:t>
            </w:r>
            <w:r>
              <w:rPr>
                <w:noProof/>
                <w:webHidden/>
              </w:rPr>
              <w:tab/>
            </w:r>
            <w:r>
              <w:rPr>
                <w:noProof/>
                <w:webHidden/>
              </w:rPr>
              <w:fldChar w:fldCharType="begin"/>
            </w:r>
            <w:r>
              <w:rPr>
                <w:noProof/>
                <w:webHidden/>
              </w:rPr>
              <w:instrText xml:space="preserve"> PAGEREF _Toc532213905 \h </w:instrText>
            </w:r>
            <w:r>
              <w:rPr>
                <w:noProof/>
                <w:webHidden/>
              </w:rPr>
            </w:r>
            <w:r>
              <w:rPr>
                <w:noProof/>
                <w:webHidden/>
              </w:rPr>
              <w:fldChar w:fldCharType="separate"/>
            </w:r>
            <w:r>
              <w:rPr>
                <w:noProof/>
                <w:webHidden/>
              </w:rPr>
              <w:t>2</w:t>
            </w:r>
            <w:r>
              <w:rPr>
                <w:noProof/>
                <w:webHidden/>
              </w:rPr>
              <w:fldChar w:fldCharType="end"/>
            </w:r>
          </w:hyperlink>
        </w:p>
        <w:p w14:paraId="152029EA" w14:textId="77777777" w:rsidR="00A43C7A" w:rsidRDefault="00A43C7A">
          <w:pPr>
            <w:pStyle w:val="TOC1"/>
            <w:rPr>
              <w:noProof/>
              <w:sz w:val="22"/>
              <w:szCs w:val="22"/>
            </w:rPr>
          </w:pPr>
          <w:hyperlink w:anchor="_Toc532213906" w:history="1">
            <w:r w:rsidRPr="00EA5A05">
              <w:rPr>
                <w:rStyle w:val="Hyperlink"/>
                <w:noProof/>
              </w:rPr>
              <w:t>Release 4.0 Global Update Notes</w:t>
            </w:r>
            <w:r>
              <w:rPr>
                <w:noProof/>
                <w:webHidden/>
              </w:rPr>
              <w:tab/>
            </w:r>
            <w:r>
              <w:rPr>
                <w:noProof/>
                <w:webHidden/>
              </w:rPr>
              <w:fldChar w:fldCharType="begin"/>
            </w:r>
            <w:r>
              <w:rPr>
                <w:noProof/>
                <w:webHidden/>
              </w:rPr>
              <w:instrText xml:space="preserve"> PAGEREF _Toc532213906 \h </w:instrText>
            </w:r>
            <w:r>
              <w:rPr>
                <w:noProof/>
                <w:webHidden/>
              </w:rPr>
            </w:r>
            <w:r>
              <w:rPr>
                <w:noProof/>
                <w:webHidden/>
              </w:rPr>
              <w:fldChar w:fldCharType="separate"/>
            </w:r>
            <w:r>
              <w:rPr>
                <w:noProof/>
                <w:webHidden/>
              </w:rPr>
              <w:t>3</w:t>
            </w:r>
            <w:r>
              <w:rPr>
                <w:noProof/>
                <w:webHidden/>
              </w:rPr>
              <w:fldChar w:fldCharType="end"/>
            </w:r>
          </w:hyperlink>
        </w:p>
        <w:p w14:paraId="0DF4B3C1" w14:textId="77777777" w:rsidR="00A43C7A" w:rsidRDefault="00A43C7A">
          <w:pPr>
            <w:pStyle w:val="TOC1"/>
            <w:rPr>
              <w:noProof/>
              <w:sz w:val="22"/>
              <w:szCs w:val="22"/>
            </w:rPr>
          </w:pPr>
          <w:hyperlink w:anchor="_Toc532213907" w:history="1">
            <w:r w:rsidRPr="00EA5A05">
              <w:rPr>
                <w:rStyle w:val="Hyperlink"/>
                <w:noProof/>
              </w:rPr>
              <w:t>Concepts</w:t>
            </w:r>
            <w:r>
              <w:rPr>
                <w:noProof/>
                <w:webHidden/>
              </w:rPr>
              <w:tab/>
            </w:r>
            <w:r>
              <w:rPr>
                <w:noProof/>
                <w:webHidden/>
              </w:rPr>
              <w:fldChar w:fldCharType="begin"/>
            </w:r>
            <w:r>
              <w:rPr>
                <w:noProof/>
                <w:webHidden/>
              </w:rPr>
              <w:instrText xml:space="preserve"> PAGEREF _Toc532213907 \h </w:instrText>
            </w:r>
            <w:r>
              <w:rPr>
                <w:noProof/>
                <w:webHidden/>
              </w:rPr>
            </w:r>
            <w:r>
              <w:rPr>
                <w:noProof/>
                <w:webHidden/>
              </w:rPr>
              <w:fldChar w:fldCharType="separate"/>
            </w:r>
            <w:r>
              <w:rPr>
                <w:noProof/>
                <w:webHidden/>
              </w:rPr>
              <w:t>3</w:t>
            </w:r>
            <w:r>
              <w:rPr>
                <w:noProof/>
                <w:webHidden/>
              </w:rPr>
              <w:fldChar w:fldCharType="end"/>
            </w:r>
          </w:hyperlink>
        </w:p>
        <w:p w14:paraId="7FA0A580" w14:textId="77777777" w:rsidR="00A43C7A" w:rsidRDefault="00A43C7A">
          <w:pPr>
            <w:pStyle w:val="TOC1"/>
            <w:rPr>
              <w:noProof/>
              <w:sz w:val="22"/>
              <w:szCs w:val="22"/>
            </w:rPr>
          </w:pPr>
          <w:hyperlink w:anchor="_Toc532213908" w:history="1">
            <w:r w:rsidRPr="00EA5A05">
              <w:rPr>
                <w:rStyle w:val="Hyperlink"/>
                <w:noProof/>
              </w:rPr>
              <w:t>Data Elements – MessageContext</w:t>
            </w:r>
            <w:r>
              <w:rPr>
                <w:noProof/>
                <w:webHidden/>
              </w:rPr>
              <w:tab/>
            </w:r>
            <w:r>
              <w:rPr>
                <w:noProof/>
                <w:webHidden/>
              </w:rPr>
              <w:fldChar w:fldCharType="begin"/>
            </w:r>
            <w:r>
              <w:rPr>
                <w:noProof/>
                <w:webHidden/>
              </w:rPr>
              <w:instrText xml:space="preserve"> PAGEREF _Toc532213908 \h </w:instrText>
            </w:r>
            <w:r>
              <w:rPr>
                <w:noProof/>
                <w:webHidden/>
              </w:rPr>
            </w:r>
            <w:r>
              <w:rPr>
                <w:noProof/>
                <w:webHidden/>
              </w:rPr>
              <w:fldChar w:fldCharType="separate"/>
            </w:r>
            <w:r>
              <w:rPr>
                <w:noProof/>
                <w:webHidden/>
              </w:rPr>
              <w:t>4</w:t>
            </w:r>
            <w:r>
              <w:rPr>
                <w:noProof/>
                <w:webHidden/>
              </w:rPr>
              <w:fldChar w:fldCharType="end"/>
            </w:r>
          </w:hyperlink>
        </w:p>
        <w:p w14:paraId="50FA1267" w14:textId="77777777" w:rsidR="00A43C7A" w:rsidRDefault="00A43C7A">
          <w:pPr>
            <w:pStyle w:val="TOC3"/>
            <w:rPr>
              <w:noProof/>
              <w:sz w:val="22"/>
              <w:szCs w:val="22"/>
            </w:rPr>
          </w:pPr>
          <w:hyperlink w:anchor="_Toc532213909" w:history="1">
            <w:r w:rsidRPr="00EA5A05">
              <w:rPr>
                <w:rStyle w:val="Hyperlink"/>
                <w:noProof/>
              </w:rPr>
              <w:t>Error Response Example - REST-JSON</w:t>
            </w:r>
            <w:r>
              <w:rPr>
                <w:noProof/>
                <w:webHidden/>
              </w:rPr>
              <w:tab/>
            </w:r>
            <w:r>
              <w:rPr>
                <w:noProof/>
                <w:webHidden/>
              </w:rPr>
              <w:fldChar w:fldCharType="begin"/>
            </w:r>
            <w:r>
              <w:rPr>
                <w:noProof/>
                <w:webHidden/>
              </w:rPr>
              <w:instrText xml:space="preserve"> PAGEREF _Toc532213909 \h </w:instrText>
            </w:r>
            <w:r>
              <w:rPr>
                <w:noProof/>
                <w:webHidden/>
              </w:rPr>
            </w:r>
            <w:r>
              <w:rPr>
                <w:noProof/>
                <w:webHidden/>
              </w:rPr>
              <w:fldChar w:fldCharType="separate"/>
            </w:r>
            <w:r>
              <w:rPr>
                <w:noProof/>
                <w:webHidden/>
              </w:rPr>
              <w:t>4</w:t>
            </w:r>
            <w:r>
              <w:rPr>
                <w:noProof/>
                <w:webHidden/>
              </w:rPr>
              <w:fldChar w:fldCharType="end"/>
            </w:r>
          </w:hyperlink>
        </w:p>
        <w:p w14:paraId="24A0D50F" w14:textId="77777777" w:rsidR="00A43C7A" w:rsidRDefault="00A43C7A">
          <w:pPr>
            <w:pStyle w:val="TOC3"/>
            <w:rPr>
              <w:noProof/>
              <w:sz w:val="22"/>
              <w:szCs w:val="22"/>
            </w:rPr>
          </w:pPr>
          <w:hyperlink w:anchor="_Toc532213910" w:history="1">
            <w:r w:rsidRPr="00EA5A05">
              <w:rPr>
                <w:rStyle w:val="Hyperlink"/>
                <w:noProof/>
              </w:rPr>
              <w:t>StatusType</w:t>
            </w:r>
            <w:r>
              <w:rPr>
                <w:noProof/>
                <w:webHidden/>
              </w:rPr>
              <w:tab/>
            </w:r>
            <w:r>
              <w:rPr>
                <w:noProof/>
                <w:webHidden/>
              </w:rPr>
              <w:fldChar w:fldCharType="begin"/>
            </w:r>
            <w:r>
              <w:rPr>
                <w:noProof/>
                <w:webHidden/>
              </w:rPr>
              <w:instrText xml:space="preserve"> PAGEREF _Toc532213910 \h </w:instrText>
            </w:r>
            <w:r>
              <w:rPr>
                <w:noProof/>
                <w:webHidden/>
              </w:rPr>
            </w:r>
            <w:r>
              <w:rPr>
                <w:noProof/>
                <w:webHidden/>
              </w:rPr>
              <w:fldChar w:fldCharType="separate"/>
            </w:r>
            <w:r>
              <w:rPr>
                <w:noProof/>
                <w:webHidden/>
              </w:rPr>
              <w:t>5</w:t>
            </w:r>
            <w:r>
              <w:rPr>
                <w:noProof/>
                <w:webHidden/>
              </w:rPr>
              <w:fldChar w:fldCharType="end"/>
            </w:r>
          </w:hyperlink>
        </w:p>
        <w:p w14:paraId="491A598B" w14:textId="77777777" w:rsidR="00A43C7A" w:rsidRDefault="00A43C7A">
          <w:pPr>
            <w:pStyle w:val="TOC3"/>
            <w:rPr>
              <w:noProof/>
              <w:sz w:val="22"/>
              <w:szCs w:val="22"/>
            </w:rPr>
          </w:pPr>
          <w:hyperlink w:anchor="_Toc532213911" w:history="1">
            <w:r w:rsidRPr="00EA5A05">
              <w:rPr>
                <w:rStyle w:val="Hyperlink"/>
                <w:noProof/>
              </w:rPr>
              <w:t>StatusCode</w:t>
            </w:r>
            <w:r>
              <w:rPr>
                <w:noProof/>
                <w:webHidden/>
              </w:rPr>
              <w:tab/>
            </w:r>
            <w:r>
              <w:rPr>
                <w:noProof/>
                <w:webHidden/>
              </w:rPr>
              <w:fldChar w:fldCharType="begin"/>
            </w:r>
            <w:r>
              <w:rPr>
                <w:noProof/>
                <w:webHidden/>
              </w:rPr>
              <w:instrText xml:space="preserve"> PAGEREF _Toc532213911 \h </w:instrText>
            </w:r>
            <w:r>
              <w:rPr>
                <w:noProof/>
                <w:webHidden/>
              </w:rPr>
            </w:r>
            <w:r>
              <w:rPr>
                <w:noProof/>
                <w:webHidden/>
              </w:rPr>
              <w:fldChar w:fldCharType="separate"/>
            </w:r>
            <w:r>
              <w:rPr>
                <w:noProof/>
                <w:webHidden/>
              </w:rPr>
              <w:t>5</w:t>
            </w:r>
            <w:r>
              <w:rPr>
                <w:noProof/>
                <w:webHidden/>
              </w:rPr>
              <w:fldChar w:fldCharType="end"/>
            </w:r>
          </w:hyperlink>
        </w:p>
        <w:p w14:paraId="12EA1313" w14:textId="77777777" w:rsidR="00A43C7A" w:rsidRDefault="00A43C7A">
          <w:pPr>
            <w:pStyle w:val="TOC1"/>
            <w:rPr>
              <w:noProof/>
              <w:sz w:val="22"/>
              <w:szCs w:val="22"/>
            </w:rPr>
          </w:pPr>
          <w:hyperlink w:anchor="_Toc532213912" w:history="1">
            <w:r w:rsidRPr="00EA5A05">
              <w:rPr>
                <w:rStyle w:val="Hyperlink"/>
                <w:noProof/>
              </w:rPr>
              <w:t>Data Elements – errorlist – Deprecated</w:t>
            </w:r>
            <w:r>
              <w:rPr>
                <w:noProof/>
                <w:webHidden/>
              </w:rPr>
              <w:tab/>
            </w:r>
            <w:r>
              <w:rPr>
                <w:noProof/>
                <w:webHidden/>
              </w:rPr>
              <w:fldChar w:fldCharType="begin"/>
            </w:r>
            <w:r>
              <w:rPr>
                <w:noProof/>
                <w:webHidden/>
              </w:rPr>
              <w:instrText xml:space="preserve"> PAGEREF _Toc532213912 \h </w:instrText>
            </w:r>
            <w:r>
              <w:rPr>
                <w:noProof/>
                <w:webHidden/>
              </w:rPr>
            </w:r>
            <w:r>
              <w:rPr>
                <w:noProof/>
                <w:webHidden/>
              </w:rPr>
              <w:fldChar w:fldCharType="separate"/>
            </w:r>
            <w:r>
              <w:rPr>
                <w:noProof/>
                <w:webHidden/>
              </w:rPr>
              <w:t>5</w:t>
            </w:r>
            <w:r>
              <w:rPr>
                <w:noProof/>
                <w:webHidden/>
              </w:rPr>
              <w:fldChar w:fldCharType="end"/>
            </w:r>
          </w:hyperlink>
        </w:p>
        <w:p w14:paraId="38EA70C2" w14:textId="77777777" w:rsidR="00A43C7A" w:rsidRDefault="00A43C7A">
          <w:pPr>
            <w:pStyle w:val="TOC3"/>
            <w:rPr>
              <w:noProof/>
              <w:sz w:val="22"/>
              <w:szCs w:val="22"/>
            </w:rPr>
          </w:pPr>
          <w:hyperlink w:anchor="_Toc532213913" w:history="1">
            <w:r w:rsidRPr="00EA5A05">
              <w:rPr>
                <w:rStyle w:val="Hyperlink"/>
                <w:noProof/>
              </w:rPr>
              <w:t>Error Response Example - REST-JSON</w:t>
            </w:r>
            <w:r>
              <w:rPr>
                <w:noProof/>
                <w:webHidden/>
              </w:rPr>
              <w:tab/>
            </w:r>
            <w:r>
              <w:rPr>
                <w:noProof/>
                <w:webHidden/>
              </w:rPr>
              <w:fldChar w:fldCharType="begin"/>
            </w:r>
            <w:r>
              <w:rPr>
                <w:noProof/>
                <w:webHidden/>
              </w:rPr>
              <w:instrText xml:space="preserve"> PAGEREF _Toc532213913 \h </w:instrText>
            </w:r>
            <w:r>
              <w:rPr>
                <w:noProof/>
                <w:webHidden/>
              </w:rPr>
            </w:r>
            <w:r>
              <w:rPr>
                <w:noProof/>
                <w:webHidden/>
              </w:rPr>
              <w:fldChar w:fldCharType="separate"/>
            </w:r>
            <w:r>
              <w:rPr>
                <w:noProof/>
                <w:webHidden/>
              </w:rPr>
              <w:t>5</w:t>
            </w:r>
            <w:r>
              <w:rPr>
                <w:noProof/>
                <w:webHidden/>
              </w:rPr>
              <w:fldChar w:fldCharType="end"/>
            </w:r>
          </w:hyperlink>
        </w:p>
        <w:p w14:paraId="14F48671" w14:textId="77777777" w:rsidR="00A43C7A" w:rsidRDefault="00A43C7A">
          <w:pPr>
            <w:pStyle w:val="TOC3"/>
            <w:rPr>
              <w:noProof/>
              <w:sz w:val="22"/>
              <w:szCs w:val="22"/>
            </w:rPr>
          </w:pPr>
          <w:hyperlink w:anchor="_Toc532213914" w:history="1">
            <w:r w:rsidRPr="00EA5A05">
              <w:rPr>
                <w:rStyle w:val="Hyperlink"/>
                <w:noProof/>
              </w:rPr>
              <w:t>Error codes</w:t>
            </w:r>
            <w:r>
              <w:rPr>
                <w:noProof/>
                <w:webHidden/>
              </w:rPr>
              <w:tab/>
            </w:r>
            <w:r>
              <w:rPr>
                <w:noProof/>
                <w:webHidden/>
              </w:rPr>
              <w:fldChar w:fldCharType="begin"/>
            </w:r>
            <w:r>
              <w:rPr>
                <w:noProof/>
                <w:webHidden/>
              </w:rPr>
              <w:instrText xml:space="preserve"> PAGEREF _Toc532213914 \h </w:instrText>
            </w:r>
            <w:r>
              <w:rPr>
                <w:noProof/>
                <w:webHidden/>
              </w:rPr>
            </w:r>
            <w:r>
              <w:rPr>
                <w:noProof/>
                <w:webHidden/>
              </w:rPr>
              <w:fldChar w:fldCharType="separate"/>
            </w:r>
            <w:r>
              <w:rPr>
                <w:noProof/>
                <w:webHidden/>
              </w:rPr>
              <w:t>6</w:t>
            </w:r>
            <w:r>
              <w:rPr>
                <w:noProof/>
                <w:webHidden/>
              </w:rPr>
              <w:fldChar w:fldCharType="end"/>
            </w:r>
          </w:hyperlink>
        </w:p>
        <w:p w14:paraId="03D646DD" w14:textId="77777777" w:rsidR="00A43C7A" w:rsidRDefault="00A43C7A">
          <w:pPr>
            <w:pStyle w:val="TOC3"/>
            <w:rPr>
              <w:noProof/>
              <w:sz w:val="22"/>
              <w:szCs w:val="22"/>
            </w:rPr>
          </w:pPr>
          <w:hyperlink w:anchor="_Toc532213915" w:history="1">
            <w:r w:rsidRPr="00EA5A05">
              <w:rPr>
                <w:rStyle w:val="Hyperlink"/>
                <w:noProof/>
              </w:rPr>
              <w:t>Error types</w:t>
            </w:r>
            <w:r>
              <w:rPr>
                <w:noProof/>
                <w:webHidden/>
              </w:rPr>
              <w:tab/>
            </w:r>
            <w:r>
              <w:rPr>
                <w:noProof/>
                <w:webHidden/>
              </w:rPr>
              <w:fldChar w:fldCharType="begin"/>
            </w:r>
            <w:r>
              <w:rPr>
                <w:noProof/>
                <w:webHidden/>
              </w:rPr>
              <w:instrText xml:space="preserve"> PAGEREF _Toc532213915 \h </w:instrText>
            </w:r>
            <w:r>
              <w:rPr>
                <w:noProof/>
                <w:webHidden/>
              </w:rPr>
            </w:r>
            <w:r>
              <w:rPr>
                <w:noProof/>
                <w:webHidden/>
              </w:rPr>
              <w:fldChar w:fldCharType="separate"/>
            </w:r>
            <w:r>
              <w:rPr>
                <w:noProof/>
                <w:webHidden/>
              </w:rPr>
              <w:t>6</w:t>
            </w:r>
            <w:r>
              <w:rPr>
                <w:noProof/>
                <w:webHidden/>
              </w:rPr>
              <w:fldChar w:fldCharType="end"/>
            </w:r>
          </w:hyperlink>
        </w:p>
        <w:p w14:paraId="4E694D66" w14:textId="77777777" w:rsidR="00A43C7A" w:rsidRDefault="00A43C7A">
          <w:pPr>
            <w:pStyle w:val="TOC1"/>
            <w:rPr>
              <w:noProof/>
              <w:sz w:val="22"/>
              <w:szCs w:val="22"/>
            </w:rPr>
          </w:pPr>
          <w:hyperlink w:anchor="_Toc532213916" w:history="1">
            <w:r w:rsidRPr="00EA5A05">
              <w:rPr>
                <w:rStyle w:val="Hyperlink"/>
                <w:noProof/>
              </w:rPr>
              <w:t>Bibliography</w:t>
            </w:r>
            <w:r>
              <w:rPr>
                <w:noProof/>
                <w:webHidden/>
              </w:rPr>
              <w:tab/>
            </w:r>
            <w:r>
              <w:rPr>
                <w:noProof/>
                <w:webHidden/>
              </w:rPr>
              <w:fldChar w:fldCharType="begin"/>
            </w:r>
            <w:r>
              <w:rPr>
                <w:noProof/>
                <w:webHidden/>
              </w:rPr>
              <w:instrText xml:space="preserve"> PAGEREF _Toc532213916 \h </w:instrText>
            </w:r>
            <w:r>
              <w:rPr>
                <w:noProof/>
                <w:webHidden/>
              </w:rPr>
            </w:r>
            <w:r>
              <w:rPr>
                <w:noProof/>
                <w:webHidden/>
              </w:rPr>
              <w:fldChar w:fldCharType="separate"/>
            </w:r>
            <w:r>
              <w:rPr>
                <w:noProof/>
                <w:webHidden/>
              </w:rPr>
              <w:t>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532213905"/>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319A28AE" w14:textId="77777777" w:rsidR="00F73AE1" w:rsidRDefault="00F73AE1" w:rsidP="00F73AE1">
      <w:pPr>
        <w:pStyle w:val="Heading1"/>
      </w:pPr>
      <w:bookmarkStart w:id="6" w:name="_Toc506619642"/>
      <w:bookmarkStart w:id="7" w:name="_Toc532213906"/>
      <w:r>
        <w:t>Release 4.0 Global Update Notes</w:t>
      </w:r>
      <w:bookmarkEnd w:id="6"/>
      <w:bookmarkEnd w:id="7"/>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C0755B3" w14:textId="77777777" w:rsidR="00F73AE1" w:rsidRDefault="00F73AE1" w:rsidP="00F73AE1">
      <w:pPr>
        <w:pStyle w:val="NormalWeb"/>
      </w:pPr>
      <w:r>
        <w:t xml:space="preserve">As example:  elements transactionStartDateTime and transactionEndDateTime were replaced in the AccountFilter.xsd with transactionDateRange.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48B456" w14:textId="77777777" w:rsidR="00F73AE1" w:rsidRDefault="00F73AE1" w:rsidP="005F2952">
      <w:pPr>
        <w:pStyle w:val="NormalWeb"/>
      </w:pPr>
    </w:p>
    <w:p w14:paraId="56748052" w14:textId="77777777" w:rsidR="005F2952" w:rsidRDefault="005F2952" w:rsidP="009638A0"/>
    <w:p w14:paraId="11DB29B5" w14:textId="24FFC722" w:rsidR="00A21A61" w:rsidRDefault="00C20EDA" w:rsidP="00C20EDA">
      <w:pPr>
        <w:pStyle w:val="Heading1"/>
      </w:pPr>
      <w:bookmarkStart w:id="8" w:name="_Toc532213907"/>
      <w:r>
        <w:t>Concepts</w:t>
      </w:r>
      <w:bookmarkEnd w:id="8"/>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w:t>
      </w:r>
      <w:r>
        <w:lastRenderedPageBreak/>
        <w:t>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web.config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system.webServer</w:t>
      </w:r>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 xml:space="preserve"> </w:t>
      </w:r>
      <w:r w:rsidRPr="00BF71B5">
        <w:rPr>
          <w:rFonts w:ascii="Consolas" w:eastAsia="Calibri" w:hAnsi="Consolas" w:cs="Consolas"/>
          <w:i/>
          <w:color w:val="FF0000"/>
          <w:sz w:val="19"/>
          <w:szCs w:val="19"/>
        </w:rPr>
        <w:t>existingResponse</w:t>
      </w:r>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PassThrough</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MessageContext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accountMessage object</w:t>
      </w:r>
      <w:r w:rsidR="0011385A">
        <w:t>,</w:t>
      </w:r>
      <w:r>
        <w:t xml:space="preserve"> an accountMessage object will be returned. One or more status codes will be present in the </w:t>
      </w:r>
      <w:r w:rsidR="00A9354E">
        <w:t xml:space="preserve">StatusList of MessageContext.  The status list can contain any number of success, warning, informational, and error status that may have resulted from processing the message.  The successful message response will contain the returned records in accountList. </w:t>
      </w:r>
    </w:p>
    <w:p w14:paraId="1988B2D8" w14:textId="056836F7" w:rsidR="00A9354E" w:rsidRDefault="00A9354E" w:rsidP="00BF71B5">
      <w:r>
        <w:t xml:space="preserve">For CUFX 4.0 Error.xsd will continue to be available to support prior implementations, but is deprecated. No additional support will be extended. See messageContext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9" w:name="_Toc532213908"/>
      <w:r>
        <w:t>Data Elements – MessageContext</w:t>
      </w:r>
      <w:bookmarkEnd w:id="9"/>
      <w:r>
        <w:t xml:space="preserve"> </w:t>
      </w:r>
    </w:p>
    <w:p w14:paraId="30542A17" w14:textId="55B31E25" w:rsidR="00A9354E" w:rsidRPr="000227F9" w:rsidRDefault="00A9354E" w:rsidP="00A9354E">
      <w:r>
        <w:t xml:space="preserve">The data elements returned by an error </w:t>
      </w:r>
      <w:r w:rsidR="00843134">
        <w:t>are contained messageContext statusList</w:t>
      </w:r>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0" w:name="_Toc532213909"/>
      <w:r>
        <w:t>Error Response Example - REST-JSON</w:t>
      </w:r>
      <w:bookmarkEnd w:id="10"/>
    </w:p>
    <w:p w14:paraId="5398673A" w14:textId="77777777" w:rsidR="00843134" w:rsidRDefault="00843134" w:rsidP="00843134"/>
    <w:p w14:paraId="291BE9EF" w14:textId="77777777" w:rsidR="00843134" w:rsidRDefault="00843134" w:rsidP="00843134">
      <w:pPr>
        <w:spacing w:before="0" w:after="0"/>
      </w:pPr>
      <w:r>
        <w:t xml:space="preserve">    "messageContext": {</w:t>
      </w:r>
    </w:p>
    <w:p w14:paraId="2EEA40E7" w14:textId="2A0AFC33" w:rsidR="00843134" w:rsidRDefault="00843134" w:rsidP="00843134">
      <w:pPr>
        <w:spacing w:before="0" w:after="0"/>
      </w:pPr>
      <w:r>
        <w:t xml:space="preserve">      "cufxVersion": "4.0.0",</w:t>
      </w:r>
    </w:p>
    <w:p w14:paraId="6BC8B7E8" w14:textId="77777777" w:rsidR="00843134" w:rsidRDefault="00843134" w:rsidP="00843134">
      <w:pPr>
        <w:spacing w:before="0" w:after="0"/>
      </w:pPr>
      <w:r>
        <w:t xml:space="preserve">      "requestId": "requestId1",</w:t>
      </w:r>
    </w:p>
    <w:p w14:paraId="0E441EE5" w14:textId="77777777" w:rsidR="00843134" w:rsidRDefault="00843134" w:rsidP="00843134">
      <w:pPr>
        <w:spacing w:before="0" w:after="0"/>
      </w:pPr>
      <w:r>
        <w:t xml:space="preserve">      "vendorId": "vendorId1",</w:t>
      </w:r>
    </w:p>
    <w:p w14:paraId="6661E1F9" w14:textId="77777777" w:rsidR="00843134" w:rsidRDefault="00843134" w:rsidP="00843134">
      <w:pPr>
        <w:spacing w:before="0" w:after="0"/>
      </w:pPr>
      <w:r>
        <w:t xml:space="preserve">      "appId": "appId1",</w:t>
      </w:r>
    </w:p>
    <w:p w14:paraId="542702CB" w14:textId="77777777" w:rsidR="00843134" w:rsidRDefault="00843134" w:rsidP="00843134">
      <w:pPr>
        <w:spacing w:before="0" w:after="0"/>
      </w:pPr>
      <w:r>
        <w:t xml:space="preserve">      "fiId": "fiId1",</w:t>
      </w:r>
    </w:p>
    <w:p w14:paraId="77A310D1" w14:textId="77777777" w:rsidR="00843134" w:rsidRDefault="00843134" w:rsidP="00843134">
      <w:pPr>
        <w:spacing w:before="0" w:after="0"/>
      </w:pPr>
      <w:r>
        <w:t xml:space="preserve">      "dataSourceId":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"statusList":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r w:rsidRPr="00411F52">
        <w:t>statusType</w:t>
      </w:r>
      <w:r>
        <w:t>": "</w:t>
      </w:r>
      <w:r w:rsidRPr="00411F52">
        <w:t>Error</w:t>
      </w:r>
      <w:r>
        <w:t>",</w:t>
      </w:r>
    </w:p>
    <w:p w14:paraId="4AE0850E" w14:textId="21E1C0A6" w:rsidR="00411F52" w:rsidRDefault="00411F52" w:rsidP="00411F52">
      <w:pPr>
        <w:spacing w:before="0" w:after="0"/>
        <w:ind w:left="720"/>
      </w:pPr>
      <w:r>
        <w:t xml:space="preserve">        "</w:t>
      </w:r>
      <w:r w:rsidRPr="00411F52">
        <w:t>statusCode</w:t>
      </w:r>
      <w:r>
        <w:t>": "</w:t>
      </w:r>
      <w:r w:rsidRPr="00411F52">
        <w:t>ValueOutOfRangeError</w:t>
      </w:r>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r w:rsidRPr="00411F52">
        <w:t>statusType</w:t>
      </w:r>
      <w:r>
        <w:t>": "</w:t>
      </w:r>
      <w:r w:rsidRPr="00411F52">
        <w:t>Informational</w:t>
      </w:r>
      <w:r>
        <w:t>",</w:t>
      </w:r>
    </w:p>
    <w:p w14:paraId="5BBC8B69" w14:textId="4E4F695A" w:rsidR="00411F52" w:rsidRDefault="00411F52" w:rsidP="00411F52">
      <w:pPr>
        <w:spacing w:before="0" w:after="0"/>
        <w:ind w:left="720"/>
      </w:pPr>
      <w:r>
        <w:t xml:space="preserve">        "</w:t>
      </w:r>
      <w:r w:rsidRPr="00411F52">
        <w:t>statusMessage</w:t>
      </w:r>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1" w:name="_Toc532213910"/>
      <w:r>
        <w:t>StatusType</w:t>
      </w:r>
      <w:bookmarkEnd w:id="11"/>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2" w:name="_Toc532213911"/>
      <w:r>
        <w:t>StatusCode</w:t>
      </w:r>
      <w:bookmarkEnd w:id="12"/>
    </w:p>
    <w:p w14:paraId="02A84691" w14:textId="7209BB6F" w:rsidR="00A9354E" w:rsidRDefault="007C27C9" w:rsidP="00A9354E">
      <w:r>
        <w:t>See the MessageContect</w:t>
      </w:r>
      <w:r w:rsidR="00A9354E">
        <w:t xml:space="preserve">.xsd </w:t>
      </w:r>
      <w:r>
        <w:t>Status</w:t>
      </w:r>
      <w:r w:rsidRPr="007C27C9">
        <w:t>Code</w:t>
      </w:r>
      <w:r>
        <w:t xml:space="preserve">  simple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3" w:name="_Toc532213912"/>
      <w:r>
        <w:t>Data Elements</w:t>
      </w:r>
      <w:r w:rsidR="00A9354E">
        <w:t xml:space="preserve"> – errorlist – Deprecated</w:t>
      </w:r>
      <w:bookmarkEnd w:id="13"/>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4" w:name="__RefHeading__6141_12649920"/>
      <w:bookmarkStart w:id="15" w:name="_Toc307560193"/>
      <w:bookmarkStart w:id="16" w:name="_Toc308677214"/>
      <w:bookmarkStart w:id="17" w:name="_Toc323107148"/>
      <w:bookmarkStart w:id="18" w:name="_Toc532213913"/>
      <w:bookmarkEnd w:id="14"/>
      <w:r>
        <w:t>Error Response Example - REST-JSON</w:t>
      </w:r>
      <w:bookmarkEnd w:id="15"/>
      <w:bookmarkEnd w:id="16"/>
      <w:bookmarkEnd w:id="17"/>
      <w:bookmarkEnd w:id="18"/>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lastRenderedPageBreak/>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9" w:name="_Toc323107149"/>
      <w:bookmarkStart w:id="20" w:name="_Toc532213914"/>
      <w:r>
        <w:t>Error codes</w:t>
      </w:r>
      <w:bookmarkEnd w:id="19"/>
      <w:bookmarkEnd w:id="20"/>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1" w:name="_Toc532213915"/>
      <w:r>
        <w:t xml:space="preserve">Error </w:t>
      </w:r>
      <w:r w:rsidR="007246ED">
        <w:t>types</w:t>
      </w:r>
      <w:bookmarkEnd w:id="21"/>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2" w:name="_Toc532213916"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2"/>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lastRenderedPageBreak/>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BA35B" w14:textId="77777777" w:rsidR="00DC5CF7" w:rsidRDefault="00DC5CF7" w:rsidP="00530401">
      <w:pPr>
        <w:spacing w:before="0" w:after="0" w:line="240" w:lineRule="auto"/>
      </w:pPr>
      <w:r>
        <w:separator/>
      </w:r>
    </w:p>
  </w:endnote>
  <w:endnote w:type="continuationSeparator" w:id="0">
    <w:p w14:paraId="4425AA4B" w14:textId="77777777" w:rsidR="00DC5CF7" w:rsidRDefault="00DC5CF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43C7A" w:rsidRPr="00A43C7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2E4357">
            <w:rPr>
              <w:noProof/>
            </w:rPr>
            <w:t>CUFXErrorMappingVer4_1.docx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48568" w14:textId="77777777" w:rsidR="00DC5CF7" w:rsidRDefault="00DC5CF7" w:rsidP="00530401">
      <w:pPr>
        <w:spacing w:before="0" w:after="0" w:line="240" w:lineRule="auto"/>
      </w:pPr>
      <w:r>
        <w:separator/>
      </w:r>
    </w:p>
  </w:footnote>
  <w:footnote w:type="continuationSeparator" w:id="0">
    <w:p w14:paraId="6E429D6A" w14:textId="77777777" w:rsidR="00DC5CF7" w:rsidRDefault="00DC5CF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385A"/>
    <w:rsid w:val="00116222"/>
    <w:rsid w:val="001171C1"/>
    <w:rsid w:val="00117366"/>
    <w:rsid w:val="00122340"/>
    <w:rsid w:val="001245B2"/>
    <w:rsid w:val="00134EFC"/>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2FE96615-68EA-4796-8760-E1A28665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21</cp:revision>
  <cp:lastPrinted>2013-12-18T17:51:00Z</cp:lastPrinted>
  <dcterms:created xsi:type="dcterms:W3CDTF">2012-12-04T15:32:00Z</dcterms:created>
  <dcterms:modified xsi:type="dcterms:W3CDTF">2018-12-10T21:02:00Z</dcterms:modified>
</cp:coreProperties>
</file>