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2145" w:rsidRDefault="00A62145" w:rsidP="00292980">
      <w:pPr>
        <w:jc w:val="both"/>
      </w:pPr>
      <w:r>
        <w:rPr>
          <w:noProof/>
        </w:rPr>
        <w:drawing>
          <wp:inline distT="0" distB="0" distL="0" distR="0" wp14:anchorId="394946DC" wp14:editId="4B302875">
            <wp:extent cx="4295955" cy="1206900"/>
            <wp:effectExtent l="0" t="0" r="0" b="0"/>
            <wp:docPr id="92" name="Picture 92" descr="H:\Architecture\CUFX\Logo\CUFX-Transparent-Bkgd_T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rchitecture\CUFX\Logo\CUFX-Transparent-Bkgd_TM.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296033" cy="1206922"/>
                    </a:xfrm>
                    <a:prstGeom prst="rect">
                      <a:avLst/>
                    </a:prstGeom>
                    <a:noFill/>
                    <a:ln>
                      <a:noFill/>
                    </a:ln>
                  </pic:spPr>
                </pic:pic>
              </a:graphicData>
            </a:graphic>
          </wp:inline>
        </w:drawing>
      </w:r>
    </w:p>
    <w:p w:rsidR="00453757" w:rsidRDefault="00453757" w:rsidP="54638C8F">
      <w:pPr>
        <w:pStyle w:val="Title"/>
      </w:pPr>
      <w:r w:rsidRPr="004E4219">
        <w:t>Security</w:t>
      </w:r>
      <w:r>
        <w:t xml:space="preserve"> SERVICES </w:t>
      </w:r>
      <w:r w:rsidR="006478F0">
        <w:t>4.1</w:t>
      </w:r>
    </w:p>
    <w:p w:rsidR="00453757" w:rsidRDefault="00453757" w:rsidP="00453757">
      <w:pPr>
        <w:pStyle w:val="Heading1"/>
      </w:pPr>
      <w:bookmarkStart w:id="0" w:name="__RefHeading__4909_12649920"/>
      <w:bookmarkStart w:id="1" w:name="_Toc179424412"/>
      <w:bookmarkStart w:id="2" w:name="_Toc308679780"/>
      <w:bookmarkStart w:id="3" w:name="_Toc532217646"/>
      <w:bookmarkEnd w:id="0"/>
      <w:r w:rsidRPr="00453757">
        <w:t>Document</w:t>
      </w:r>
      <w:r>
        <w:t xml:space="preserve"> Status</w:t>
      </w:r>
      <w:bookmarkEnd w:id="1"/>
      <w:bookmarkEnd w:id="2"/>
      <w:bookmarkEnd w:id="3"/>
    </w:p>
    <w:p w:rsidR="00571F2E" w:rsidRPr="0059573F" w:rsidRDefault="00571F2E" w:rsidP="00571F2E">
      <w:pPr>
        <w:rPr>
          <w:rFonts w:cs="Times New Roman"/>
        </w:rPr>
      </w:pPr>
      <w:bookmarkStart w:id="4" w:name="_Toc179424413"/>
      <w:bookmarkStart w:id="5" w:name="_Toc308679781"/>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EB285B" w:rsidRPr="0059573F" w:rsidRDefault="00EB285B" w:rsidP="00EB285B">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 xml:space="preserve">.com. Files Tag = </w:t>
      </w:r>
      <w:r w:rsidR="006478F0">
        <w:rPr>
          <w:rFonts w:cs="Times New Roman"/>
        </w:rPr>
        <w:t>CUFX_4.1</w:t>
      </w:r>
      <w:r w:rsidRPr="0059573F">
        <w:rPr>
          <w:rFonts w:cs="Times New Roman"/>
        </w:rPr>
        <w:t>_RFC_Active</w:t>
      </w:r>
    </w:p>
    <w:p w:rsidR="00EB285B" w:rsidRPr="0059573F" w:rsidRDefault="00EB285B" w:rsidP="00EB285B">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006478F0">
        <w:rPr>
          <w:rFonts w:cs="Times New Roman"/>
        </w:rPr>
        <w:t>.com. Files Tag = CUFX_4.0</w:t>
      </w:r>
      <w:r w:rsidRPr="0059573F">
        <w:rPr>
          <w:rFonts w:cs="Times New Roman"/>
        </w:rPr>
        <w:t>_RFC_Archive</w:t>
      </w:r>
      <w:r w:rsidRPr="0059573F">
        <w:rPr>
          <w:rFonts w:eastAsiaTheme="minorHAnsi"/>
          <w:sz w:val="22"/>
          <w:szCs w:val="22"/>
        </w:rPr>
        <w:t xml:space="preserve"> </w:t>
      </w:r>
    </w:p>
    <w:p w:rsidR="00453757" w:rsidRDefault="00453757" w:rsidP="00453757">
      <w:pPr>
        <w:pStyle w:val="Heading1"/>
      </w:pPr>
      <w:bookmarkStart w:id="6" w:name="_Toc532217647"/>
      <w:r>
        <w:t>Change Log</w:t>
      </w:r>
      <w:bookmarkEnd w:id="4"/>
      <w:bookmarkEnd w:id="5"/>
      <w:bookmarkEnd w:id="6"/>
    </w:p>
    <w:tbl>
      <w:tblPr>
        <w:tblW w:w="18019" w:type="dxa"/>
        <w:tblLayout w:type="fixed"/>
        <w:tblLook w:val="0000" w:firstRow="0" w:lastRow="0" w:firstColumn="0" w:lastColumn="0" w:noHBand="0" w:noVBand="0"/>
      </w:tblPr>
      <w:tblGrid>
        <w:gridCol w:w="1080"/>
        <w:gridCol w:w="1260"/>
        <w:gridCol w:w="15679"/>
      </w:tblGrid>
      <w:tr w:rsidR="00571F2E" w:rsidTr="004701A0">
        <w:tc>
          <w:tcPr>
            <w:tcW w:w="1080" w:type="dxa"/>
            <w:tcBorders>
              <w:top w:val="single" w:sz="8" w:space="0" w:color="808080"/>
              <w:bottom w:val="single" w:sz="8" w:space="0" w:color="808080"/>
            </w:tcBorders>
            <w:shd w:val="clear" w:color="auto" w:fill="auto"/>
          </w:tcPr>
          <w:p w:rsidR="00571F2E" w:rsidRDefault="00571F2E" w:rsidP="00E12789">
            <w:pPr>
              <w:spacing w:before="0" w:after="0" w:line="100" w:lineRule="atLeast"/>
              <w:rPr>
                <w:b/>
                <w:bCs/>
                <w:color w:val="365F91"/>
              </w:rPr>
            </w:pPr>
            <w:r>
              <w:rPr>
                <w:b/>
                <w:bCs/>
                <w:color w:val="365F91"/>
              </w:rPr>
              <w:t>Version</w:t>
            </w:r>
          </w:p>
        </w:tc>
        <w:tc>
          <w:tcPr>
            <w:tcW w:w="1260" w:type="dxa"/>
            <w:tcBorders>
              <w:top w:val="single" w:sz="8" w:space="0" w:color="808080"/>
              <w:bottom w:val="single" w:sz="8" w:space="0" w:color="808080"/>
            </w:tcBorders>
          </w:tcPr>
          <w:p w:rsidR="00571F2E" w:rsidRPr="00571F2E" w:rsidRDefault="00571F2E" w:rsidP="00571F2E">
            <w:pPr>
              <w:spacing w:before="0" w:after="0" w:line="100" w:lineRule="atLeast"/>
              <w:rPr>
                <w:b/>
                <w:bCs/>
                <w:color w:val="365F91"/>
              </w:rPr>
            </w:pPr>
            <w:r>
              <w:rPr>
                <w:b/>
                <w:bCs/>
                <w:color w:val="365F91"/>
              </w:rPr>
              <w:t>Date</w:t>
            </w:r>
          </w:p>
        </w:tc>
        <w:tc>
          <w:tcPr>
            <w:tcW w:w="15679" w:type="dxa"/>
            <w:tcBorders>
              <w:top w:val="single" w:sz="8" w:space="0" w:color="808080"/>
              <w:bottom w:val="single" w:sz="8" w:space="0" w:color="808080"/>
            </w:tcBorders>
            <w:shd w:val="clear" w:color="auto" w:fill="auto"/>
          </w:tcPr>
          <w:p w:rsidR="00571F2E" w:rsidRDefault="00571F2E" w:rsidP="00E12789">
            <w:pPr>
              <w:spacing w:before="0" w:after="0" w:line="100" w:lineRule="atLeast"/>
              <w:rPr>
                <w:b/>
                <w:bCs/>
                <w:color w:val="365F91"/>
              </w:rPr>
            </w:pPr>
            <w:r>
              <w:rPr>
                <w:b/>
                <w:bCs/>
                <w:color w:val="365F91"/>
              </w:rPr>
              <w:t>Changes</w:t>
            </w:r>
          </w:p>
        </w:tc>
      </w:tr>
      <w:tr w:rsidR="00571F2E" w:rsidTr="004701A0">
        <w:trPr>
          <w:trHeight w:val="639"/>
        </w:trPr>
        <w:tc>
          <w:tcPr>
            <w:tcW w:w="1080" w:type="dxa"/>
            <w:shd w:val="clear" w:color="auto" w:fill="D3DFEE"/>
          </w:tcPr>
          <w:p w:rsidR="00571F2E" w:rsidDel="00B1190E" w:rsidRDefault="00571F2E" w:rsidP="00E12789">
            <w:pPr>
              <w:spacing w:before="0" w:after="0" w:line="100" w:lineRule="atLeast"/>
              <w:rPr>
                <w:b/>
                <w:bCs/>
                <w:color w:val="365F91"/>
              </w:rPr>
            </w:pPr>
            <w:r>
              <w:rPr>
                <w:b/>
                <w:bCs/>
                <w:color w:val="365F91"/>
              </w:rPr>
              <w:t>2.0.01</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Del="00B1190E" w:rsidRDefault="00571F2E" w:rsidP="00B23219">
            <w:pPr>
              <w:pStyle w:val="ListParagraph"/>
              <w:numPr>
                <w:ilvl w:val="0"/>
                <w:numId w:val="2"/>
              </w:numPr>
              <w:suppressAutoHyphens/>
              <w:spacing w:before="0" w:after="0" w:line="100" w:lineRule="atLeast"/>
              <w:contextualSpacing w:val="0"/>
              <w:rPr>
                <w:color w:val="365F91"/>
              </w:rPr>
            </w:pPr>
            <w:r>
              <w:rPr>
                <w:color w:val="365F91"/>
              </w:rPr>
              <w:t>Major draft revision to switch security model to use standards based security mechanisms rather than creating a custom standard.  Best practices and examples will be utilized and examples provided on how to use existing industry standards.</w:t>
            </w:r>
          </w:p>
        </w:tc>
      </w:tr>
      <w:tr w:rsidR="00571F2E" w:rsidTr="004701A0">
        <w:trPr>
          <w:trHeight w:val="74"/>
        </w:trPr>
        <w:tc>
          <w:tcPr>
            <w:tcW w:w="1080" w:type="dxa"/>
            <w:shd w:val="clear" w:color="auto" w:fill="D3DFEE"/>
          </w:tcPr>
          <w:p w:rsidR="00571F2E" w:rsidRDefault="00571F2E" w:rsidP="00E12789">
            <w:pPr>
              <w:spacing w:before="0" w:after="0" w:line="100" w:lineRule="atLeast"/>
              <w:rPr>
                <w:b/>
                <w:bCs/>
                <w:color w:val="365F91"/>
              </w:rPr>
            </w:pPr>
            <w:r>
              <w:rPr>
                <w:b/>
                <w:bCs/>
                <w:color w:val="365F91"/>
              </w:rPr>
              <w:t>2.0.02</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A61EF1">
            <w:pPr>
              <w:pStyle w:val="ListParagraph"/>
              <w:numPr>
                <w:ilvl w:val="0"/>
                <w:numId w:val="2"/>
              </w:numPr>
              <w:suppressAutoHyphens/>
              <w:spacing w:before="0" w:after="0" w:line="100" w:lineRule="atLeast"/>
              <w:contextualSpacing w:val="0"/>
              <w:rPr>
                <w:color w:val="365F91"/>
              </w:rPr>
            </w:pPr>
            <w:r>
              <w:rPr>
                <w:color w:val="365F91"/>
              </w:rPr>
              <w:t>Finished OAuth and added Authorization Use Case Diagram.</w:t>
            </w:r>
          </w:p>
        </w:tc>
      </w:tr>
      <w:tr w:rsidR="00571F2E" w:rsidTr="004701A0">
        <w:trPr>
          <w:trHeight w:val="74"/>
        </w:trPr>
        <w:tc>
          <w:tcPr>
            <w:tcW w:w="1080" w:type="dxa"/>
            <w:shd w:val="clear" w:color="auto" w:fill="D3DFEE"/>
          </w:tcPr>
          <w:p w:rsidR="00571F2E" w:rsidRDefault="00571F2E" w:rsidP="00E12789">
            <w:pPr>
              <w:spacing w:before="0" w:after="0" w:line="100" w:lineRule="atLeast"/>
              <w:rPr>
                <w:b/>
                <w:bCs/>
                <w:color w:val="365F91"/>
              </w:rPr>
            </w:pPr>
            <w:r>
              <w:rPr>
                <w:b/>
                <w:bCs/>
                <w:color w:val="365F91"/>
              </w:rPr>
              <w:t>2.0.03</w:t>
            </w:r>
          </w:p>
          <w:p w:rsidR="00571F2E" w:rsidRDefault="00571F2E" w:rsidP="00E12789">
            <w:pPr>
              <w:spacing w:before="0" w:after="0" w:line="100" w:lineRule="atLeast"/>
              <w:rPr>
                <w:b/>
                <w:bCs/>
                <w:color w:val="365F91"/>
              </w:rPr>
            </w:pPr>
            <w:r>
              <w:rPr>
                <w:b/>
                <w:bCs/>
                <w:color w:val="365F91"/>
              </w:rPr>
              <w:t>2.0.04</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B72FBF">
            <w:pPr>
              <w:pStyle w:val="ListParagraph"/>
              <w:numPr>
                <w:ilvl w:val="0"/>
                <w:numId w:val="2"/>
              </w:numPr>
              <w:suppressAutoHyphens/>
              <w:spacing w:before="0" w:after="0" w:line="100" w:lineRule="atLeast"/>
              <w:contextualSpacing w:val="0"/>
              <w:rPr>
                <w:color w:val="365F91"/>
              </w:rPr>
            </w:pPr>
            <w:r w:rsidRPr="00B72FBF">
              <w:rPr>
                <w:color w:val="365F91"/>
              </w:rPr>
              <w:t>Added SAML example</w:t>
            </w:r>
          </w:p>
          <w:p w:rsidR="00571F2E" w:rsidRPr="00B72FBF" w:rsidRDefault="00571F2E" w:rsidP="00B72FBF">
            <w:pPr>
              <w:pStyle w:val="ListParagraph"/>
              <w:numPr>
                <w:ilvl w:val="0"/>
                <w:numId w:val="2"/>
              </w:numPr>
              <w:suppressAutoHyphens/>
              <w:spacing w:before="0" w:after="0" w:line="100" w:lineRule="atLeast"/>
              <w:contextualSpacing w:val="0"/>
              <w:rPr>
                <w:color w:val="365F91"/>
              </w:rPr>
            </w:pPr>
            <w:r>
              <w:rPr>
                <w:color w:val="365F91"/>
              </w:rPr>
              <w:t>Added OAuth 2.0 and SCIM examples</w:t>
            </w:r>
          </w:p>
        </w:tc>
      </w:tr>
      <w:tr w:rsidR="00571F2E" w:rsidTr="004701A0">
        <w:trPr>
          <w:trHeight w:val="639"/>
        </w:trPr>
        <w:tc>
          <w:tcPr>
            <w:tcW w:w="1080" w:type="dxa"/>
            <w:shd w:val="clear" w:color="auto" w:fill="D3DFEE"/>
          </w:tcPr>
          <w:p w:rsidR="00571F2E" w:rsidRDefault="00571F2E" w:rsidP="00E12789">
            <w:pPr>
              <w:spacing w:before="0" w:after="0" w:line="100" w:lineRule="atLeast"/>
              <w:rPr>
                <w:b/>
                <w:bCs/>
                <w:color w:val="365F91"/>
              </w:rPr>
            </w:pPr>
            <w:r>
              <w:rPr>
                <w:b/>
                <w:bCs/>
                <w:color w:val="365F91"/>
              </w:rPr>
              <w:t>2.0.05</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B72FBF">
            <w:pPr>
              <w:pStyle w:val="ListParagraph"/>
              <w:numPr>
                <w:ilvl w:val="0"/>
                <w:numId w:val="2"/>
              </w:numPr>
              <w:suppressAutoHyphens/>
              <w:spacing w:before="0" w:after="0" w:line="100" w:lineRule="atLeast"/>
              <w:contextualSpacing w:val="0"/>
              <w:rPr>
                <w:color w:val="365F91"/>
              </w:rPr>
            </w:pPr>
            <w:r>
              <w:rPr>
                <w:color w:val="365F91"/>
              </w:rPr>
              <w:t>Cleaned up formatting and typos</w:t>
            </w:r>
          </w:p>
          <w:p w:rsidR="00571F2E" w:rsidRPr="00B72FBF" w:rsidRDefault="00571F2E" w:rsidP="00B72FBF">
            <w:pPr>
              <w:pStyle w:val="ListParagraph"/>
              <w:numPr>
                <w:ilvl w:val="0"/>
                <w:numId w:val="2"/>
              </w:numPr>
              <w:suppressAutoHyphens/>
              <w:spacing w:before="0" w:after="0" w:line="100" w:lineRule="atLeast"/>
              <w:contextualSpacing w:val="0"/>
              <w:rPr>
                <w:color w:val="365F91"/>
              </w:rPr>
            </w:pPr>
            <w:r>
              <w:rPr>
                <w:color w:val="365F91"/>
              </w:rPr>
              <w:t>Removed references to session token</w:t>
            </w:r>
          </w:p>
        </w:tc>
      </w:tr>
      <w:tr w:rsidR="00571F2E" w:rsidTr="004701A0">
        <w:trPr>
          <w:trHeight w:val="639"/>
        </w:trPr>
        <w:tc>
          <w:tcPr>
            <w:tcW w:w="1080" w:type="dxa"/>
            <w:shd w:val="clear" w:color="auto" w:fill="D3DFEE"/>
          </w:tcPr>
          <w:p w:rsidR="00571F2E" w:rsidRDefault="00571F2E" w:rsidP="00E12789">
            <w:pPr>
              <w:spacing w:before="0" w:after="0" w:line="100" w:lineRule="atLeast"/>
              <w:rPr>
                <w:b/>
                <w:bCs/>
                <w:color w:val="365F91"/>
              </w:rPr>
            </w:pPr>
            <w:r>
              <w:rPr>
                <w:b/>
                <w:bCs/>
                <w:color w:val="365F91"/>
              </w:rPr>
              <w:t>2.0.06</w:t>
            </w:r>
          </w:p>
          <w:p w:rsidR="00571F2E" w:rsidRDefault="00571F2E" w:rsidP="00E12789">
            <w:pPr>
              <w:spacing w:before="0" w:after="0" w:line="100" w:lineRule="atLeast"/>
              <w:rPr>
                <w:b/>
                <w:bCs/>
                <w:color w:val="365F91"/>
              </w:rPr>
            </w:pPr>
            <w:r>
              <w:rPr>
                <w:b/>
                <w:bCs/>
                <w:color w:val="365F91"/>
              </w:rPr>
              <w:t>2.0.07</w:t>
            </w:r>
          </w:p>
          <w:p w:rsidR="00571F2E" w:rsidRDefault="00571F2E" w:rsidP="00E12789">
            <w:pPr>
              <w:spacing w:before="0" w:after="0" w:line="100" w:lineRule="atLeast"/>
              <w:rPr>
                <w:b/>
                <w:bCs/>
                <w:color w:val="365F91"/>
              </w:rPr>
            </w:pPr>
            <w:r>
              <w:rPr>
                <w:b/>
                <w:bCs/>
                <w:color w:val="365F91"/>
              </w:rPr>
              <w:t>2.0.08</w:t>
            </w:r>
          </w:p>
          <w:p w:rsidR="00571F2E" w:rsidRDefault="00571F2E" w:rsidP="00E12789">
            <w:pPr>
              <w:spacing w:before="0" w:after="0" w:line="100" w:lineRule="atLeast"/>
              <w:rPr>
                <w:b/>
                <w:bCs/>
                <w:color w:val="365F91"/>
              </w:rPr>
            </w:pPr>
          </w:p>
          <w:p w:rsidR="00571F2E" w:rsidRDefault="00571F2E" w:rsidP="00E12789">
            <w:pPr>
              <w:spacing w:before="0" w:after="0" w:line="100" w:lineRule="atLeast"/>
              <w:rPr>
                <w:b/>
                <w:bCs/>
                <w:color w:val="365F91"/>
              </w:rPr>
            </w:pPr>
            <w:r>
              <w:rPr>
                <w:b/>
                <w:bCs/>
                <w:color w:val="365F91"/>
              </w:rPr>
              <w:t>2.0.09</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E7351C">
            <w:pPr>
              <w:pStyle w:val="ListParagraph"/>
              <w:numPr>
                <w:ilvl w:val="0"/>
                <w:numId w:val="2"/>
              </w:numPr>
              <w:suppressAutoHyphens/>
              <w:spacing w:before="0" w:after="0" w:line="100" w:lineRule="atLeast"/>
              <w:contextualSpacing w:val="0"/>
              <w:rPr>
                <w:color w:val="365F91"/>
              </w:rPr>
            </w:pPr>
            <w:r>
              <w:rPr>
                <w:color w:val="365F91"/>
              </w:rPr>
              <w:t>Corrected step reference in use case 2B (Subsequent Interactions…)</w:t>
            </w:r>
          </w:p>
          <w:p w:rsidR="00571F2E" w:rsidRDefault="00571F2E" w:rsidP="00367761">
            <w:pPr>
              <w:pStyle w:val="ListParagraph"/>
              <w:numPr>
                <w:ilvl w:val="0"/>
                <w:numId w:val="2"/>
              </w:numPr>
              <w:suppressAutoHyphens/>
              <w:spacing w:before="0" w:after="0" w:line="100" w:lineRule="atLeast"/>
              <w:contextualSpacing w:val="0"/>
              <w:rPr>
                <w:color w:val="365F91"/>
              </w:rPr>
            </w:pPr>
            <w:r>
              <w:rPr>
                <w:color w:val="365F91"/>
              </w:rPr>
              <w:t>Added use case examples with OAuth, and OpenID Connect and SAML</w:t>
            </w:r>
          </w:p>
          <w:p w:rsidR="00571F2E" w:rsidRDefault="00571F2E" w:rsidP="00367761">
            <w:pPr>
              <w:pStyle w:val="ListParagraph"/>
              <w:numPr>
                <w:ilvl w:val="0"/>
                <w:numId w:val="2"/>
              </w:numPr>
              <w:suppressAutoHyphens/>
              <w:spacing w:before="0" w:after="0" w:line="100" w:lineRule="atLeast"/>
              <w:contextualSpacing w:val="0"/>
              <w:rPr>
                <w:color w:val="365F91"/>
              </w:rPr>
            </w:pPr>
            <w:r>
              <w:rPr>
                <w:color w:val="365F91"/>
              </w:rPr>
              <w:t>Added symmetric/asymmetric crypto</w:t>
            </w:r>
          </w:p>
          <w:p w:rsidR="00571F2E" w:rsidRDefault="00571F2E" w:rsidP="00B522CB">
            <w:pPr>
              <w:pStyle w:val="ListParagraph"/>
              <w:numPr>
                <w:ilvl w:val="0"/>
                <w:numId w:val="2"/>
              </w:numPr>
              <w:suppressAutoHyphens/>
              <w:spacing w:before="0" w:after="0" w:line="100" w:lineRule="atLeast"/>
              <w:contextualSpacing w:val="0"/>
              <w:rPr>
                <w:color w:val="365F91"/>
              </w:rPr>
            </w:pPr>
            <w:r>
              <w:rPr>
                <w:color w:val="365F91"/>
              </w:rPr>
              <w:t>Removed SAML SSO diagrams. Replaced with OAuth flows</w:t>
            </w:r>
          </w:p>
          <w:p w:rsidR="00571F2E" w:rsidRDefault="00571F2E" w:rsidP="00B522CB">
            <w:pPr>
              <w:pStyle w:val="ListParagraph"/>
              <w:numPr>
                <w:ilvl w:val="0"/>
                <w:numId w:val="2"/>
              </w:numPr>
              <w:suppressAutoHyphens/>
              <w:spacing w:before="0" w:after="0" w:line="100" w:lineRule="atLeast"/>
              <w:contextualSpacing w:val="0"/>
              <w:rPr>
                <w:color w:val="365F91"/>
              </w:rPr>
            </w:pPr>
            <w:r>
              <w:rPr>
                <w:color w:val="365F91"/>
              </w:rPr>
              <w:t>Removed SAML single use case. Replaced AES encryption example with JSON-JS</w:t>
            </w:r>
            <w:r>
              <w:rPr>
                <w:color w:val="365F91"/>
              </w:rPr>
              <w:br/>
            </w:r>
          </w:p>
        </w:tc>
      </w:tr>
      <w:tr w:rsidR="00571F2E" w:rsidTr="004701A0">
        <w:trPr>
          <w:trHeight w:val="74"/>
        </w:trPr>
        <w:tc>
          <w:tcPr>
            <w:tcW w:w="1080" w:type="dxa"/>
            <w:shd w:val="clear" w:color="auto" w:fill="D3DFEE"/>
          </w:tcPr>
          <w:p w:rsidR="00571F2E" w:rsidRDefault="00571F2E" w:rsidP="00E12789">
            <w:pPr>
              <w:spacing w:before="0" w:after="0" w:line="100" w:lineRule="atLeast"/>
              <w:rPr>
                <w:b/>
                <w:bCs/>
                <w:color w:val="365F91"/>
              </w:rPr>
            </w:pPr>
            <w:r>
              <w:rPr>
                <w:b/>
                <w:bCs/>
                <w:color w:val="365F91"/>
              </w:rPr>
              <w:t>2.0.10</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81122D">
            <w:pPr>
              <w:pStyle w:val="ListParagraph"/>
              <w:numPr>
                <w:ilvl w:val="0"/>
                <w:numId w:val="2"/>
              </w:numPr>
              <w:suppressAutoHyphens/>
              <w:spacing w:before="0" w:after="0" w:line="100" w:lineRule="atLeast"/>
              <w:contextualSpacing w:val="0"/>
              <w:rPr>
                <w:color w:val="365F91"/>
              </w:rPr>
            </w:pPr>
            <w:r>
              <w:rPr>
                <w:color w:val="365F91"/>
              </w:rPr>
              <w:t>Formatting changes, reorganization of the document, miscellaneous updates.</w:t>
            </w:r>
          </w:p>
        </w:tc>
      </w:tr>
      <w:tr w:rsidR="00571F2E" w:rsidTr="004701A0">
        <w:trPr>
          <w:trHeight w:val="74"/>
        </w:trPr>
        <w:tc>
          <w:tcPr>
            <w:tcW w:w="1080" w:type="dxa"/>
            <w:shd w:val="clear" w:color="auto" w:fill="D3DFEE"/>
          </w:tcPr>
          <w:p w:rsidR="00571F2E" w:rsidRDefault="00571F2E" w:rsidP="00E12789">
            <w:pPr>
              <w:spacing w:before="0" w:after="0" w:line="100" w:lineRule="atLeast"/>
              <w:rPr>
                <w:b/>
                <w:bCs/>
                <w:color w:val="365F91"/>
              </w:rPr>
            </w:pPr>
            <w:r>
              <w:rPr>
                <w:b/>
                <w:bCs/>
                <w:color w:val="365F91"/>
              </w:rPr>
              <w:t>2.0.11</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81122D">
            <w:pPr>
              <w:pStyle w:val="ListParagraph"/>
              <w:numPr>
                <w:ilvl w:val="0"/>
                <w:numId w:val="2"/>
              </w:numPr>
              <w:suppressAutoHyphens/>
              <w:spacing w:before="0" w:after="0" w:line="100" w:lineRule="atLeast"/>
              <w:contextualSpacing w:val="0"/>
              <w:rPr>
                <w:color w:val="365F91"/>
              </w:rPr>
            </w:pPr>
            <w:r>
              <w:rPr>
                <w:color w:val="365F91"/>
              </w:rPr>
              <w:t>Removed comment about security token expiration potentially being removed.</w:t>
            </w:r>
          </w:p>
        </w:tc>
      </w:tr>
      <w:tr w:rsidR="00571F2E" w:rsidTr="004701A0">
        <w:trPr>
          <w:trHeight w:val="74"/>
        </w:trPr>
        <w:tc>
          <w:tcPr>
            <w:tcW w:w="1080" w:type="dxa"/>
            <w:shd w:val="clear" w:color="auto" w:fill="D3DFEE"/>
          </w:tcPr>
          <w:p w:rsidR="00571F2E" w:rsidRDefault="00571F2E" w:rsidP="00E12789">
            <w:pPr>
              <w:spacing w:before="0" w:after="0" w:line="100" w:lineRule="atLeast"/>
              <w:rPr>
                <w:b/>
                <w:bCs/>
                <w:color w:val="365F91"/>
              </w:rPr>
            </w:pPr>
            <w:r>
              <w:rPr>
                <w:b/>
                <w:bCs/>
                <w:color w:val="365F91"/>
              </w:rPr>
              <w:t>2.0.13</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0F4597">
            <w:pPr>
              <w:pStyle w:val="ListParagraph"/>
              <w:numPr>
                <w:ilvl w:val="0"/>
                <w:numId w:val="2"/>
              </w:numPr>
              <w:suppressAutoHyphens/>
              <w:spacing w:before="0" w:after="0" w:line="100" w:lineRule="atLeast"/>
              <w:contextualSpacing w:val="0"/>
              <w:rPr>
                <w:color w:val="365F91"/>
              </w:rPr>
            </w:pPr>
            <w:r>
              <w:rPr>
                <w:color w:val="365F91"/>
              </w:rPr>
              <w:t>Based on AES common practice, moved the initialization vector from the iv field to the first 16 bytes of the ciphertext field.  Added a public certificate for encryption of the AES key on each transmission and response.</w:t>
            </w:r>
          </w:p>
        </w:tc>
      </w:tr>
      <w:tr w:rsidR="00571F2E" w:rsidTr="004701A0">
        <w:trPr>
          <w:trHeight w:val="74"/>
        </w:trPr>
        <w:tc>
          <w:tcPr>
            <w:tcW w:w="1080" w:type="dxa"/>
            <w:shd w:val="clear" w:color="auto" w:fill="D3DFEE"/>
          </w:tcPr>
          <w:p w:rsidR="00571F2E" w:rsidRDefault="00571F2E" w:rsidP="00E12789">
            <w:pPr>
              <w:spacing w:before="0" w:after="0" w:line="100" w:lineRule="atLeast"/>
              <w:rPr>
                <w:b/>
                <w:bCs/>
                <w:color w:val="365F91"/>
              </w:rPr>
            </w:pPr>
            <w:r>
              <w:rPr>
                <w:b/>
                <w:bCs/>
                <w:color w:val="365F91"/>
              </w:rPr>
              <w:t>2.0.14</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0F4597">
            <w:pPr>
              <w:pStyle w:val="ListParagraph"/>
              <w:numPr>
                <w:ilvl w:val="0"/>
                <w:numId w:val="2"/>
              </w:numPr>
              <w:suppressAutoHyphens/>
              <w:spacing w:before="0" w:after="0" w:line="100" w:lineRule="atLeast"/>
              <w:contextualSpacing w:val="0"/>
              <w:rPr>
                <w:color w:val="365F91"/>
              </w:rPr>
            </w:pPr>
            <w:r>
              <w:rPr>
                <w:color w:val="365F91"/>
              </w:rPr>
              <w:t>Made both Asymmetric and symmetric AES methods available</w:t>
            </w:r>
          </w:p>
          <w:p w:rsidR="00571F2E" w:rsidRDefault="00571F2E" w:rsidP="000F4597">
            <w:pPr>
              <w:pStyle w:val="ListParagraph"/>
              <w:numPr>
                <w:ilvl w:val="0"/>
                <w:numId w:val="2"/>
              </w:numPr>
              <w:suppressAutoHyphens/>
              <w:spacing w:before="0" w:after="0" w:line="100" w:lineRule="atLeast"/>
              <w:contextualSpacing w:val="0"/>
              <w:rPr>
                <w:color w:val="365F91"/>
              </w:rPr>
            </w:pPr>
            <w:r>
              <w:rPr>
                <w:color w:val="365F91"/>
              </w:rPr>
              <w:t>Added SAML only SSO example</w:t>
            </w:r>
          </w:p>
          <w:p w:rsidR="00571F2E" w:rsidRPr="003B630F" w:rsidRDefault="00571F2E" w:rsidP="007D0AF2">
            <w:pPr>
              <w:pStyle w:val="ListParagraph"/>
              <w:numPr>
                <w:ilvl w:val="0"/>
                <w:numId w:val="2"/>
              </w:numPr>
              <w:suppressAutoHyphens/>
              <w:spacing w:before="0" w:after="0" w:line="100" w:lineRule="atLeast"/>
              <w:contextualSpacing w:val="0"/>
              <w:rPr>
                <w:color w:val="365F91"/>
              </w:rPr>
            </w:pPr>
            <w:r>
              <w:rPr>
                <w:color w:val="365F91"/>
              </w:rPr>
              <w:t>Removed Error structure and replaced with reference to Error services document.</w:t>
            </w:r>
          </w:p>
        </w:tc>
      </w:tr>
      <w:tr w:rsidR="00571F2E" w:rsidTr="004701A0">
        <w:trPr>
          <w:trHeight w:val="74"/>
        </w:trPr>
        <w:tc>
          <w:tcPr>
            <w:tcW w:w="1080" w:type="dxa"/>
            <w:shd w:val="clear" w:color="auto" w:fill="D3DFEE"/>
          </w:tcPr>
          <w:p w:rsidR="00571F2E" w:rsidRDefault="00571F2E" w:rsidP="00E12789">
            <w:pPr>
              <w:spacing w:before="0" w:after="0" w:line="100" w:lineRule="atLeast"/>
              <w:rPr>
                <w:b/>
                <w:bCs/>
                <w:color w:val="365F91"/>
              </w:rPr>
            </w:pPr>
            <w:r>
              <w:rPr>
                <w:b/>
                <w:bCs/>
                <w:color w:val="365F91"/>
              </w:rPr>
              <w:t>2.0.15</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Default="00571F2E" w:rsidP="007D0AF2">
            <w:pPr>
              <w:pStyle w:val="ListParagraph"/>
              <w:numPr>
                <w:ilvl w:val="0"/>
                <w:numId w:val="24"/>
              </w:numPr>
              <w:suppressAutoHyphens/>
              <w:spacing w:before="0" w:after="0" w:line="100" w:lineRule="atLeast"/>
              <w:rPr>
                <w:color w:val="365F91"/>
              </w:rPr>
            </w:pPr>
            <w:r w:rsidRPr="007D0AF2">
              <w:rPr>
                <w:color w:val="365F91"/>
              </w:rPr>
              <w:t>Updated the</w:t>
            </w:r>
            <w:r>
              <w:rPr>
                <w:color w:val="365F91"/>
              </w:rPr>
              <w:t xml:space="preserve"> field names and steps for the REST flow and example sections</w:t>
            </w:r>
          </w:p>
          <w:p w:rsidR="00571F2E" w:rsidRDefault="00571F2E" w:rsidP="007D0AF2">
            <w:pPr>
              <w:pStyle w:val="ListParagraph"/>
              <w:numPr>
                <w:ilvl w:val="0"/>
                <w:numId w:val="24"/>
              </w:numPr>
              <w:suppressAutoHyphens/>
              <w:spacing w:before="0" w:after="0" w:line="100" w:lineRule="atLeast"/>
              <w:rPr>
                <w:color w:val="365F91"/>
              </w:rPr>
            </w:pPr>
            <w:r>
              <w:rPr>
                <w:color w:val="365F91"/>
              </w:rPr>
              <w:t>Added the XML flow sections</w:t>
            </w:r>
          </w:p>
          <w:p w:rsidR="00571F2E" w:rsidRPr="007D0AF2" w:rsidRDefault="00571F2E" w:rsidP="008A60EF">
            <w:pPr>
              <w:pStyle w:val="ListParagraph"/>
              <w:numPr>
                <w:ilvl w:val="0"/>
                <w:numId w:val="24"/>
              </w:numPr>
              <w:suppressAutoHyphens/>
              <w:spacing w:before="0" w:after="0" w:line="100" w:lineRule="atLeast"/>
              <w:rPr>
                <w:color w:val="365F91"/>
              </w:rPr>
            </w:pPr>
            <w:r>
              <w:rPr>
                <w:color w:val="365F91"/>
              </w:rPr>
              <w:lastRenderedPageBreak/>
              <w:t xml:space="preserve">Added algorithm used for </w:t>
            </w:r>
            <w:r w:rsidRPr="008A60EF">
              <w:rPr>
                <w:color w:val="365F91"/>
              </w:rPr>
              <w:t>AES/XML MESSAGE FLOW – ASSYMMETRIC (USED BY SAML)</w:t>
            </w:r>
            <w:r>
              <w:rPr>
                <w:color w:val="365F91"/>
              </w:rPr>
              <w:t xml:space="preserve"> section</w:t>
            </w:r>
          </w:p>
        </w:tc>
      </w:tr>
      <w:tr w:rsidR="00571F2E" w:rsidTr="004701A0">
        <w:trPr>
          <w:trHeight w:val="74"/>
        </w:trPr>
        <w:tc>
          <w:tcPr>
            <w:tcW w:w="1080" w:type="dxa"/>
            <w:shd w:val="clear" w:color="auto" w:fill="D3DFEE"/>
          </w:tcPr>
          <w:p w:rsidR="00571F2E" w:rsidRDefault="00571F2E" w:rsidP="00E12789">
            <w:pPr>
              <w:spacing w:before="0" w:after="0" w:line="100" w:lineRule="atLeast"/>
              <w:rPr>
                <w:b/>
                <w:bCs/>
                <w:color w:val="365F91"/>
              </w:rPr>
            </w:pPr>
            <w:r>
              <w:rPr>
                <w:b/>
                <w:bCs/>
                <w:color w:val="365F91"/>
              </w:rPr>
              <w:lastRenderedPageBreak/>
              <w:t>2.0.16</w:t>
            </w:r>
          </w:p>
        </w:tc>
        <w:tc>
          <w:tcPr>
            <w:tcW w:w="1260" w:type="dxa"/>
            <w:shd w:val="clear" w:color="auto" w:fill="D3DFEE"/>
          </w:tcPr>
          <w:p w:rsidR="00571F2E" w:rsidRPr="00571F2E" w:rsidRDefault="00571F2E" w:rsidP="00571F2E">
            <w:pPr>
              <w:suppressAutoHyphens/>
              <w:spacing w:before="0" w:after="0" w:line="100" w:lineRule="atLeast"/>
              <w:ind w:left="360"/>
              <w:rPr>
                <w:color w:val="365F91"/>
              </w:rPr>
            </w:pPr>
          </w:p>
        </w:tc>
        <w:tc>
          <w:tcPr>
            <w:tcW w:w="15679" w:type="dxa"/>
            <w:shd w:val="clear" w:color="auto" w:fill="D3DFEE"/>
          </w:tcPr>
          <w:p w:rsidR="00571F2E" w:rsidRPr="007D0AF2" w:rsidRDefault="00571F2E" w:rsidP="007D0AF2">
            <w:pPr>
              <w:pStyle w:val="ListParagraph"/>
              <w:numPr>
                <w:ilvl w:val="0"/>
                <w:numId w:val="24"/>
              </w:numPr>
              <w:suppressAutoHyphens/>
              <w:spacing w:before="0" w:after="0" w:line="100" w:lineRule="atLeast"/>
              <w:rPr>
                <w:color w:val="365F91"/>
              </w:rPr>
            </w:pPr>
            <w:r>
              <w:rPr>
                <w:color w:val="365F91"/>
              </w:rPr>
              <w:t>Added AES password iterations password parameter</w:t>
            </w:r>
          </w:p>
        </w:tc>
      </w:tr>
      <w:tr w:rsidR="00571F2E" w:rsidTr="004701A0">
        <w:trPr>
          <w:trHeight w:val="74"/>
        </w:trPr>
        <w:tc>
          <w:tcPr>
            <w:tcW w:w="1080" w:type="dxa"/>
            <w:shd w:val="clear" w:color="auto" w:fill="auto"/>
          </w:tcPr>
          <w:p w:rsidR="00571F2E" w:rsidRDefault="00571F2E" w:rsidP="00E12789">
            <w:pPr>
              <w:spacing w:before="0" w:after="0" w:line="100" w:lineRule="atLeast"/>
              <w:rPr>
                <w:b/>
                <w:bCs/>
                <w:color w:val="365F91"/>
              </w:rPr>
            </w:pPr>
            <w:r>
              <w:rPr>
                <w:b/>
                <w:bCs/>
                <w:color w:val="365F91"/>
              </w:rPr>
              <w:t>3.0</w:t>
            </w:r>
          </w:p>
        </w:tc>
        <w:tc>
          <w:tcPr>
            <w:tcW w:w="1260" w:type="dxa"/>
            <w:shd w:val="clear" w:color="auto" w:fill="auto"/>
          </w:tcPr>
          <w:p w:rsidR="00571F2E" w:rsidRPr="00571F2E" w:rsidRDefault="00571F2E" w:rsidP="00571F2E">
            <w:pPr>
              <w:suppressAutoHyphens/>
              <w:spacing w:before="0" w:after="0" w:line="100" w:lineRule="atLeast"/>
              <w:rPr>
                <w:b/>
                <w:color w:val="365F91"/>
              </w:rPr>
            </w:pPr>
            <w:r w:rsidRPr="00571F2E">
              <w:rPr>
                <w:b/>
                <w:color w:val="365F91"/>
              </w:rPr>
              <w:t>03/12/</w:t>
            </w:r>
            <w:r w:rsidR="004701A0">
              <w:rPr>
                <w:b/>
                <w:color w:val="365F91"/>
              </w:rPr>
              <w:t>20</w:t>
            </w:r>
            <w:r w:rsidRPr="00571F2E">
              <w:rPr>
                <w:b/>
                <w:color w:val="365F91"/>
              </w:rPr>
              <w:t>14</w:t>
            </w:r>
          </w:p>
        </w:tc>
        <w:tc>
          <w:tcPr>
            <w:tcW w:w="15679" w:type="dxa"/>
            <w:shd w:val="clear" w:color="auto" w:fill="auto"/>
          </w:tcPr>
          <w:p w:rsidR="00571F2E" w:rsidRDefault="00571F2E" w:rsidP="007D0AF2">
            <w:pPr>
              <w:pStyle w:val="ListParagraph"/>
              <w:numPr>
                <w:ilvl w:val="0"/>
                <w:numId w:val="24"/>
              </w:numPr>
              <w:suppressAutoHyphens/>
              <w:spacing w:before="0" w:after="0" w:line="100" w:lineRule="atLeast"/>
              <w:rPr>
                <w:color w:val="365F91"/>
              </w:rPr>
            </w:pPr>
            <w:r w:rsidRPr="00571F2E">
              <w:rPr>
                <w:color w:val="365F91"/>
              </w:rPr>
              <w:t>Versioning and format with release CUFX 3.0</w:t>
            </w:r>
          </w:p>
        </w:tc>
      </w:tr>
      <w:tr w:rsidR="004701A0" w:rsidTr="004701A0">
        <w:trPr>
          <w:trHeight w:val="74"/>
        </w:trPr>
        <w:tc>
          <w:tcPr>
            <w:tcW w:w="1080" w:type="dxa"/>
            <w:shd w:val="clear" w:color="auto" w:fill="D3DFEE"/>
          </w:tcPr>
          <w:p w:rsidR="004701A0" w:rsidRDefault="004701A0" w:rsidP="00E12789">
            <w:pPr>
              <w:spacing w:before="0" w:after="0" w:line="100" w:lineRule="atLeast"/>
              <w:rPr>
                <w:b/>
                <w:bCs/>
                <w:color w:val="365F91"/>
              </w:rPr>
            </w:pPr>
            <w:r>
              <w:rPr>
                <w:b/>
                <w:bCs/>
                <w:color w:val="365F91"/>
              </w:rPr>
              <w:t>3.1</w:t>
            </w:r>
          </w:p>
        </w:tc>
        <w:tc>
          <w:tcPr>
            <w:tcW w:w="1260" w:type="dxa"/>
            <w:shd w:val="clear" w:color="auto" w:fill="D3DFEE"/>
          </w:tcPr>
          <w:p w:rsidR="004701A0" w:rsidRPr="00571F2E" w:rsidRDefault="004701A0" w:rsidP="00571F2E">
            <w:pPr>
              <w:suppressAutoHyphens/>
              <w:spacing w:before="0" w:after="0" w:line="100" w:lineRule="atLeast"/>
              <w:rPr>
                <w:b/>
                <w:color w:val="365F91"/>
              </w:rPr>
            </w:pPr>
            <w:r>
              <w:rPr>
                <w:b/>
                <w:color w:val="365F91"/>
              </w:rPr>
              <w:t>07/17/2015</w:t>
            </w:r>
          </w:p>
        </w:tc>
        <w:tc>
          <w:tcPr>
            <w:tcW w:w="15679" w:type="dxa"/>
            <w:shd w:val="clear" w:color="auto" w:fill="D3DFEE"/>
          </w:tcPr>
          <w:p w:rsidR="004701A0" w:rsidRPr="00571F2E" w:rsidRDefault="004701A0" w:rsidP="004701A0">
            <w:pPr>
              <w:pStyle w:val="ListParagraph"/>
              <w:numPr>
                <w:ilvl w:val="0"/>
                <w:numId w:val="24"/>
              </w:numPr>
              <w:suppressAutoHyphens/>
              <w:spacing w:before="0" w:after="0" w:line="100" w:lineRule="atLeast"/>
              <w:rPr>
                <w:color w:val="365F91"/>
              </w:rPr>
            </w:pPr>
            <w:r w:rsidRPr="004701A0">
              <w:rPr>
                <w:color w:val="365F91"/>
              </w:rPr>
              <w:t>Updated to release 3.1</w:t>
            </w:r>
          </w:p>
        </w:tc>
      </w:tr>
      <w:tr w:rsidR="005E0E1A" w:rsidTr="005E0E1A">
        <w:trPr>
          <w:trHeight w:val="74"/>
        </w:trPr>
        <w:tc>
          <w:tcPr>
            <w:tcW w:w="1080" w:type="dxa"/>
            <w:shd w:val="clear" w:color="auto" w:fill="auto"/>
          </w:tcPr>
          <w:p w:rsidR="005E0E1A" w:rsidRDefault="005E0E1A" w:rsidP="00E12789">
            <w:pPr>
              <w:spacing w:before="0" w:after="0" w:line="100" w:lineRule="atLeast"/>
              <w:rPr>
                <w:b/>
                <w:bCs/>
                <w:color w:val="365F91"/>
              </w:rPr>
            </w:pPr>
            <w:r>
              <w:rPr>
                <w:b/>
                <w:bCs/>
                <w:color w:val="365F91"/>
              </w:rPr>
              <w:t>3.2</w:t>
            </w:r>
          </w:p>
        </w:tc>
        <w:tc>
          <w:tcPr>
            <w:tcW w:w="1260" w:type="dxa"/>
            <w:shd w:val="clear" w:color="auto" w:fill="auto"/>
          </w:tcPr>
          <w:p w:rsidR="005E0E1A" w:rsidRDefault="005E0E1A" w:rsidP="00571F2E">
            <w:pPr>
              <w:suppressAutoHyphens/>
              <w:spacing w:before="0" w:after="0" w:line="100" w:lineRule="atLeast"/>
              <w:rPr>
                <w:b/>
                <w:color w:val="365F91"/>
              </w:rPr>
            </w:pPr>
            <w:r>
              <w:rPr>
                <w:b/>
                <w:color w:val="365F91"/>
              </w:rPr>
              <w:t>05/10/2016</w:t>
            </w:r>
          </w:p>
        </w:tc>
        <w:tc>
          <w:tcPr>
            <w:tcW w:w="15679" w:type="dxa"/>
            <w:shd w:val="clear" w:color="auto" w:fill="auto"/>
          </w:tcPr>
          <w:p w:rsidR="005E0E1A" w:rsidRPr="004701A0" w:rsidRDefault="005E0E1A" w:rsidP="004701A0">
            <w:pPr>
              <w:pStyle w:val="ListParagraph"/>
              <w:numPr>
                <w:ilvl w:val="0"/>
                <w:numId w:val="24"/>
              </w:numPr>
              <w:suppressAutoHyphens/>
              <w:spacing w:before="0" w:after="0" w:line="100" w:lineRule="atLeast"/>
              <w:rPr>
                <w:color w:val="365F91"/>
              </w:rPr>
            </w:pPr>
            <w:r>
              <w:rPr>
                <w:color w:val="365F91"/>
              </w:rPr>
              <w:t>Updated to release 3.2</w:t>
            </w:r>
          </w:p>
        </w:tc>
      </w:tr>
      <w:tr w:rsidR="0053747B" w:rsidTr="0053747B">
        <w:trPr>
          <w:trHeight w:val="74"/>
        </w:trPr>
        <w:tc>
          <w:tcPr>
            <w:tcW w:w="1080" w:type="dxa"/>
            <w:shd w:val="clear" w:color="auto" w:fill="B6DDE8" w:themeFill="accent5" w:themeFillTint="66"/>
          </w:tcPr>
          <w:p w:rsidR="0053747B" w:rsidRDefault="0053747B" w:rsidP="00E12789">
            <w:pPr>
              <w:spacing w:before="0" w:after="0" w:line="100" w:lineRule="atLeast"/>
              <w:rPr>
                <w:b/>
                <w:bCs/>
                <w:color w:val="365F91"/>
              </w:rPr>
            </w:pPr>
            <w:r>
              <w:rPr>
                <w:b/>
                <w:bCs/>
                <w:color w:val="365F91"/>
              </w:rPr>
              <w:t>3.3</w:t>
            </w:r>
          </w:p>
        </w:tc>
        <w:tc>
          <w:tcPr>
            <w:tcW w:w="1260" w:type="dxa"/>
            <w:shd w:val="clear" w:color="auto" w:fill="B6DDE8" w:themeFill="accent5" w:themeFillTint="66"/>
          </w:tcPr>
          <w:p w:rsidR="0053747B" w:rsidRDefault="0053747B" w:rsidP="00571F2E">
            <w:pPr>
              <w:suppressAutoHyphens/>
              <w:spacing w:before="0" w:after="0" w:line="100" w:lineRule="atLeast"/>
              <w:rPr>
                <w:b/>
                <w:color w:val="365F91"/>
              </w:rPr>
            </w:pPr>
            <w:r>
              <w:rPr>
                <w:b/>
                <w:color w:val="365F91"/>
              </w:rPr>
              <w:t>02/15/2017</w:t>
            </w:r>
          </w:p>
        </w:tc>
        <w:tc>
          <w:tcPr>
            <w:tcW w:w="15679" w:type="dxa"/>
            <w:shd w:val="clear" w:color="auto" w:fill="B6DDE8" w:themeFill="accent5" w:themeFillTint="66"/>
          </w:tcPr>
          <w:p w:rsidR="0053747B" w:rsidRDefault="0053747B" w:rsidP="004701A0">
            <w:pPr>
              <w:pStyle w:val="ListParagraph"/>
              <w:numPr>
                <w:ilvl w:val="0"/>
                <w:numId w:val="24"/>
              </w:numPr>
              <w:suppressAutoHyphens/>
              <w:spacing w:before="0" w:after="0" w:line="100" w:lineRule="atLeast"/>
              <w:rPr>
                <w:color w:val="365F91"/>
              </w:rPr>
            </w:pPr>
            <w:r>
              <w:rPr>
                <w:color w:val="365F91"/>
              </w:rPr>
              <w:t>Updated to release 3.2</w:t>
            </w:r>
          </w:p>
        </w:tc>
      </w:tr>
      <w:tr w:rsidR="00EB285B" w:rsidTr="00EB285B">
        <w:trPr>
          <w:trHeight w:val="74"/>
        </w:trPr>
        <w:tc>
          <w:tcPr>
            <w:tcW w:w="1080" w:type="dxa"/>
            <w:shd w:val="clear" w:color="auto" w:fill="auto"/>
          </w:tcPr>
          <w:p w:rsidR="00EB285B" w:rsidRDefault="00EB285B" w:rsidP="00E12789">
            <w:pPr>
              <w:spacing w:before="0" w:after="0" w:line="100" w:lineRule="atLeast"/>
              <w:rPr>
                <w:b/>
                <w:bCs/>
                <w:color w:val="365F91"/>
              </w:rPr>
            </w:pPr>
            <w:r>
              <w:rPr>
                <w:b/>
                <w:bCs/>
                <w:color w:val="365F91"/>
              </w:rPr>
              <w:t>4.0</w:t>
            </w:r>
          </w:p>
        </w:tc>
        <w:tc>
          <w:tcPr>
            <w:tcW w:w="1260" w:type="dxa"/>
            <w:shd w:val="clear" w:color="auto" w:fill="auto"/>
          </w:tcPr>
          <w:p w:rsidR="00EB285B" w:rsidRPr="00EB285B" w:rsidRDefault="001B26A2" w:rsidP="00571F2E">
            <w:pPr>
              <w:suppressAutoHyphens/>
              <w:spacing w:before="0" w:after="0" w:line="100" w:lineRule="atLeast"/>
              <w:rPr>
                <w:b/>
                <w:bCs/>
                <w:color w:val="365F91"/>
              </w:rPr>
            </w:pPr>
            <w:r>
              <w:rPr>
                <w:b/>
                <w:bCs/>
                <w:color w:val="365F91"/>
              </w:rPr>
              <w:t>02/19</w:t>
            </w:r>
            <w:r w:rsidR="00EB285B">
              <w:rPr>
                <w:b/>
                <w:bCs/>
                <w:color w:val="365F91"/>
              </w:rPr>
              <w:t>/2018</w:t>
            </w:r>
          </w:p>
        </w:tc>
        <w:tc>
          <w:tcPr>
            <w:tcW w:w="15679" w:type="dxa"/>
            <w:shd w:val="clear" w:color="auto" w:fill="auto"/>
          </w:tcPr>
          <w:p w:rsidR="00EB285B" w:rsidRPr="00EB285B" w:rsidRDefault="00EB285B" w:rsidP="004701A0">
            <w:pPr>
              <w:pStyle w:val="ListParagraph"/>
              <w:numPr>
                <w:ilvl w:val="0"/>
                <w:numId w:val="24"/>
              </w:numPr>
              <w:suppressAutoHyphens/>
              <w:spacing w:before="0" w:after="0" w:line="100" w:lineRule="atLeast"/>
              <w:rPr>
                <w:b/>
                <w:bCs/>
                <w:color w:val="365F91"/>
              </w:rPr>
            </w:pPr>
            <w:r>
              <w:rPr>
                <w:bCs/>
                <w:color w:val="365F91"/>
              </w:rPr>
              <w:t>Updated to release 4.0</w:t>
            </w:r>
          </w:p>
        </w:tc>
      </w:tr>
      <w:tr w:rsidR="006478F0" w:rsidTr="006478F0">
        <w:trPr>
          <w:trHeight w:val="74"/>
        </w:trPr>
        <w:tc>
          <w:tcPr>
            <w:tcW w:w="1080" w:type="dxa"/>
            <w:shd w:val="clear" w:color="auto" w:fill="C6D9F1" w:themeFill="text2" w:themeFillTint="33"/>
          </w:tcPr>
          <w:p w:rsidR="006478F0" w:rsidRDefault="006478F0" w:rsidP="00E12789">
            <w:pPr>
              <w:spacing w:before="0" w:after="0" w:line="100" w:lineRule="atLeast"/>
              <w:rPr>
                <w:b/>
                <w:bCs/>
                <w:color w:val="365F91"/>
              </w:rPr>
            </w:pPr>
            <w:r>
              <w:rPr>
                <w:b/>
                <w:bCs/>
                <w:color w:val="365F91"/>
              </w:rPr>
              <w:t>4.1</w:t>
            </w:r>
          </w:p>
        </w:tc>
        <w:tc>
          <w:tcPr>
            <w:tcW w:w="1260" w:type="dxa"/>
            <w:shd w:val="clear" w:color="auto" w:fill="C6D9F1" w:themeFill="text2" w:themeFillTint="33"/>
          </w:tcPr>
          <w:p w:rsidR="006478F0" w:rsidRDefault="00F323C2" w:rsidP="00571F2E">
            <w:pPr>
              <w:suppressAutoHyphens/>
              <w:spacing w:before="0" w:after="0" w:line="100" w:lineRule="atLeast"/>
              <w:rPr>
                <w:b/>
                <w:bCs/>
                <w:color w:val="365F91"/>
              </w:rPr>
            </w:pPr>
            <w:r>
              <w:rPr>
                <w:b/>
                <w:bCs/>
                <w:color w:val="365F91"/>
              </w:rPr>
              <w:t>12/10/2018</w:t>
            </w:r>
          </w:p>
        </w:tc>
        <w:tc>
          <w:tcPr>
            <w:tcW w:w="15679" w:type="dxa"/>
            <w:shd w:val="clear" w:color="auto" w:fill="C6D9F1" w:themeFill="text2" w:themeFillTint="33"/>
          </w:tcPr>
          <w:p w:rsidR="006478F0" w:rsidRDefault="006478F0" w:rsidP="004701A0">
            <w:pPr>
              <w:pStyle w:val="ListParagraph"/>
              <w:numPr>
                <w:ilvl w:val="0"/>
                <w:numId w:val="24"/>
              </w:numPr>
              <w:suppressAutoHyphens/>
              <w:spacing w:before="0" w:after="0" w:line="100" w:lineRule="atLeast"/>
              <w:rPr>
                <w:bCs/>
                <w:color w:val="365F91"/>
              </w:rPr>
            </w:pPr>
            <w:r>
              <w:rPr>
                <w:bCs/>
                <w:color w:val="365F91"/>
              </w:rPr>
              <w:t>Updated to release 4.1</w:t>
            </w:r>
          </w:p>
        </w:tc>
      </w:tr>
    </w:tbl>
    <w:p w:rsidR="00453757" w:rsidRDefault="00453757" w:rsidP="00453757">
      <w:pPr>
        <w:pStyle w:val="Heading1"/>
      </w:pPr>
      <w:bookmarkStart w:id="7" w:name="__RefHeading__4913_12649920"/>
      <w:bookmarkStart w:id="8" w:name="_Toc179424414"/>
      <w:bookmarkStart w:id="9" w:name="_Toc308679782"/>
      <w:bookmarkStart w:id="10" w:name="_Toc532217648"/>
      <w:bookmarkEnd w:id="7"/>
      <w:r w:rsidRPr="00453757">
        <w:t>Overview</w:t>
      </w:r>
      <w:r>
        <w:t xml:space="preserve"> of Specification</w:t>
      </w:r>
      <w:bookmarkEnd w:id="8"/>
      <w:bookmarkEnd w:id="9"/>
      <w:bookmarkEnd w:id="10"/>
    </w:p>
    <w:p w:rsidR="00F57C55" w:rsidRDefault="00F57C55" w:rsidP="00453757">
      <w:r>
        <w:t>The CUFX Security Services specification describes the format and methods for secure authentication and general communication security in support of other CUFX specifications such as Personal Financial Management (PFM) and New Member Application (NMA).  Version 2.0 represents a major shift from custom security standards to utilizing standards based security models such as SAML, OAuth, and SCIM.</w:t>
      </w:r>
    </w:p>
    <w:p w:rsidR="00E91278" w:rsidRPr="00DB6E62" w:rsidRDefault="00E91278" w:rsidP="00453757">
      <w:pPr>
        <w:rPr>
          <w:b/>
        </w:rPr>
      </w:pPr>
      <w:r w:rsidRPr="00DB6E62">
        <w:rPr>
          <w:b/>
        </w:rPr>
        <w:t>This document is provided as a</w:t>
      </w:r>
      <w:r w:rsidR="00DB6E62" w:rsidRPr="00DB6E62">
        <w:rPr>
          <w:b/>
        </w:rPr>
        <w:t xml:space="preserve"> starting point/</w:t>
      </w:r>
      <w:r w:rsidRPr="00DB6E62">
        <w:rPr>
          <w:b/>
        </w:rPr>
        <w:t>tutorial to reduce the friction of bringing an application online</w:t>
      </w:r>
      <w:r w:rsidR="00DB6E62">
        <w:rPr>
          <w:b/>
        </w:rPr>
        <w:t xml:space="preserve"> and be secure</w:t>
      </w:r>
      <w:r w:rsidRPr="00DB6E62">
        <w:rPr>
          <w:b/>
        </w:rPr>
        <w:t xml:space="preserve">. </w:t>
      </w:r>
      <w:r w:rsidR="00DB6E62" w:rsidRPr="00DB6E62">
        <w:rPr>
          <w:b/>
        </w:rPr>
        <w:t xml:space="preserve">  It is not meant to be </w:t>
      </w:r>
      <w:r w:rsidR="00DB6E62">
        <w:rPr>
          <w:b/>
        </w:rPr>
        <w:t xml:space="preserve">a </w:t>
      </w:r>
      <w:r w:rsidR="00DB6E62" w:rsidRPr="00DB6E62">
        <w:rPr>
          <w:b/>
        </w:rPr>
        <w:t>restrictive document</w:t>
      </w:r>
      <w:r w:rsidR="00DB6E62">
        <w:rPr>
          <w:b/>
        </w:rPr>
        <w:t xml:space="preserve"> to limit or prescribe specific implementation methods.  It is entirely up to the endpoints to determine </w:t>
      </w:r>
      <w:r w:rsidR="000C6A14">
        <w:rPr>
          <w:b/>
        </w:rPr>
        <w:t xml:space="preserve">security </w:t>
      </w:r>
      <w:r w:rsidR="00DB6E62">
        <w:rPr>
          <w:b/>
        </w:rPr>
        <w:t>requirements.</w:t>
      </w:r>
    </w:p>
    <w:p w:rsidR="00453757" w:rsidRDefault="00DD2B60" w:rsidP="00453757">
      <w:pPr>
        <w:pStyle w:val="Heading1"/>
      </w:pPr>
      <w:bookmarkStart w:id="11" w:name="__RefHeading__4915_12649920"/>
      <w:bookmarkStart w:id="12" w:name="_Toc179424415"/>
      <w:bookmarkStart w:id="13" w:name="_Toc308679783"/>
      <w:bookmarkStart w:id="14" w:name="_Toc532217649"/>
      <w:bookmarkEnd w:id="11"/>
      <w:r>
        <w:t>K</w:t>
      </w:r>
      <w:r w:rsidR="00453757">
        <w:t xml:space="preserve">nown </w:t>
      </w:r>
      <w:r w:rsidR="00453757" w:rsidRPr="00453757">
        <w:t>Errors</w:t>
      </w:r>
      <w:r>
        <w:t xml:space="preserve"> in the D</w:t>
      </w:r>
      <w:r w:rsidR="00453757">
        <w:t>ocument</w:t>
      </w:r>
      <w:bookmarkEnd w:id="12"/>
      <w:bookmarkEnd w:id="13"/>
      <w:bookmarkEnd w:id="14"/>
    </w:p>
    <w:tbl>
      <w:tblPr>
        <w:tblW w:w="0" w:type="auto"/>
        <w:tblLayout w:type="fixed"/>
        <w:tblLook w:val="0000" w:firstRow="0" w:lastRow="0" w:firstColumn="0" w:lastColumn="0" w:noHBand="0" w:noVBand="0"/>
      </w:tblPr>
      <w:tblGrid>
        <w:gridCol w:w="7307"/>
        <w:gridCol w:w="1800"/>
      </w:tblGrid>
      <w:tr w:rsidR="00453757" w:rsidTr="54638C8F">
        <w:tc>
          <w:tcPr>
            <w:tcW w:w="7307"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pacing w:before="0" w:after="0" w:line="100" w:lineRule="atLeast"/>
              <w:rPr>
                <w:b/>
              </w:rPr>
            </w:pPr>
            <w:r>
              <w:rPr>
                <w:b/>
              </w:rPr>
              <w:t>Error Description</w:t>
            </w: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pacing w:before="0" w:after="0" w:line="100" w:lineRule="atLeast"/>
            </w:pPr>
            <w:r>
              <w:t>Status of Error</w:t>
            </w:r>
          </w:p>
        </w:tc>
      </w:tr>
      <w:tr w:rsidR="00453757" w:rsidTr="54638C8F">
        <w:tc>
          <w:tcPr>
            <w:tcW w:w="7307"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pacing w:before="0" w:after="0" w:line="100" w:lineRule="atLeast"/>
              <w:rPr>
                <w:b/>
              </w:rPr>
            </w:pPr>
          </w:p>
        </w:tc>
        <w:tc>
          <w:tcPr>
            <w:tcW w:w="1800"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pacing w:before="0" w:after="0" w:line="100" w:lineRule="atLeast"/>
            </w:pPr>
          </w:p>
        </w:tc>
      </w:tr>
    </w:tbl>
    <w:sdt>
      <w:sdtPr>
        <w:rPr>
          <w:b w:val="0"/>
          <w:bCs w:val="0"/>
          <w:caps w:val="0"/>
          <w:color w:val="auto"/>
          <w:spacing w:val="0"/>
          <w:sz w:val="20"/>
          <w:szCs w:val="20"/>
          <w:lang w:bidi="ar-SA"/>
        </w:rPr>
        <w:id w:val="1822004255"/>
        <w:docPartObj>
          <w:docPartGallery w:val="Table of Contents"/>
          <w:docPartUnique/>
        </w:docPartObj>
      </w:sdtPr>
      <w:sdtEndPr>
        <w:rPr>
          <w:noProof/>
        </w:rPr>
      </w:sdtEndPr>
      <w:sdtContent>
        <w:p w:rsidR="00453757" w:rsidRDefault="00453757">
          <w:pPr>
            <w:pStyle w:val="TOCHeading"/>
          </w:pPr>
          <w:r>
            <w:t>Table of Contents</w:t>
          </w:r>
        </w:p>
        <w:bookmarkStart w:id="15" w:name="_GoBack"/>
        <w:bookmarkEnd w:id="15"/>
        <w:p w:rsidR="00C56BA5" w:rsidRDefault="00453757">
          <w:pPr>
            <w:pStyle w:val="TOC1"/>
            <w:tabs>
              <w:tab w:val="right" w:leader="dot" w:pos="9350"/>
            </w:tabs>
            <w:rPr>
              <w:noProof/>
              <w:sz w:val="22"/>
              <w:szCs w:val="22"/>
            </w:rPr>
          </w:pPr>
          <w:r>
            <w:fldChar w:fldCharType="begin"/>
          </w:r>
          <w:r>
            <w:instrText xml:space="preserve"> TOC \o "1-3" \h \z \u </w:instrText>
          </w:r>
          <w:r>
            <w:fldChar w:fldCharType="separate"/>
          </w:r>
          <w:hyperlink w:anchor="_Toc532217646" w:history="1">
            <w:r w:rsidR="00C56BA5" w:rsidRPr="00EC19B6">
              <w:rPr>
                <w:rStyle w:val="Hyperlink"/>
                <w:noProof/>
              </w:rPr>
              <w:t>Document Status</w:t>
            </w:r>
            <w:r w:rsidR="00C56BA5">
              <w:rPr>
                <w:noProof/>
                <w:webHidden/>
              </w:rPr>
              <w:tab/>
            </w:r>
            <w:r w:rsidR="00C56BA5">
              <w:rPr>
                <w:noProof/>
                <w:webHidden/>
              </w:rPr>
              <w:fldChar w:fldCharType="begin"/>
            </w:r>
            <w:r w:rsidR="00C56BA5">
              <w:rPr>
                <w:noProof/>
                <w:webHidden/>
              </w:rPr>
              <w:instrText xml:space="preserve"> PAGEREF _Toc532217646 \h </w:instrText>
            </w:r>
            <w:r w:rsidR="00C56BA5">
              <w:rPr>
                <w:noProof/>
                <w:webHidden/>
              </w:rPr>
            </w:r>
            <w:r w:rsidR="00C56BA5">
              <w:rPr>
                <w:noProof/>
                <w:webHidden/>
              </w:rPr>
              <w:fldChar w:fldCharType="separate"/>
            </w:r>
            <w:r w:rsidR="00C56BA5">
              <w:rPr>
                <w:noProof/>
                <w:webHidden/>
              </w:rPr>
              <w:t>1</w:t>
            </w:r>
            <w:r w:rsidR="00C56BA5">
              <w:rPr>
                <w:noProof/>
                <w:webHidden/>
              </w:rPr>
              <w:fldChar w:fldCharType="end"/>
            </w:r>
          </w:hyperlink>
        </w:p>
        <w:p w:rsidR="00C56BA5" w:rsidRDefault="00C56BA5">
          <w:pPr>
            <w:pStyle w:val="TOC1"/>
            <w:tabs>
              <w:tab w:val="right" w:leader="dot" w:pos="9350"/>
            </w:tabs>
            <w:rPr>
              <w:noProof/>
              <w:sz w:val="22"/>
              <w:szCs w:val="22"/>
            </w:rPr>
          </w:pPr>
          <w:hyperlink w:anchor="_Toc532217647" w:history="1">
            <w:r w:rsidRPr="00EC19B6">
              <w:rPr>
                <w:rStyle w:val="Hyperlink"/>
                <w:noProof/>
              </w:rPr>
              <w:t>Change Log</w:t>
            </w:r>
            <w:r>
              <w:rPr>
                <w:noProof/>
                <w:webHidden/>
              </w:rPr>
              <w:tab/>
            </w:r>
            <w:r>
              <w:rPr>
                <w:noProof/>
                <w:webHidden/>
              </w:rPr>
              <w:fldChar w:fldCharType="begin"/>
            </w:r>
            <w:r>
              <w:rPr>
                <w:noProof/>
                <w:webHidden/>
              </w:rPr>
              <w:instrText xml:space="preserve"> PAGEREF _Toc532217647 \h </w:instrText>
            </w:r>
            <w:r>
              <w:rPr>
                <w:noProof/>
                <w:webHidden/>
              </w:rPr>
            </w:r>
            <w:r>
              <w:rPr>
                <w:noProof/>
                <w:webHidden/>
              </w:rPr>
              <w:fldChar w:fldCharType="separate"/>
            </w:r>
            <w:r>
              <w:rPr>
                <w:noProof/>
                <w:webHidden/>
              </w:rPr>
              <w:t>1</w:t>
            </w:r>
            <w:r>
              <w:rPr>
                <w:noProof/>
                <w:webHidden/>
              </w:rPr>
              <w:fldChar w:fldCharType="end"/>
            </w:r>
          </w:hyperlink>
        </w:p>
        <w:p w:rsidR="00C56BA5" w:rsidRDefault="00C56BA5">
          <w:pPr>
            <w:pStyle w:val="TOC1"/>
            <w:tabs>
              <w:tab w:val="right" w:leader="dot" w:pos="9350"/>
            </w:tabs>
            <w:rPr>
              <w:noProof/>
              <w:sz w:val="22"/>
              <w:szCs w:val="22"/>
            </w:rPr>
          </w:pPr>
          <w:hyperlink w:anchor="_Toc532217648" w:history="1">
            <w:r w:rsidRPr="00EC19B6">
              <w:rPr>
                <w:rStyle w:val="Hyperlink"/>
                <w:noProof/>
              </w:rPr>
              <w:t>Overview of Specification</w:t>
            </w:r>
            <w:r>
              <w:rPr>
                <w:noProof/>
                <w:webHidden/>
              </w:rPr>
              <w:tab/>
            </w:r>
            <w:r>
              <w:rPr>
                <w:noProof/>
                <w:webHidden/>
              </w:rPr>
              <w:fldChar w:fldCharType="begin"/>
            </w:r>
            <w:r>
              <w:rPr>
                <w:noProof/>
                <w:webHidden/>
              </w:rPr>
              <w:instrText xml:space="preserve"> PAGEREF _Toc532217648 \h </w:instrText>
            </w:r>
            <w:r>
              <w:rPr>
                <w:noProof/>
                <w:webHidden/>
              </w:rPr>
            </w:r>
            <w:r>
              <w:rPr>
                <w:noProof/>
                <w:webHidden/>
              </w:rPr>
              <w:fldChar w:fldCharType="separate"/>
            </w:r>
            <w:r>
              <w:rPr>
                <w:noProof/>
                <w:webHidden/>
              </w:rPr>
              <w:t>2</w:t>
            </w:r>
            <w:r>
              <w:rPr>
                <w:noProof/>
                <w:webHidden/>
              </w:rPr>
              <w:fldChar w:fldCharType="end"/>
            </w:r>
          </w:hyperlink>
        </w:p>
        <w:p w:rsidR="00C56BA5" w:rsidRDefault="00C56BA5">
          <w:pPr>
            <w:pStyle w:val="TOC1"/>
            <w:tabs>
              <w:tab w:val="right" w:leader="dot" w:pos="9350"/>
            </w:tabs>
            <w:rPr>
              <w:noProof/>
              <w:sz w:val="22"/>
              <w:szCs w:val="22"/>
            </w:rPr>
          </w:pPr>
          <w:hyperlink w:anchor="_Toc532217649" w:history="1">
            <w:r w:rsidRPr="00EC19B6">
              <w:rPr>
                <w:rStyle w:val="Hyperlink"/>
                <w:noProof/>
              </w:rPr>
              <w:t>Known Errors in the Document</w:t>
            </w:r>
            <w:r>
              <w:rPr>
                <w:noProof/>
                <w:webHidden/>
              </w:rPr>
              <w:tab/>
            </w:r>
            <w:r>
              <w:rPr>
                <w:noProof/>
                <w:webHidden/>
              </w:rPr>
              <w:fldChar w:fldCharType="begin"/>
            </w:r>
            <w:r>
              <w:rPr>
                <w:noProof/>
                <w:webHidden/>
              </w:rPr>
              <w:instrText xml:space="preserve"> PAGEREF _Toc532217649 \h </w:instrText>
            </w:r>
            <w:r>
              <w:rPr>
                <w:noProof/>
                <w:webHidden/>
              </w:rPr>
            </w:r>
            <w:r>
              <w:rPr>
                <w:noProof/>
                <w:webHidden/>
              </w:rPr>
              <w:fldChar w:fldCharType="separate"/>
            </w:r>
            <w:r>
              <w:rPr>
                <w:noProof/>
                <w:webHidden/>
              </w:rPr>
              <w:t>2</w:t>
            </w:r>
            <w:r>
              <w:rPr>
                <w:noProof/>
                <w:webHidden/>
              </w:rPr>
              <w:fldChar w:fldCharType="end"/>
            </w:r>
          </w:hyperlink>
        </w:p>
        <w:p w:rsidR="00C56BA5" w:rsidRDefault="00C56BA5">
          <w:pPr>
            <w:pStyle w:val="TOC1"/>
            <w:tabs>
              <w:tab w:val="right" w:leader="dot" w:pos="9350"/>
            </w:tabs>
            <w:rPr>
              <w:noProof/>
              <w:sz w:val="22"/>
              <w:szCs w:val="22"/>
            </w:rPr>
          </w:pPr>
          <w:hyperlink w:anchor="_Toc532217650" w:history="1">
            <w:r w:rsidRPr="00EC19B6">
              <w:rPr>
                <w:rStyle w:val="Hyperlink"/>
                <w:noProof/>
              </w:rPr>
              <w:t>Document Conventions</w:t>
            </w:r>
            <w:r>
              <w:rPr>
                <w:noProof/>
                <w:webHidden/>
              </w:rPr>
              <w:tab/>
            </w:r>
            <w:r>
              <w:rPr>
                <w:noProof/>
                <w:webHidden/>
              </w:rPr>
              <w:fldChar w:fldCharType="begin"/>
            </w:r>
            <w:r>
              <w:rPr>
                <w:noProof/>
                <w:webHidden/>
              </w:rPr>
              <w:instrText xml:space="preserve"> PAGEREF _Toc532217650 \h </w:instrText>
            </w:r>
            <w:r>
              <w:rPr>
                <w:noProof/>
                <w:webHidden/>
              </w:rPr>
            </w:r>
            <w:r>
              <w:rPr>
                <w:noProof/>
                <w:webHidden/>
              </w:rPr>
              <w:fldChar w:fldCharType="separate"/>
            </w:r>
            <w:r>
              <w:rPr>
                <w:noProof/>
                <w:webHidden/>
              </w:rPr>
              <w:t>4</w:t>
            </w:r>
            <w:r>
              <w:rPr>
                <w:noProof/>
                <w:webHidden/>
              </w:rPr>
              <w:fldChar w:fldCharType="end"/>
            </w:r>
          </w:hyperlink>
        </w:p>
        <w:p w:rsidR="00C56BA5" w:rsidRDefault="00C56BA5">
          <w:pPr>
            <w:pStyle w:val="TOC1"/>
            <w:tabs>
              <w:tab w:val="right" w:leader="dot" w:pos="9350"/>
            </w:tabs>
            <w:rPr>
              <w:noProof/>
              <w:sz w:val="22"/>
              <w:szCs w:val="22"/>
            </w:rPr>
          </w:pPr>
          <w:hyperlink w:anchor="_Toc532217651" w:history="1">
            <w:r w:rsidRPr="00EC19B6">
              <w:rPr>
                <w:rStyle w:val="Hyperlink"/>
                <w:noProof/>
              </w:rPr>
              <w:t>Release 4.0 Global Update Notes</w:t>
            </w:r>
            <w:r>
              <w:rPr>
                <w:noProof/>
                <w:webHidden/>
              </w:rPr>
              <w:tab/>
            </w:r>
            <w:r>
              <w:rPr>
                <w:noProof/>
                <w:webHidden/>
              </w:rPr>
              <w:fldChar w:fldCharType="begin"/>
            </w:r>
            <w:r>
              <w:rPr>
                <w:noProof/>
                <w:webHidden/>
              </w:rPr>
              <w:instrText xml:space="preserve"> PAGEREF _Toc532217651 \h </w:instrText>
            </w:r>
            <w:r>
              <w:rPr>
                <w:noProof/>
                <w:webHidden/>
              </w:rPr>
            </w:r>
            <w:r>
              <w:rPr>
                <w:noProof/>
                <w:webHidden/>
              </w:rPr>
              <w:fldChar w:fldCharType="separate"/>
            </w:r>
            <w:r>
              <w:rPr>
                <w:noProof/>
                <w:webHidden/>
              </w:rPr>
              <w:t>4</w:t>
            </w:r>
            <w:r>
              <w:rPr>
                <w:noProof/>
                <w:webHidden/>
              </w:rPr>
              <w:fldChar w:fldCharType="end"/>
            </w:r>
          </w:hyperlink>
        </w:p>
        <w:p w:rsidR="00C56BA5" w:rsidRDefault="00C56BA5">
          <w:pPr>
            <w:pStyle w:val="TOC1"/>
            <w:tabs>
              <w:tab w:val="right" w:leader="dot" w:pos="9350"/>
            </w:tabs>
            <w:rPr>
              <w:noProof/>
              <w:sz w:val="22"/>
              <w:szCs w:val="22"/>
            </w:rPr>
          </w:pPr>
          <w:hyperlink w:anchor="_Toc532217652" w:history="1">
            <w:r w:rsidRPr="00EC19B6">
              <w:rPr>
                <w:rStyle w:val="Hyperlink"/>
                <w:noProof/>
              </w:rPr>
              <w:t>Definitions Related to the Specification</w:t>
            </w:r>
            <w:r>
              <w:rPr>
                <w:noProof/>
                <w:webHidden/>
              </w:rPr>
              <w:tab/>
            </w:r>
            <w:r>
              <w:rPr>
                <w:noProof/>
                <w:webHidden/>
              </w:rPr>
              <w:fldChar w:fldCharType="begin"/>
            </w:r>
            <w:r>
              <w:rPr>
                <w:noProof/>
                <w:webHidden/>
              </w:rPr>
              <w:instrText xml:space="preserve"> PAGEREF _Toc532217652 \h </w:instrText>
            </w:r>
            <w:r>
              <w:rPr>
                <w:noProof/>
                <w:webHidden/>
              </w:rPr>
            </w:r>
            <w:r>
              <w:rPr>
                <w:noProof/>
                <w:webHidden/>
              </w:rPr>
              <w:fldChar w:fldCharType="separate"/>
            </w:r>
            <w:r>
              <w:rPr>
                <w:noProof/>
                <w:webHidden/>
              </w:rPr>
              <w:t>5</w:t>
            </w:r>
            <w:r>
              <w:rPr>
                <w:noProof/>
                <w:webHidden/>
              </w:rPr>
              <w:fldChar w:fldCharType="end"/>
            </w:r>
          </w:hyperlink>
        </w:p>
        <w:p w:rsidR="00C56BA5" w:rsidRDefault="00C56BA5">
          <w:pPr>
            <w:pStyle w:val="TOC1"/>
            <w:tabs>
              <w:tab w:val="right" w:leader="dot" w:pos="9350"/>
            </w:tabs>
            <w:rPr>
              <w:noProof/>
              <w:sz w:val="22"/>
              <w:szCs w:val="22"/>
            </w:rPr>
          </w:pPr>
          <w:hyperlink w:anchor="_Toc532217653" w:history="1">
            <w:r w:rsidRPr="00EC19B6">
              <w:rPr>
                <w:rStyle w:val="Hyperlink"/>
                <w:noProof/>
              </w:rPr>
              <w:t>Security Strategy</w:t>
            </w:r>
            <w:r>
              <w:rPr>
                <w:noProof/>
                <w:webHidden/>
              </w:rPr>
              <w:tab/>
            </w:r>
            <w:r>
              <w:rPr>
                <w:noProof/>
                <w:webHidden/>
              </w:rPr>
              <w:fldChar w:fldCharType="begin"/>
            </w:r>
            <w:r>
              <w:rPr>
                <w:noProof/>
                <w:webHidden/>
              </w:rPr>
              <w:instrText xml:space="preserve"> PAGEREF _Toc532217653 \h </w:instrText>
            </w:r>
            <w:r>
              <w:rPr>
                <w:noProof/>
                <w:webHidden/>
              </w:rPr>
            </w:r>
            <w:r>
              <w:rPr>
                <w:noProof/>
                <w:webHidden/>
              </w:rPr>
              <w:fldChar w:fldCharType="separate"/>
            </w:r>
            <w:r>
              <w:rPr>
                <w:noProof/>
                <w:webHidden/>
              </w:rPr>
              <w:t>6</w:t>
            </w:r>
            <w:r>
              <w:rPr>
                <w:noProof/>
                <w:webHidden/>
              </w:rPr>
              <w:fldChar w:fldCharType="end"/>
            </w:r>
          </w:hyperlink>
        </w:p>
        <w:p w:rsidR="00C56BA5" w:rsidRDefault="00C56BA5">
          <w:pPr>
            <w:pStyle w:val="TOC1"/>
            <w:tabs>
              <w:tab w:val="right" w:leader="dot" w:pos="9350"/>
            </w:tabs>
            <w:rPr>
              <w:noProof/>
              <w:sz w:val="22"/>
              <w:szCs w:val="22"/>
            </w:rPr>
          </w:pPr>
          <w:hyperlink w:anchor="_Toc532217654" w:history="1">
            <w:r w:rsidRPr="00EC19B6">
              <w:rPr>
                <w:rStyle w:val="Hyperlink"/>
                <w:noProof/>
              </w:rPr>
              <w:t>Access and Security Concepts</w:t>
            </w:r>
            <w:r>
              <w:rPr>
                <w:noProof/>
                <w:webHidden/>
              </w:rPr>
              <w:tab/>
            </w:r>
            <w:r>
              <w:rPr>
                <w:noProof/>
                <w:webHidden/>
              </w:rPr>
              <w:fldChar w:fldCharType="begin"/>
            </w:r>
            <w:r>
              <w:rPr>
                <w:noProof/>
                <w:webHidden/>
              </w:rPr>
              <w:instrText xml:space="preserve"> PAGEREF _Toc532217654 \h </w:instrText>
            </w:r>
            <w:r>
              <w:rPr>
                <w:noProof/>
                <w:webHidden/>
              </w:rPr>
            </w:r>
            <w:r>
              <w:rPr>
                <w:noProof/>
                <w:webHidden/>
              </w:rPr>
              <w:fldChar w:fldCharType="separate"/>
            </w:r>
            <w:r>
              <w:rPr>
                <w:noProof/>
                <w:webHidden/>
              </w:rPr>
              <w:t>8</w:t>
            </w:r>
            <w:r>
              <w:rPr>
                <w:noProof/>
                <w:webHidden/>
              </w:rPr>
              <w:fldChar w:fldCharType="end"/>
            </w:r>
          </w:hyperlink>
        </w:p>
        <w:p w:rsidR="00C56BA5" w:rsidRDefault="00C56BA5">
          <w:pPr>
            <w:pStyle w:val="TOC2"/>
            <w:tabs>
              <w:tab w:val="right" w:leader="dot" w:pos="9350"/>
            </w:tabs>
            <w:rPr>
              <w:noProof/>
              <w:sz w:val="22"/>
              <w:szCs w:val="22"/>
            </w:rPr>
          </w:pPr>
          <w:hyperlink w:anchor="_Toc532217655" w:history="1">
            <w:r w:rsidRPr="00EC19B6">
              <w:rPr>
                <w:rStyle w:val="Hyperlink"/>
                <w:noProof/>
              </w:rPr>
              <w:t>Password Encryption</w:t>
            </w:r>
            <w:r>
              <w:rPr>
                <w:noProof/>
                <w:webHidden/>
              </w:rPr>
              <w:tab/>
            </w:r>
            <w:r>
              <w:rPr>
                <w:noProof/>
                <w:webHidden/>
              </w:rPr>
              <w:fldChar w:fldCharType="begin"/>
            </w:r>
            <w:r>
              <w:rPr>
                <w:noProof/>
                <w:webHidden/>
              </w:rPr>
              <w:instrText xml:space="preserve"> PAGEREF _Toc532217655 \h </w:instrText>
            </w:r>
            <w:r>
              <w:rPr>
                <w:noProof/>
                <w:webHidden/>
              </w:rPr>
            </w:r>
            <w:r>
              <w:rPr>
                <w:noProof/>
                <w:webHidden/>
              </w:rPr>
              <w:fldChar w:fldCharType="separate"/>
            </w:r>
            <w:r>
              <w:rPr>
                <w:noProof/>
                <w:webHidden/>
              </w:rPr>
              <w:t>8</w:t>
            </w:r>
            <w:r>
              <w:rPr>
                <w:noProof/>
                <w:webHidden/>
              </w:rPr>
              <w:fldChar w:fldCharType="end"/>
            </w:r>
          </w:hyperlink>
        </w:p>
        <w:p w:rsidR="00C56BA5" w:rsidRDefault="00C56BA5">
          <w:pPr>
            <w:pStyle w:val="TOC2"/>
            <w:tabs>
              <w:tab w:val="right" w:leader="dot" w:pos="9350"/>
            </w:tabs>
            <w:rPr>
              <w:noProof/>
              <w:sz w:val="22"/>
              <w:szCs w:val="22"/>
            </w:rPr>
          </w:pPr>
          <w:hyperlink w:anchor="_Toc532217656" w:history="1">
            <w:r w:rsidRPr="00EC19B6">
              <w:rPr>
                <w:rStyle w:val="Hyperlink"/>
                <w:noProof/>
              </w:rPr>
              <w:t>IP Whitelisting</w:t>
            </w:r>
            <w:r>
              <w:rPr>
                <w:noProof/>
                <w:webHidden/>
              </w:rPr>
              <w:tab/>
            </w:r>
            <w:r>
              <w:rPr>
                <w:noProof/>
                <w:webHidden/>
              </w:rPr>
              <w:fldChar w:fldCharType="begin"/>
            </w:r>
            <w:r>
              <w:rPr>
                <w:noProof/>
                <w:webHidden/>
              </w:rPr>
              <w:instrText xml:space="preserve"> PAGEREF _Toc532217656 \h </w:instrText>
            </w:r>
            <w:r>
              <w:rPr>
                <w:noProof/>
                <w:webHidden/>
              </w:rPr>
            </w:r>
            <w:r>
              <w:rPr>
                <w:noProof/>
                <w:webHidden/>
              </w:rPr>
              <w:fldChar w:fldCharType="separate"/>
            </w:r>
            <w:r>
              <w:rPr>
                <w:noProof/>
                <w:webHidden/>
              </w:rPr>
              <w:t>8</w:t>
            </w:r>
            <w:r>
              <w:rPr>
                <w:noProof/>
                <w:webHidden/>
              </w:rPr>
              <w:fldChar w:fldCharType="end"/>
            </w:r>
          </w:hyperlink>
        </w:p>
        <w:p w:rsidR="00C56BA5" w:rsidRDefault="00C56BA5">
          <w:pPr>
            <w:pStyle w:val="TOC2"/>
            <w:tabs>
              <w:tab w:val="right" w:leader="dot" w:pos="9350"/>
            </w:tabs>
            <w:rPr>
              <w:noProof/>
              <w:sz w:val="22"/>
              <w:szCs w:val="22"/>
            </w:rPr>
          </w:pPr>
          <w:hyperlink w:anchor="_Toc532217657" w:history="1">
            <w:r w:rsidRPr="00EC19B6">
              <w:rPr>
                <w:rStyle w:val="Hyperlink"/>
                <w:noProof/>
              </w:rPr>
              <w:t>Request Signatures</w:t>
            </w:r>
            <w:r>
              <w:rPr>
                <w:noProof/>
                <w:webHidden/>
              </w:rPr>
              <w:tab/>
            </w:r>
            <w:r>
              <w:rPr>
                <w:noProof/>
                <w:webHidden/>
              </w:rPr>
              <w:fldChar w:fldCharType="begin"/>
            </w:r>
            <w:r>
              <w:rPr>
                <w:noProof/>
                <w:webHidden/>
              </w:rPr>
              <w:instrText xml:space="preserve"> PAGEREF _Toc532217657 \h </w:instrText>
            </w:r>
            <w:r>
              <w:rPr>
                <w:noProof/>
                <w:webHidden/>
              </w:rPr>
            </w:r>
            <w:r>
              <w:rPr>
                <w:noProof/>
                <w:webHidden/>
              </w:rPr>
              <w:fldChar w:fldCharType="separate"/>
            </w:r>
            <w:r>
              <w:rPr>
                <w:noProof/>
                <w:webHidden/>
              </w:rPr>
              <w:t>8</w:t>
            </w:r>
            <w:r>
              <w:rPr>
                <w:noProof/>
                <w:webHidden/>
              </w:rPr>
              <w:fldChar w:fldCharType="end"/>
            </w:r>
          </w:hyperlink>
        </w:p>
        <w:p w:rsidR="00C56BA5" w:rsidRDefault="00C56BA5">
          <w:pPr>
            <w:pStyle w:val="TOC2"/>
            <w:tabs>
              <w:tab w:val="right" w:leader="dot" w:pos="9350"/>
            </w:tabs>
            <w:rPr>
              <w:noProof/>
              <w:sz w:val="22"/>
              <w:szCs w:val="22"/>
            </w:rPr>
          </w:pPr>
          <w:hyperlink w:anchor="_Toc532217658" w:history="1">
            <w:r w:rsidRPr="00EC19B6">
              <w:rPr>
                <w:rStyle w:val="Hyperlink"/>
                <w:noProof/>
              </w:rPr>
              <w:t>SSL/TLS</w:t>
            </w:r>
            <w:r>
              <w:rPr>
                <w:noProof/>
                <w:webHidden/>
              </w:rPr>
              <w:tab/>
            </w:r>
            <w:r>
              <w:rPr>
                <w:noProof/>
                <w:webHidden/>
              </w:rPr>
              <w:fldChar w:fldCharType="begin"/>
            </w:r>
            <w:r>
              <w:rPr>
                <w:noProof/>
                <w:webHidden/>
              </w:rPr>
              <w:instrText xml:space="preserve"> PAGEREF _Toc532217658 \h </w:instrText>
            </w:r>
            <w:r>
              <w:rPr>
                <w:noProof/>
                <w:webHidden/>
              </w:rPr>
            </w:r>
            <w:r>
              <w:rPr>
                <w:noProof/>
                <w:webHidden/>
              </w:rPr>
              <w:fldChar w:fldCharType="separate"/>
            </w:r>
            <w:r>
              <w:rPr>
                <w:noProof/>
                <w:webHidden/>
              </w:rPr>
              <w:t>8</w:t>
            </w:r>
            <w:r>
              <w:rPr>
                <w:noProof/>
                <w:webHidden/>
              </w:rPr>
              <w:fldChar w:fldCharType="end"/>
            </w:r>
          </w:hyperlink>
        </w:p>
        <w:p w:rsidR="00C56BA5" w:rsidRDefault="00C56BA5">
          <w:pPr>
            <w:pStyle w:val="TOC2"/>
            <w:tabs>
              <w:tab w:val="right" w:leader="dot" w:pos="9350"/>
            </w:tabs>
            <w:rPr>
              <w:noProof/>
              <w:sz w:val="22"/>
              <w:szCs w:val="22"/>
            </w:rPr>
          </w:pPr>
          <w:hyperlink w:anchor="_Toc532217659" w:history="1">
            <w:r w:rsidRPr="00EC19B6">
              <w:rPr>
                <w:rStyle w:val="Hyperlink"/>
                <w:noProof/>
              </w:rPr>
              <w:t>AES</w:t>
            </w:r>
            <w:r>
              <w:rPr>
                <w:noProof/>
                <w:webHidden/>
              </w:rPr>
              <w:tab/>
            </w:r>
            <w:r>
              <w:rPr>
                <w:noProof/>
                <w:webHidden/>
              </w:rPr>
              <w:fldChar w:fldCharType="begin"/>
            </w:r>
            <w:r>
              <w:rPr>
                <w:noProof/>
                <w:webHidden/>
              </w:rPr>
              <w:instrText xml:space="preserve"> PAGEREF _Toc532217659 \h </w:instrText>
            </w:r>
            <w:r>
              <w:rPr>
                <w:noProof/>
                <w:webHidden/>
              </w:rPr>
            </w:r>
            <w:r>
              <w:rPr>
                <w:noProof/>
                <w:webHidden/>
              </w:rPr>
              <w:fldChar w:fldCharType="separate"/>
            </w:r>
            <w:r>
              <w:rPr>
                <w:noProof/>
                <w:webHidden/>
              </w:rPr>
              <w:t>8</w:t>
            </w:r>
            <w:r>
              <w:rPr>
                <w:noProof/>
                <w:webHidden/>
              </w:rPr>
              <w:fldChar w:fldCharType="end"/>
            </w:r>
          </w:hyperlink>
        </w:p>
        <w:p w:rsidR="00C56BA5" w:rsidRDefault="00C56BA5">
          <w:pPr>
            <w:pStyle w:val="TOC2"/>
            <w:tabs>
              <w:tab w:val="right" w:leader="dot" w:pos="9350"/>
            </w:tabs>
            <w:rPr>
              <w:noProof/>
              <w:sz w:val="22"/>
              <w:szCs w:val="22"/>
            </w:rPr>
          </w:pPr>
          <w:hyperlink w:anchor="_Toc532217660" w:history="1">
            <w:r w:rsidRPr="00EC19B6">
              <w:rPr>
                <w:rStyle w:val="Hyperlink"/>
                <w:noProof/>
              </w:rPr>
              <w:t>Use Standards Based Authorization, Single Sign on and Data Access Prototols</w:t>
            </w:r>
            <w:r>
              <w:rPr>
                <w:noProof/>
                <w:webHidden/>
              </w:rPr>
              <w:tab/>
            </w:r>
            <w:r>
              <w:rPr>
                <w:noProof/>
                <w:webHidden/>
              </w:rPr>
              <w:fldChar w:fldCharType="begin"/>
            </w:r>
            <w:r>
              <w:rPr>
                <w:noProof/>
                <w:webHidden/>
              </w:rPr>
              <w:instrText xml:space="preserve"> PAGEREF _Toc532217660 \h </w:instrText>
            </w:r>
            <w:r>
              <w:rPr>
                <w:noProof/>
                <w:webHidden/>
              </w:rPr>
            </w:r>
            <w:r>
              <w:rPr>
                <w:noProof/>
                <w:webHidden/>
              </w:rPr>
              <w:fldChar w:fldCharType="separate"/>
            </w:r>
            <w:r>
              <w:rPr>
                <w:noProof/>
                <w:webHidden/>
              </w:rPr>
              <w:t>9</w:t>
            </w:r>
            <w:r>
              <w:rPr>
                <w:noProof/>
                <w:webHidden/>
              </w:rPr>
              <w:fldChar w:fldCharType="end"/>
            </w:r>
          </w:hyperlink>
        </w:p>
        <w:p w:rsidR="00C56BA5" w:rsidRDefault="00C56BA5">
          <w:pPr>
            <w:pStyle w:val="TOC2"/>
            <w:tabs>
              <w:tab w:val="right" w:leader="dot" w:pos="9350"/>
            </w:tabs>
            <w:rPr>
              <w:noProof/>
              <w:sz w:val="22"/>
              <w:szCs w:val="22"/>
            </w:rPr>
          </w:pPr>
          <w:hyperlink w:anchor="_Toc532217661" w:history="1">
            <w:r w:rsidRPr="00EC19B6">
              <w:rPr>
                <w:rStyle w:val="Hyperlink"/>
                <w:noProof/>
              </w:rPr>
              <w:t>Other Best Practices</w:t>
            </w:r>
            <w:r>
              <w:rPr>
                <w:noProof/>
                <w:webHidden/>
              </w:rPr>
              <w:tab/>
            </w:r>
            <w:r>
              <w:rPr>
                <w:noProof/>
                <w:webHidden/>
              </w:rPr>
              <w:fldChar w:fldCharType="begin"/>
            </w:r>
            <w:r>
              <w:rPr>
                <w:noProof/>
                <w:webHidden/>
              </w:rPr>
              <w:instrText xml:space="preserve"> PAGEREF _Toc532217661 \h </w:instrText>
            </w:r>
            <w:r>
              <w:rPr>
                <w:noProof/>
                <w:webHidden/>
              </w:rPr>
            </w:r>
            <w:r>
              <w:rPr>
                <w:noProof/>
                <w:webHidden/>
              </w:rPr>
              <w:fldChar w:fldCharType="separate"/>
            </w:r>
            <w:r>
              <w:rPr>
                <w:noProof/>
                <w:webHidden/>
              </w:rPr>
              <w:t>9</w:t>
            </w:r>
            <w:r>
              <w:rPr>
                <w:noProof/>
                <w:webHidden/>
              </w:rPr>
              <w:fldChar w:fldCharType="end"/>
            </w:r>
          </w:hyperlink>
        </w:p>
        <w:p w:rsidR="00C56BA5" w:rsidRDefault="00C56BA5">
          <w:pPr>
            <w:pStyle w:val="TOC1"/>
            <w:tabs>
              <w:tab w:val="right" w:leader="dot" w:pos="9350"/>
            </w:tabs>
            <w:rPr>
              <w:noProof/>
              <w:sz w:val="22"/>
              <w:szCs w:val="22"/>
            </w:rPr>
          </w:pPr>
          <w:hyperlink w:anchor="_Toc532217662" w:history="1">
            <w:r w:rsidRPr="00EC19B6">
              <w:rPr>
                <w:rStyle w:val="Hyperlink"/>
                <w:noProof/>
              </w:rPr>
              <w:t>AES Message Encryption</w:t>
            </w:r>
            <w:r>
              <w:rPr>
                <w:noProof/>
                <w:webHidden/>
              </w:rPr>
              <w:tab/>
            </w:r>
            <w:r>
              <w:rPr>
                <w:noProof/>
                <w:webHidden/>
              </w:rPr>
              <w:fldChar w:fldCharType="begin"/>
            </w:r>
            <w:r>
              <w:rPr>
                <w:noProof/>
                <w:webHidden/>
              </w:rPr>
              <w:instrText xml:space="preserve"> PAGEREF _Toc532217662 \h </w:instrText>
            </w:r>
            <w:r>
              <w:rPr>
                <w:noProof/>
                <w:webHidden/>
              </w:rPr>
            </w:r>
            <w:r>
              <w:rPr>
                <w:noProof/>
                <w:webHidden/>
              </w:rPr>
              <w:fldChar w:fldCharType="separate"/>
            </w:r>
            <w:r>
              <w:rPr>
                <w:noProof/>
                <w:webHidden/>
              </w:rPr>
              <w:t>10</w:t>
            </w:r>
            <w:r>
              <w:rPr>
                <w:noProof/>
                <w:webHidden/>
              </w:rPr>
              <w:fldChar w:fldCharType="end"/>
            </w:r>
          </w:hyperlink>
        </w:p>
        <w:p w:rsidR="00C56BA5" w:rsidRDefault="00C56BA5">
          <w:pPr>
            <w:pStyle w:val="TOC2"/>
            <w:tabs>
              <w:tab w:val="right" w:leader="dot" w:pos="9350"/>
            </w:tabs>
            <w:rPr>
              <w:noProof/>
              <w:sz w:val="22"/>
              <w:szCs w:val="22"/>
            </w:rPr>
          </w:pPr>
          <w:hyperlink w:anchor="_Toc532217663" w:history="1">
            <w:r w:rsidRPr="00EC19B6">
              <w:rPr>
                <w:rStyle w:val="Hyperlink"/>
                <w:noProof/>
              </w:rPr>
              <w:t>AES/REST Message Flow - Assymmetric (JWE Assymetric Method – Example below)</w:t>
            </w:r>
            <w:r>
              <w:rPr>
                <w:noProof/>
                <w:webHidden/>
              </w:rPr>
              <w:tab/>
            </w:r>
            <w:r>
              <w:rPr>
                <w:noProof/>
                <w:webHidden/>
              </w:rPr>
              <w:fldChar w:fldCharType="begin"/>
            </w:r>
            <w:r>
              <w:rPr>
                <w:noProof/>
                <w:webHidden/>
              </w:rPr>
              <w:instrText xml:space="preserve"> PAGEREF _Toc532217663 \h </w:instrText>
            </w:r>
            <w:r>
              <w:rPr>
                <w:noProof/>
                <w:webHidden/>
              </w:rPr>
            </w:r>
            <w:r>
              <w:rPr>
                <w:noProof/>
                <w:webHidden/>
              </w:rPr>
              <w:fldChar w:fldCharType="separate"/>
            </w:r>
            <w:r>
              <w:rPr>
                <w:noProof/>
                <w:webHidden/>
              </w:rPr>
              <w:t>12</w:t>
            </w:r>
            <w:r>
              <w:rPr>
                <w:noProof/>
                <w:webHidden/>
              </w:rPr>
              <w:fldChar w:fldCharType="end"/>
            </w:r>
          </w:hyperlink>
        </w:p>
        <w:p w:rsidR="00C56BA5" w:rsidRDefault="00C56BA5">
          <w:pPr>
            <w:pStyle w:val="TOC2"/>
            <w:tabs>
              <w:tab w:val="right" w:leader="dot" w:pos="9350"/>
            </w:tabs>
            <w:rPr>
              <w:noProof/>
              <w:sz w:val="22"/>
              <w:szCs w:val="22"/>
            </w:rPr>
          </w:pPr>
          <w:hyperlink w:anchor="_Toc532217664" w:history="1">
            <w:r w:rsidRPr="00EC19B6">
              <w:rPr>
                <w:rStyle w:val="Hyperlink"/>
                <w:noProof/>
              </w:rPr>
              <w:t>AES/REST Message Flow – SymMetric (JWE Symmetric Method)</w:t>
            </w:r>
            <w:r>
              <w:rPr>
                <w:noProof/>
                <w:webHidden/>
              </w:rPr>
              <w:tab/>
            </w:r>
            <w:r>
              <w:rPr>
                <w:noProof/>
                <w:webHidden/>
              </w:rPr>
              <w:fldChar w:fldCharType="begin"/>
            </w:r>
            <w:r>
              <w:rPr>
                <w:noProof/>
                <w:webHidden/>
              </w:rPr>
              <w:instrText xml:space="preserve"> PAGEREF _Toc532217664 \h </w:instrText>
            </w:r>
            <w:r>
              <w:rPr>
                <w:noProof/>
                <w:webHidden/>
              </w:rPr>
            </w:r>
            <w:r>
              <w:rPr>
                <w:noProof/>
                <w:webHidden/>
              </w:rPr>
              <w:fldChar w:fldCharType="separate"/>
            </w:r>
            <w:r>
              <w:rPr>
                <w:noProof/>
                <w:webHidden/>
              </w:rPr>
              <w:t>13</w:t>
            </w:r>
            <w:r>
              <w:rPr>
                <w:noProof/>
                <w:webHidden/>
              </w:rPr>
              <w:fldChar w:fldCharType="end"/>
            </w:r>
          </w:hyperlink>
        </w:p>
        <w:p w:rsidR="00C56BA5" w:rsidRDefault="00C56BA5">
          <w:pPr>
            <w:pStyle w:val="TOC2"/>
            <w:tabs>
              <w:tab w:val="right" w:leader="dot" w:pos="9350"/>
            </w:tabs>
            <w:rPr>
              <w:noProof/>
              <w:sz w:val="22"/>
              <w:szCs w:val="22"/>
            </w:rPr>
          </w:pPr>
          <w:hyperlink w:anchor="_Toc532217665" w:history="1">
            <w:r w:rsidRPr="00EC19B6">
              <w:rPr>
                <w:rStyle w:val="Hyperlink"/>
                <w:noProof/>
              </w:rPr>
              <w:t>AES/XML Message Flow – Assymmetric (used By SAML)</w:t>
            </w:r>
            <w:r>
              <w:rPr>
                <w:noProof/>
                <w:webHidden/>
              </w:rPr>
              <w:tab/>
            </w:r>
            <w:r>
              <w:rPr>
                <w:noProof/>
                <w:webHidden/>
              </w:rPr>
              <w:fldChar w:fldCharType="begin"/>
            </w:r>
            <w:r>
              <w:rPr>
                <w:noProof/>
                <w:webHidden/>
              </w:rPr>
              <w:instrText xml:space="preserve"> PAGEREF _Toc532217665 \h </w:instrText>
            </w:r>
            <w:r>
              <w:rPr>
                <w:noProof/>
                <w:webHidden/>
              </w:rPr>
            </w:r>
            <w:r>
              <w:rPr>
                <w:noProof/>
                <w:webHidden/>
              </w:rPr>
              <w:fldChar w:fldCharType="separate"/>
            </w:r>
            <w:r>
              <w:rPr>
                <w:noProof/>
                <w:webHidden/>
              </w:rPr>
              <w:t>14</w:t>
            </w:r>
            <w:r>
              <w:rPr>
                <w:noProof/>
                <w:webHidden/>
              </w:rPr>
              <w:fldChar w:fldCharType="end"/>
            </w:r>
          </w:hyperlink>
        </w:p>
        <w:p w:rsidR="00C56BA5" w:rsidRDefault="00C56BA5">
          <w:pPr>
            <w:pStyle w:val="TOC2"/>
            <w:tabs>
              <w:tab w:val="right" w:leader="dot" w:pos="9350"/>
            </w:tabs>
            <w:rPr>
              <w:noProof/>
              <w:sz w:val="22"/>
              <w:szCs w:val="22"/>
            </w:rPr>
          </w:pPr>
          <w:hyperlink w:anchor="_Toc532217666" w:history="1">
            <w:r w:rsidRPr="00EC19B6">
              <w:rPr>
                <w:rStyle w:val="Hyperlink"/>
                <w:noProof/>
              </w:rPr>
              <w:t>AES/XML Message Flow - symmetric</w:t>
            </w:r>
            <w:r>
              <w:rPr>
                <w:noProof/>
                <w:webHidden/>
              </w:rPr>
              <w:tab/>
            </w:r>
            <w:r>
              <w:rPr>
                <w:noProof/>
                <w:webHidden/>
              </w:rPr>
              <w:fldChar w:fldCharType="begin"/>
            </w:r>
            <w:r>
              <w:rPr>
                <w:noProof/>
                <w:webHidden/>
              </w:rPr>
              <w:instrText xml:space="preserve"> PAGEREF _Toc532217666 \h </w:instrText>
            </w:r>
            <w:r>
              <w:rPr>
                <w:noProof/>
                <w:webHidden/>
              </w:rPr>
            </w:r>
            <w:r>
              <w:rPr>
                <w:noProof/>
                <w:webHidden/>
              </w:rPr>
              <w:fldChar w:fldCharType="separate"/>
            </w:r>
            <w:r>
              <w:rPr>
                <w:noProof/>
                <w:webHidden/>
              </w:rPr>
              <w:t>15</w:t>
            </w:r>
            <w:r>
              <w:rPr>
                <w:noProof/>
                <w:webHidden/>
              </w:rPr>
              <w:fldChar w:fldCharType="end"/>
            </w:r>
          </w:hyperlink>
        </w:p>
        <w:p w:rsidR="00C56BA5" w:rsidRDefault="00C56BA5">
          <w:pPr>
            <w:pStyle w:val="TOC2"/>
            <w:tabs>
              <w:tab w:val="right" w:leader="dot" w:pos="9350"/>
            </w:tabs>
            <w:rPr>
              <w:noProof/>
              <w:sz w:val="22"/>
              <w:szCs w:val="22"/>
            </w:rPr>
          </w:pPr>
          <w:hyperlink w:anchor="_Toc532217667" w:history="1">
            <w:r w:rsidRPr="00EC19B6">
              <w:rPr>
                <w:rStyle w:val="Hyperlink"/>
                <w:noProof/>
              </w:rPr>
              <w:t>Example AES-Asymmetric JSON Request (JWE – JSON Web Encryption)</w:t>
            </w:r>
            <w:r>
              <w:rPr>
                <w:noProof/>
                <w:webHidden/>
              </w:rPr>
              <w:tab/>
            </w:r>
            <w:r>
              <w:rPr>
                <w:noProof/>
                <w:webHidden/>
              </w:rPr>
              <w:fldChar w:fldCharType="begin"/>
            </w:r>
            <w:r>
              <w:rPr>
                <w:noProof/>
                <w:webHidden/>
              </w:rPr>
              <w:instrText xml:space="preserve"> PAGEREF _Toc532217667 \h </w:instrText>
            </w:r>
            <w:r>
              <w:rPr>
                <w:noProof/>
                <w:webHidden/>
              </w:rPr>
            </w:r>
            <w:r>
              <w:rPr>
                <w:noProof/>
                <w:webHidden/>
              </w:rPr>
              <w:fldChar w:fldCharType="separate"/>
            </w:r>
            <w:r>
              <w:rPr>
                <w:noProof/>
                <w:webHidden/>
              </w:rPr>
              <w:t>16</w:t>
            </w:r>
            <w:r>
              <w:rPr>
                <w:noProof/>
                <w:webHidden/>
              </w:rPr>
              <w:fldChar w:fldCharType="end"/>
            </w:r>
          </w:hyperlink>
        </w:p>
        <w:p w:rsidR="00C56BA5" w:rsidRDefault="00C56BA5">
          <w:pPr>
            <w:pStyle w:val="TOC1"/>
            <w:tabs>
              <w:tab w:val="right" w:leader="dot" w:pos="9350"/>
            </w:tabs>
            <w:rPr>
              <w:noProof/>
              <w:sz w:val="22"/>
              <w:szCs w:val="22"/>
            </w:rPr>
          </w:pPr>
          <w:hyperlink w:anchor="_Toc532217668" w:history="1">
            <w:r w:rsidRPr="00EC19B6">
              <w:rPr>
                <w:rStyle w:val="Hyperlink"/>
                <w:noProof/>
              </w:rPr>
              <w:t>SSO Best Practices</w:t>
            </w:r>
            <w:r>
              <w:rPr>
                <w:noProof/>
                <w:webHidden/>
              </w:rPr>
              <w:tab/>
            </w:r>
            <w:r>
              <w:rPr>
                <w:noProof/>
                <w:webHidden/>
              </w:rPr>
              <w:fldChar w:fldCharType="begin"/>
            </w:r>
            <w:r>
              <w:rPr>
                <w:noProof/>
                <w:webHidden/>
              </w:rPr>
              <w:instrText xml:space="preserve"> PAGEREF _Toc532217668 \h </w:instrText>
            </w:r>
            <w:r>
              <w:rPr>
                <w:noProof/>
                <w:webHidden/>
              </w:rPr>
            </w:r>
            <w:r>
              <w:rPr>
                <w:noProof/>
                <w:webHidden/>
              </w:rPr>
              <w:fldChar w:fldCharType="separate"/>
            </w:r>
            <w:r>
              <w:rPr>
                <w:noProof/>
                <w:webHidden/>
              </w:rPr>
              <w:t>17</w:t>
            </w:r>
            <w:r>
              <w:rPr>
                <w:noProof/>
                <w:webHidden/>
              </w:rPr>
              <w:fldChar w:fldCharType="end"/>
            </w:r>
          </w:hyperlink>
        </w:p>
        <w:p w:rsidR="00C56BA5" w:rsidRDefault="00C56BA5">
          <w:pPr>
            <w:pStyle w:val="TOC2"/>
            <w:tabs>
              <w:tab w:val="right" w:leader="dot" w:pos="9350"/>
            </w:tabs>
            <w:rPr>
              <w:noProof/>
              <w:sz w:val="22"/>
              <w:szCs w:val="22"/>
            </w:rPr>
          </w:pPr>
          <w:hyperlink w:anchor="_Toc532217669" w:history="1">
            <w:r w:rsidRPr="00EC19B6">
              <w:rPr>
                <w:rStyle w:val="Hyperlink"/>
                <w:noProof/>
              </w:rPr>
              <w:t>SSO Overview</w:t>
            </w:r>
            <w:r>
              <w:rPr>
                <w:noProof/>
                <w:webHidden/>
              </w:rPr>
              <w:tab/>
            </w:r>
            <w:r>
              <w:rPr>
                <w:noProof/>
                <w:webHidden/>
              </w:rPr>
              <w:fldChar w:fldCharType="begin"/>
            </w:r>
            <w:r>
              <w:rPr>
                <w:noProof/>
                <w:webHidden/>
              </w:rPr>
              <w:instrText xml:space="preserve"> PAGEREF _Toc532217669 \h </w:instrText>
            </w:r>
            <w:r>
              <w:rPr>
                <w:noProof/>
                <w:webHidden/>
              </w:rPr>
            </w:r>
            <w:r>
              <w:rPr>
                <w:noProof/>
                <w:webHidden/>
              </w:rPr>
              <w:fldChar w:fldCharType="separate"/>
            </w:r>
            <w:r>
              <w:rPr>
                <w:noProof/>
                <w:webHidden/>
              </w:rPr>
              <w:t>17</w:t>
            </w:r>
            <w:r>
              <w:rPr>
                <w:noProof/>
                <w:webHidden/>
              </w:rPr>
              <w:fldChar w:fldCharType="end"/>
            </w:r>
          </w:hyperlink>
        </w:p>
        <w:p w:rsidR="00C56BA5" w:rsidRDefault="00C56BA5">
          <w:pPr>
            <w:pStyle w:val="TOC2"/>
            <w:tabs>
              <w:tab w:val="right" w:leader="dot" w:pos="9350"/>
            </w:tabs>
            <w:rPr>
              <w:noProof/>
              <w:sz w:val="22"/>
              <w:szCs w:val="22"/>
            </w:rPr>
          </w:pPr>
          <w:hyperlink w:anchor="_Toc532217670" w:history="1">
            <w:r w:rsidRPr="00EC19B6">
              <w:rPr>
                <w:rStyle w:val="Hyperlink"/>
                <w:noProof/>
              </w:rPr>
              <w:t>OAuth, SAML, OpenID</w:t>
            </w:r>
            <w:r>
              <w:rPr>
                <w:noProof/>
                <w:webHidden/>
              </w:rPr>
              <w:tab/>
            </w:r>
            <w:r>
              <w:rPr>
                <w:noProof/>
                <w:webHidden/>
              </w:rPr>
              <w:fldChar w:fldCharType="begin"/>
            </w:r>
            <w:r>
              <w:rPr>
                <w:noProof/>
                <w:webHidden/>
              </w:rPr>
              <w:instrText xml:space="preserve"> PAGEREF _Toc532217670 \h </w:instrText>
            </w:r>
            <w:r>
              <w:rPr>
                <w:noProof/>
                <w:webHidden/>
              </w:rPr>
            </w:r>
            <w:r>
              <w:rPr>
                <w:noProof/>
                <w:webHidden/>
              </w:rPr>
              <w:fldChar w:fldCharType="separate"/>
            </w:r>
            <w:r>
              <w:rPr>
                <w:noProof/>
                <w:webHidden/>
              </w:rPr>
              <w:t>19</w:t>
            </w:r>
            <w:r>
              <w:rPr>
                <w:noProof/>
                <w:webHidden/>
              </w:rPr>
              <w:fldChar w:fldCharType="end"/>
            </w:r>
          </w:hyperlink>
        </w:p>
        <w:p w:rsidR="00C56BA5" w:rsidRDefault="00C56BA5">
          <w:pPr>
            <w:pStyle w:val="TOC2"/>
            <w:tabs>
              <w:tab w:val="right" w:leader="dot" w:pos="9350"/>
            </w:tabs>
            <w:rPr>
              <w:noProof/>
              <w:sz w:val="22"/>
              <w:szCs w:val="22"/>
            </w:rPr>
          </w:pPr>
          <w:hyperlink w:anchor="_Toc532217671" w:history="1">
            <w:r w:rsidRPr="00EC19B6">
              <w:rPr>
                <w:rStyle w:val="Hyperlink"/>
                <w:noProof/>
              </w:rPr>
              <w:t>OAuth 2.0 Authorization Model Overview</w:t>
            </w:r>
            <w:r>
              <w:rPr>
                <w:noProof/>
                <w:webHidden/>
              </w:rPr>
              <w:tab/>
            </w:r>
            <w:r>
              <w:rPr>
                <w:noProof/>
                <w:webHidden/>
              </w:rPr>
              <w:fldChar w:fldCharType="begin"/>
            </w:r>
            <w:r>
              <w:rPr>
                <w:noProof/>
                <w:webHidden/>
              </w:rPr>
              <w:instrText xml:space="preserve"> PAGEREF _Toc532217671 \h </w:instrText>
            </w:r>
            <w:r>
              <w:rPr>
                <w:noProof/>
                <w:webHidden/>
              </w:rPr>
            </w:r>
            <w:r>
              <w:rPr>
                <w:noProof/>
                <w:webHidden/>
              </w:rPr>
              <w:fldChar w:fldCharType="separate"/>
            </w:r>
            <w:r>
              <w:rPr>
                <w:noProof/>
                <w:webHidden/>
              </w:rPr>
              <w:t>19</w:t>
            </w:r>
            <w:r>
              <w:rPr>
                <w:noProof/>
                <w:webHidden/>
              </w:rPr>
              <w:fldChar w:fldCharType="end"/>
            </w:r>
          </w:hyperlink>
        </w:p>
        <w:p w:rsidR="00C56BA5" w:rsidRDefault="00C56BA5">
          <w:pPr>
            <w:pStyle w:val="TOC2"/>
            <w:tabs>
              <w:tab w:val="right" w:leader="dot" w:pos="9350"/>
            </w:tabs>
            <w:rPr>
              <w:noProof/>
              <w:sz w:val="22"/>
              <w:szCs w:val="22"/>
            </w:rPr>
          </w:pPr>
          <w:hyperlink w:anchor="_Toc532217672" w:history="1">
            <w:r w:rsidRPr="00EC19B6">
              <w:rPr>
                <w:rStyle w:val="Hyperlink"/>
                <w:noProof/>
              </w:rPr>
              <w:t>Openid 2.0 Authentication  Overview</w:t>
            </w:r>
            <w:r>
              <w:rPr>
                <w:noProof/>
                <w:webHidden/>
              </w:rPr>
              <w:tab/>
            </w:r>
            <w:r>
              <w:rPr>
                <w:noProof/>
                <w:webHidden/>
              </w:rPr>
              <w:fldChar w:fldCharType="begin"/>
            </w:r>
            <w:r>
              <w:rPr>
                <w:noProof/>
                <w:webHidden/>
              </w:rPr>
              <w:instrText xml:space="preserve"> PAGEREF _Toc532217672 \h </w:instrText>
            </w:r>
            <w:r>
              <w:rPr>
                <w:noProof/>
                <w:webHidden/>
              </w:rPr>
            </w:r>
            <w:r>
              <w:rPr>
                <w:noProof/>
                <w:webHidden/>
              </w:rPr>
              <w:fldChar w:fldCharType="separate"/>
            </w:r>
            <w:r>
              <w:rPr>
                <w:noProof/>
                <w:webHidden/>
              </w:rPr>
              <w:t>20</w:t>
            </w:r>
            <w:r>
              <w:rPr>
                <w:noProof/>
                <w:webHidden/>
              </w:rPr>
              <w:fldChar w:fldCharType="end"/>
            </w:r>
          </w:hyperlink>
        </w:p>
        <w:p w:rsidR="00C56BA5" w:rsidRDefault="00C56BA5">
          <w:pPr>
            <w:pStyle w:val="TOC2"/>
            <w:tabs>
              <w:tab w:val="right" w:leader="dot" w:pos="9350"/>
            </w:tabs>
            <w:rPr>
              <w:noProof/>
              <w:sz w:val="22"/>
              <w:szCs w:val="22"/>
            </w:rPr>
          </w:pPr>
          <w:hyperlink w:anchor="_Toc532217673" w:history="1">
            <w:r w:rsidRPr="00EC19B6">
              <w:rPr>
                <w:rStyle w:val="Hyperlink"/>
                <w:noProof/>
              </w:rPr>
              <w:t>SAML 2.0 SSO Model Overview</w:t>
            </w:r>
            <w:r>
              <w:rPr>
                <w:noProof/>
                <w:webHidden/>
              </w:rPr>
              <w:tab/>
            </w:r>
            <w:r>
              <w:rPr>
                <w:noProof/>
                <w:webHidden/>
              </w:rPr>
              <w:fldChar w:fldCharType="begin"/>
            </w:r>
            <w:r>
              <w:rPr>
                <w:noProof/>
                <w:webHidden/>
              </w:rPr>
              <w:instrText xml:space="preserve"> PAGEREF _Toc532217673 \h </w:instrText>
            </w:r>
            <w:r>
              <w:rPr>
                <w:noProof/>
                <w:webHidden/>
              </w:rPr>
            </w:r>
            <w:r>
              <w:rPr>
                <w:noProof/>
                <w:webHidden/>
              </w:rPr>
              <w:fldChar w:fldCharType="separate"/>
            </w:r>
            <w:r>
              <w:rPr>
                <w:noProof/>
                <w:webHidden/>
              </w:rPr>
              <w:t>21</w:t>
            </w:r>
            <w:r>
              <w:rPr>
                <w:noProof/>
                <w:webHidden/>
              </w:rPr>
              <w:fldChar w:fldCharType="end"/>
            </w:r>
          </w:hyperlink>
        </w:p>
        <w:p w:rsidR="00C56BA5" w:rsidRDefault="00C56BA5">
          <w:pPr>
            <w:pStyle w:val="TOC2"/>
            <w:tabs>
              <w:tab w:val="right" w:leader="dot" w:pos="9350"/>
            </w:tabs>
            <w:rPr>
              <w:noProof/>
              <w:sz w:val="22"/>
              <w:szCs w:val="22"/>
            </w:rPr>
          </w:pPr>
          <w:hyperlink w:anchor="_Toc532217674" w:history="1">
            <w:r w:rsidRPr="00EC19B6">
              <w:rPr>
                <w:rStyle w:val="Hyperlink"/>
                <w:noProof/>
              </w:rPr>
              <w:t>SSO Use Case Overview</w:t>
            </w:r>
            <w:r>
              <w:rPr>
                <w:noProof/>
                <w:webHidden/>
              </w:rPr>
              <w:tab/>
            </w:r>
            <w:r>
              <w:rPr>
                <w:noProof/>
                <w:webHidden/>
              </w:rPr>
              <w:fldChar w:fldCharType="begin"/>
            </w:r>
            <w:r>
              <w:rPr>
                <w:noProof/>
                <w:webHidden/>
              </w:rPr>
              <w:instrText xml:space="preserve"> PAGEREF _Toc532217674 \h </w:instrText>
            </w:r>
            <w:r>
              <w:rPr>
                <w:noProof/>
                <w:webHidden/>
              </w:rPr>
            </w:r>
            <w:r>
              <w:rPr>
                <w:noProof/>
                <w:webHidden/>
              </w:rPr>
              <w:fldChar w:fldCharType="separate"/>
            </w:r>
            <w:r>
              <w:rPr>
                <w:noProof/>
                <w:webHidden/>
              </w:rPr>
              <w:t>21</w:t>
            </w:r>
            <w:r>
              <w:rPr>
                <w:noProof/>
                <w:webHidden/>
              </w:rPr>
              <w:fldChar w:fldCharType="end"/>
            </w:r>
          </w:hyperlink>
        </w:p>
        <w:p w:rsidR="00C56BA5" w:rsidRDefault="00C56BA5">
          <w:pPr>
            <w:pStyle w:val="TOC2"/>
            <w:tabs>
              <w:tab w:val="right" w:leader="dot" w:pos="9350"/>
            </w:tabs>
            <w:rPr>
              <w:noProof/>
              <w:sz w:val="22"/>
              <w:szCs w:val="22"/>
            </w:rPr>
          </w:pPr>
          <w:hyperlink w:anchor="_Toc532217675" w:history="1">
            <w:r w:rsidRPr="00EC19B6">
              <w:rPr>
                <w:rStyle w:val="Hyperlink"/>
                <w:noProof/>
              </w:rPr>
              <w:t>Use case 1: Resource Provider Initiated SSO with OAuth (Authorization Code Grant Type) and OpenID Connect (Authorization Code Grant Type)</w:t>
            </w:r>
            <w:r>
              <w:rPr>
                <w:noProof/>
                <w:webHidden/>
              </w:rPr>
              <w:tab/>
            </w:r>
            <w:r>
              <w:rPr>
                <w:noProof/>
                <w:webHidden/>
              </w:rPr>
              <w:fldChar w:fldCharType="begin"/>
            </w:r>
            <w:r>
              <w:rPr>
                <w:noProof/>
                <w:webHidden/>
              </w:rPr>
              <w:instrText xml:space="preserve"> PAGEREF _Toc532217675 \h </w:instrText>
            </w:r>
            <w:r>
              <w:rPr>
                <w:noProof/>
                <w:webHidden/>
              </w:rPr>
            </w:r>
            <w:r>
              <w:rPr>
                <w:noProof/>
                <w:webHidden/>
              </w:rPr>
              <w:fldChar w:fldCharType="separate"/>
            </w:r>
            <w:r>
              <w:rPr>
                <w:noProof/>
                <w:webHidden/>
              </w:rPr>
              <w:t>22</w:t>
            </w:r>
            <w:r>
              <w:rPr>
                <w:noProof/>
                <w:webHidden/>
              </w:rPr>
              <w:fldChar w:fldCharType="end"/>
            </w:r>
          </w:hyperlink>
        </w:p>
        <w:p w:rsidR="00C56BA5" w:rsidRDefault="00C56BA5">
          <w:pPr>
            <w:pStyle w:val="TOC2"/>
            <w:tabs>
              <w:tab w:val="right" w:leader="dot" w:pos="9350"/>
            </w:tabs>
            <w:rPr>
              <w:noProof/>
              <w:sz w:val="22"/>
              <w:szCs w:val="22"/>
            </w:rPr>
          </w:pPr>
          <w:hyperlink w:anchor="_Toc532217676" w:history="1">
            <w:r w:rsidRPr="00EC19B6">
              <w:rPr>
                <w:rStyle w:val="Hyperlink"/>
                <w:noProof/>
              </w:rPr>
              <w:t>Use case 2: Resource Provider Initiated SSO with OAuth (Authorization Code Grant Type) and SAML 2.0 (Web Browser SSO Profile)</w:t>
            </w:r>
            <w:r>
              <w:rPr>
                <w:noProof/>
                <w:webHidden/>
              </w:rPr>
              <w:tab/>
            </w:r>
            <w:r>
              <w:rPr>
                <w:noProof/>
                <w:webHidden/>
              </w:rPr>
              <w:fldChar w:fldCharType="begin"/>
            </w:r>
            <w:r>
              <w:rPr>
                <w:noProof/>
                <w:webHidden/>
              </w:rPr>
              <w:instrText xml:space="preserve"> PAGEREF _Toc532217676 \h </w:instrText>
            </w:r>
            <w:r>
              <w:rPr>
                <w:noProof/>
                <w:webHidden/>
              </w:rPr>
            </w:r>
            <w:r>
              <w:rPr>
                <w:noProof/>
                <w:webHidden/>
              </w:rPr>
              <w:fldChar w:fldCharType="separate"/>
            </w:r>
            <w:r>
              <w:rPr>
                <w:noProof/>
                <w:webHidden/>
              </w:rPr>
              <w:t>26</w:t>
            </w:r>
            <w:r>
              <w:rPr>
                <w:noProof/>
                <w:webHidden/>
              </w:rPr>
              <w:fldChar w:fldCharType="end"/>
            </w:r>
          </w:hyperlink>
        </w:p>
        <w:p w:rsidR="00C56BA5" w:rsidRDefault="00C56BA5">
          <w:pPr>
            <w:pStyle w:val="TOC2"/>
            <w:tabs>
              <w:tab w:val="right" w:leader="dot" w:pos="9350"/>
            </w:tabs>
            <w:rPr>
              <w:noProof/>
              <w:sz w:val="22"/>
              <w:szCs w:val="22"/>
            </w:rPr>
          </w:pPr>
          <w:hyperlink w:anchor="_Toc532217677" w:history="1">
            <w:r w:rsidRPr="00EC19B6">
              <w:rPr>
                <w:rStyle w:val="Hyperlink"/>
                <w:noProof/>
              </w:rPr>
              <w:t>Use case 3: Client Application Initiated SSO with OAuth (JWT Bearer Token Grant Type)</w:t>
            </w:r>
            <w:r>
              <w:rPr>
                <w:noProof/>
                <w:webHidden/>
              </w:rPr>
              <w:tab/>
            </w:r>
            <w:r>
              <w:rPr>
                <w:noProof/>
                <w:webHidden/>
              </w:rPr>
              <w:fldChar w:fldCharType="begin"/>
            </w:r>
            <w:r>
              <w:rPr>
                <w:noProof/>
                <w:webHidden/>
              </w:rPr>
              <w:instrText xml:space="preserve"> PAGEREF _Toc532217677 \h </w:instrText>
            </w:r>
            <w:r>
              <w:rPr>
                <w:noProof/>
                <w:webHidden/>
              </w:rPr>
            </w:r>
            <w:r>
              <w:rPr>
                <w:noProof/>
                <w:webHidden/>
              </w:rPr>
              <w:fldChar w:fldCharType="separate"/>
            </w:r>
            <w:r>
              <w:rPr>
                <w:noProof/>
                <w:webHidden/>
              </w:rPr>
              <w:t>29</w:t>
            </w:r>
            <w:r>
              <w:rPr>
                <w:noProof/>
                <w:webHidden/>
              </w:rPr>
              <w:fldChar w:fldCharType="end"/>
            </w:r>
          </w:hyperlink>
        </w:p>
        <w:p w:rsidR="00C56BA5" w:rsidRDefault="00C56BA5">
          <w:pPr>
            <w:pStyle w:val="TOC2"/>
            <w:tabs>
              <w:tab w:val="right" w:leader="dot" w:pos="9350"/>
            </w:tabs>
            <w:rPr>
              <w:noProof/>
              <w:sz w:val="22"/>
              <w:szCs w:val="22"/>
            </w:rPr>
          </w:pPr>
          <w:hyperlink w:anchor="_Toc532217678" w:history="1">
            <w:r w:rsidRPr="00EC19B6">
              <w:rPr>
                <w:rStyle w:val="Hyperlink"/>
                <w:noProof/>
              </w:rPr>
              <w:t>Use case 4: Client Application Initiated SSO with OAuth (SAML Bearer Assertion Grant Type)</w:t>
            </w:r>
            <w:r>
              <w:rPr>
                <w:noProof/>
                <w:webHidden/>
              </w:rPr>
              <w:tab/>
            </w:r>
            <w:r>
              <w:rPr>
                <w:noProof/>
                <w:webHidden/>
              </w:rPr>
              <w:fldChar w:fldCharType="begin"/>
            </w:r>
            <w:r>
              <w:rPr>
                <w:noProof/>
                <w:webHidden/>
              </w:rPr>
              <w:instrText xml:space="preserve"> PAGEREF _Toc532217678 \h </w:instrText>
            </w:r>
            <w:r>
              <w:rPr>
                <w:noProof/>
                <w:webHidden/>
              </w:rPr>
            </w:r>
            <w:r>
              <w:rPr>
                <w:noProof/>
                <w:webHidden/>
              </w:rPr>
              <w:fldChar w:fldCharType="separate"/>
            </w:r>
            <w:r>
              <w:rPr>
                <w:noProof/>
                <w:webHidden/>
              </w:rPr>
              <w:t>31</w:t>
            </w:r>
            <w:r>
              <w:rPr>
                <w:noProof/>
                <w:webHidden/>
              </w:rPr>
              <w:fldChar w:fldCharType="end"/>
            </w:r>
          </w:hyperlink>
        </w:p>
        <w:p w:rsidR="00C56BA5" w:rsidRDefault="00C56BA5">
          <w:pPr>
            <w:pStyle w:val="TOC2"/>
            <w:tabs>
              <w:tab w:val="right" w:leader="dot" w:pos="9350"/>
            </w:tabs>
            <w:rPr>
              <w:noProof/>
              <w:sz w:val="22"/>
              <w:szCs w:val="22"/>
            </w:rPr>
          </w:pPr>
          <w:hyperlink w:anchor="_Toc532217679" w:history="1">
            <w:r w:rsidRPr="00EC19B6">
              <w:rPr>
                <w:rStyle w:val="Hyperlink"/>
                <w:noProof/>
              </w:rPr>
              <w:t>Use case 5: OAuth 2.0 Access Control using Client Credentials Grant Type</w:t>
            </w:r>
            <w:r>
              <w:rPr>
                <w:noProof/>
                <w:webHidden/>
              </w:rPr>
              <w:tab/>
            </w:r>
            <w:r>
              <w:rPr>
                <w:noProof/>
                <w:webHidden/>
              </w:rPr>
              <w:fldChar w:fldCharType="begin"/>
            </w:r>
            <w:r>
              <w:rPr>
                <w:noProof/>
                <w:webHidden/>
              </w:rPr>
              <w:instrText xml:space="preserve"> PAGEREF _Toc532217679 \h </w:instrText>
            </w:r>
            <w:r>
              <w:rPr>
                <w:noProof/>
                <w:webHidden/>
              </w:rPr>
            </w:r>
            <w:r>
              <w:rPr>
                <w:noProof/>
                <w:webHidden/>
              </w:rPr>
              <w:fldChar w:fldCharType="separate"/>
            </w:r>
            <w:r>
              <w:rPr>
                <w:noProof/>
                <w:webHidden/>
              </w:rPr>
              <w:t>33</w:t>
            </w:r>
            <w:r>
              <w:rPr>
                <w:noProof/>
                <w:webHidden/>
              </w:rPr>
              <w:fldChar w:fldCharType="end"/>
            </w:r>
          </w:hyperlink>
        </w:p>
        <w:p w:rsidR="00C56BA5" w:rsidRDefault="00C56BA5">
          <w:pPr>
            <w:pStyle w:val="TOC2"/>
            <w:tabs>
              <w:tab w:val="right" w:leader="dot" w:pos="9350"/>
            </w:tabs>
            <w:rPr>
              <w:noProof/>
              <w:sz w:val="22"/>
              <w:szCs w:val="22"/>
            </w:rPr>
          </w:pPr>
          <w:hyperlink w:anchor="_Toc532217680" w:history="1">
            <w:r w:rsidRPr="00EC19B6">
              <w:rPr>
                <w:rStyle w:val="Hyperlink"/>
                <w:noProof/>
              </w:rPr>
              <w:t>Use case 6: SAML: Identity Provider Initiated SSO with REDIRECT</w:t>
            </w:r>
            <w:r>
              <w:rPr>
                <w:noProof/>
                <w:webHidden/>
              </w:rPr>
              <w:tab/>
            </w:r>
            <w:r>
              <w:rPr>
                <w:noProof/>
                <w:webHidden/>
              </w:rPr>
              <w:fldChar w:fldCharType="begin"/>
            </w:r>
            <w:r>
              <w:rPr>
                <w:noProof/>
                <w:webHidden/>
              </w:rPr>
              <w:instrText xml:space="preserve"> PAGEREF _Toc532217680 \h </w:instrText>
            </w:r>
            <w:r>
              <w:rPr>
                <w:noProof/>
                <w:webHidden/>
              </w:rPr>
            </w:r>
            <w:r>
              <w:rPr>
                <w:noProof/>
                <w:webHidden/>
              </w:rPr>
              <w:fldChar w:fldCharType="separate"/>
            </w:r>
            <w:r>
              <w:rPr>
                <w:noProof/>
                <w:webHidden/>
              </w:rPr>
              <w:t>34</w:t>
            </w:r>
            <w:r>
              <w:rPr>
                <w:noProof/>
                <w:webHidden/>
              </w:rPr>
              <w:fldChar w:fldCharType="end"/>
            </w:r>
          </w:hyperlink>
        </w:p>
        <w:p w:rsidR="00C56BA5" w:rsidRDefault="00C56BA5">
          <w:pPr>
            <w:pStyle w:val="TOC2"/>
            <w:tabs>
              <w:tab w:val="right" w:leader="dot" w:pos="9350"/>
            </w:tabs>
            <w:rPr>
              <w:noProof/>
              <w:sz w:val="22"/>
              <w:szCs w:val="22"/>
            </w:rPr>
          </w:pPr>
          <w:hyperlink w:anchor="_Toc532217681" w:history="1">
            <w:r w:rsidRPr="00EC19B6">
              <w:rPr>
                <w:rStyle w:val="Hyperlink"/>
                <w:noProof/>
              </w:rPr>
              <w:t>Manage user identities with SCIM</w:t>
            </w:r>
            <w:r>
              <w:rPr>
                <w:noProof/>
                <w:webHidden/>
              </w:rPr>
              <w:tab/>
            </w:r>
            <w:r>
              <w:rPr>
                <w:noProof/>
                <w:webHidden/>
              </w:rPr>
              <w:fldChar w:fldCharType="begin"/>
            </w:r>
            <w:r>
              <w:rPr>
                <w:noProof/>
                <w:webHidden/>
              </w:rPr>
              <w:instrText xml:space="preserve"> PAGEREF _Toc532217681 \h </w:instrText>
            </w:r>
            <w:r>
              <w:rPr>
                <w:noProof/>
                <w:webHidden/>
              </w:rPr>
            </w:r>
            <w:r>
              <w:rPr>
                <w:noProof/>
                <w:webHidden/>
              </w:rPr>
              <w:fldChar w:fldCharType="separate"/>
            </w:r>
            <w:r>
              <w:rPr>
                <w:noProof/>
                <w:webHidden/>
              </w:rPr>
              <w:t>36</w:t>
            </w:r>
            <w:r>
              <w:rPr>
                <w:noProof/>
                <w:webHidden/>
              </w:rPr>
              <w:fldChar w:fldCharType="end"/>
            </w:r>
          </w:hyperlink>
        </w:p>
        <w:p w:rsidR="00C56BA5" w:rsidRDefault="00C56BA5">
          <w:pPr>
            <w:pStyle w:val="TOC2"/>
            <w:tabs>
              <w:tab w:val="right" w:leader="dot" w:pos="9350"/>
            </w:tabs>
            <w:rPr>
              <w:noProof/>
              <w:sz w:val="22"/>
              <w:szCs w:val="22"/>
            </w:rPr>
          </w:pPr>
          <w:hyperlink w:anchor="_Toc532217682" w:history="1">
            <w:r w:rsidRPr="00EC19B6">
              <w:rPr>
                <w:rStyle w:val="Hyperlink"/>
                <w:noProof/>
              </w:rPr>
              <w:t>SCIM use case 1: First Time Interactions From A CUFX client to Typical SSO App with Client App</w:t>
            </w:r>
            <w:r>
              <w:rPr>
                <w:noProof/>
                <w:webHidden/>
              </w:rPr>
              <w:tab/>
            </w:r>
            <w:r>
              <w:rPr>
                <w:noProof/>
                <w:webHidden/>
              </w:rPr>
              <w:fldChar w:fldCharType="begin"/>
            </w:r>
            <w:r>
              <w:rPr>
                <w:noProof/>
                <w:webHidden/>
              </w:rPr>
              <w:instrText xml:space="preserve"> PAGEREF _Toc532217682 \h </w:instrText>
            </w:r>
            <w:r>
              <w:rPr>
                <w:noProof/>
                <w:webHidden/>
              </w:rPr>
            </w:r>
            <w:r>
              <w:rPr>
                <w:noProof/>
                <w:webHidden/>
              </w:rPr>
              <w:fldChar w:fldCharType="separate"/>
            </w:r>
            <w:r>
              <w:rPr>
                <w:noProof/>
                <w:webHidden/>
              </w:rPr>
              <w:t>36</w:t>
            </w:r>
            <w:r>
              <w:rPr>
                <w:noProof/>
                <w:webHidden/>
              </w:rPr>
              <w:fldChar w:fldCharType="end"/>
            </w:r>
          </w:hyperlink>
        </w:p>
        <w:p w:rsidR="00C56BA5" w:rsidRDefault="00C56BA5">
          <w:pPr>
            <w:pStyle w:val="TOC2"/>
            <w:tabs>
              <w:tab w:val="right" w:leader="dot" w:pos="9350"/>
            </w:tabs>
            <w:rPr>
              <w:noProof/>
              <w:sz w:val="22"/>
              <w:szCs w:val="22"/>
            </w:rPr>
          </w:pPr>
          <w:hyperlink w:anchor="_Toc532217683" w:history="1">
            <w:r w:rsidRPr="00EC19B6">
              <w:rPr>
                <w:rStyle w:val="Hyperlink"/>
                <w:noProof/>
              </w:rPr>
              <w:t>SCIM use case 2: Subsequent Interactions From A CUFX client to SSO App (With Client App Retreiving Security Token)</w:t>
            </w:r>
            <w:r>
              <w:rPr>
                <w:noProof/>
                <w:webHidden/>
              </w:rPr>
              <w:tab/>
            </w:r>
            <w:r>
              <w:rPr>
                <w:noProof/>
                <w:webHidden/>
              </w:rPr>
              <w:fldChar w:fldCharType="begin"/>
            </w:r>
            <w:r>
              <w:rPr>
                <w:noProof/>
                <w:webHidden/>
              </w:rPr>
              <w:instrText xml:space="preserve"> PAGEREF _Toc532217683 \h </w:instrText>
            </w:r>
            <w:r>
              <w:rPr>
                <w:noProof/>
                <w:webHidden/>
              </w:rPr>
            </w:r>
            <w:r>
              <w:rPr>
                <w:noProof/>
                <w:webHidden/>
              </w:rPr>
              <w:fldChar w:fldCharType="separate"/>
            </w:r>
            <w:r>
              <w:rPr>
                <w:noProof/>
                <w:webHidden/>
              </w:rPr>
              <w:t>39</w:t>
            </w:r>
            <w:r>
              <w:rPr>
                <w:noProof/>
                <w:webHidden/>
              </w:rPr>
              <w:fldChar w:fldCharType="end"/>
            </w:r>
          </w:hyperlink>
        </w:p>
        <w:p w:rsidR="00C56BA5" w:rsidRDefault="00C56BA5">
          <w:pPr>
            <w:pStyle w:val="TOC2"/>
            <w:tabs>
              <w:tab w:val="right" w:leader="dot" w:pos="9350"/>
            </w:tabs>
            <w:rPr>
              <w:noProof/>
              <w:sz w:val="22"/>
              <w:szCs w:val="22"/>
            </w:rPr>
          </w:pPr>
          <w:hyperlink w:anchor="_Toc532217684" w:history="1">
            <w:r w:rsidRPr="00EC19B6">
              <w:rPr>
                <w:rStyle w:val="Hyperlink"/>
                <w:noProof/>
              </w:rPr>
              <w:t>SSO User using SCIM idenity mangement</w:t>
            </w:r>
            <w:r>
              <w:rPr>
                <w:noProof/>
                <w:webHidden/>
              </w:rPr>
              <w:tab/>
            </w:r>
            <w:r>
              <w:rPr>
                <w:noProof/>
                <w:webHidden/>
              </w:rPr>
              <w:fldChar w:fldCharType="begin"/>
            </w:r>
            <w:r>
              <w:rPr>
                <w:noProof/>
                <w:webHidden/>
              </w:rPr>
              <w:instrText xml:space="preserve"> PAGEREF _Toc532217684 \h </w:instrText>
            </w:r>
            <w:r>
              <w:rPr>
                <w:noProof/>
                <w:webHidden/>
              </w:rPr>
            </w:r>
            <w:r>
              <w:rPr>
                <w:noProof/>
                <w:webHidden/>
              </w:rPr>
              <w:fldChar w:fldCharType="separate"/>
            </w:r>
            <w:r>
              <w:rPr>
                <w:noProof/>
                <w:webHidden/>
              </w:rPr>
              <w:t>42</w:t>
            </w:r>
            <w:r>
              <w:rPr>
                <w:noProof/>
                <w:webHidden/>
              </w:rPr>
              <w:fldChar w:fldCharType="end"/>
            </w:r>
          </w:hyperlink>
        </w:p>
        <w:p w:rsidR="00C56BA5" w:rsidRDefault="00C56BA5">
          <w:pPr>
            <w:pStyle w:val="TOC1"/>
            <w:tabs>
              <w:tab w:val="right" w:leader="dot" w:pos="9350"/>
            </w:tabs>
            <w:rPr>
              <w:noProof/>
              <w:sz w:val="22"/>
              <w:szCs w:val="22"/>
            </w:rPr>
          </w:pPr>
          <w:hyperlink w:anchor="_Toc532217685" w:history="1">
            <w:r w:rsidRPr="00EC19B6">
              <w:rPr>
                <w:rStyle w:val="Hyperlink"/>
                <w:noProof/>
              </w:rPr>
              <w:t>General Error handling For All Services</w:t>
            </w:r>
            <w:r>
              <w:rPr>
                <w:noProof/>
                <w:webHidden/>
              </w:rPr>
              <w:tab/>
            </w:r>
            <w:r>
              <w:rPr>
                <w:noProof/>
                <w:webHidden/>
              </w:rPr>
              <w:fldChar w:fldCharType="begin"/>
            </w:r>
            <w:r>
              <w:rPr>
                <w:noProof/>
                <w:webHidden/>
              </w:rPr>
              <w:instrText xml:space="preserve"> PAGEREF _Toc532217685 \h </w:instrText>
            </w:r>
            <w:r>
              <w:rPr>
                <w:noProof/>
                <w:webHidden/>
              </w:rPr>
            </w:r>
            <w:r>
              <w:rPr>
                <w:noProof/>
                <w:webHidden/>
              </w:rPr>
              <w:fldChar w:fldCharType="separate"/>
            </w:r>
            <w:r>
              <w:rPr>
                <w:noProof/>
                <w:webHidden/>
              </w:rPr>
              <w:t>45</w:t>
            </w:r>
            <w:r>
              <w:rPr>
                <w:noProof/>
                <w:webHidden/>
              </w:rPr>
              <w:fldChar w:fldCharType="end"/>
            </w:r>
          </w:hyperlink>
        </w:p>
        <w:p w:rsidR="00C56BA5" w:rsidRDefault="00C56BA5">
          <w:pPr>
            <w:pStyle w:val="TOC1"/>
            <w:tabs>
              <w:tab w:val="right" w:leader="dot" w:pos="9350"/>
            </w:tabs>
            <w:rPr>
              <w:noProof/>
              <w:sz w:val="22"/>
              <w:szCs w:val="22"/>
            </w:rPr>
          </w:pPr>
          <w:hyperlink w:anchor="_Toc532217686" w:history="1">
            <w:r w:rsidRPr="00EC19B6">
              <w:rPr>
                <w:rStyle w:val="Hyperlink"/>
                <w:noProof/>
              </w:rPr>
              <w:t>Bibliography</w:t>
            </w:r>
            <w:r>
              <w:rPr>
                <w:noProof/>
                <w:webHidden/>
              </w:rPr>
              <w:tab/>
            </w:r>
            <w:r>
              <w:rPr>
                <w:noProof/>
                <w:webHidden/>
              </w:rPr>
              <w:fldChar w:fldCharType="begin"/>
            </w:r>
            <w:r>
              <w:rPr>
                <w:noProof/>
                <w:webHidden/>
              </w:rPr>
              <w:instrText xml:space="preserve"> PAGEREF _Toc532217686 \h </w:instrText>
            </w:r>
            <w:r>
              <w:rPr>
                <w:noProof/>
                <w:webHidden/>
              </w:rPr>
            </w:r>
            <w:r>
              <w:rPr>
                <w:noProof/>
                <w:webHidden/>
              </w:rPr>
              <w:fldChar w:fldCharType="separate"/>
            </w:r>
            <w:r>
              <w:rPr>
                <w:noProof/>
                <w:webHidden/>
              </w:rPr>
              <w:t>45</w:t>
            </w:r>
            <w:r>
              <w:rPr>
                <w:noProof/>
                <w:webHidden/>
              </w:rPr>
              <w:fldChar w:fldCharType="end"/>
            </w:r>
          </w:hyperlink>
        </w:p>
        <w:p w:rsidR="000C7696" w:rsidRDefault="00453757" w:rsidP="000C7696">
          <w:pPr>
            <w:rPr>
              <w:noProof/>
            </w:rPr>
          </w:pPr>
          <w:r>
            <w:rPr>
              <w:b/>
              <w:bCs/>
              <w:noProof/>
            </w:rPr>
            <w:fldChar w:fldCharType="end"/>
          </w:r>
        </w:p>
      </w:sdtContent>
    </w:sdt>
    <w:bookmarkStart w:id="16" w:name="_Toc179424416" w:displacedByCustomXml="prev"/>
    <w:p w:rsidR="00453757" w:rsidRDefault="00453757" w:rsidP="00453757">
      <w:pPr>
        <w:pStyle w:val="Heading1"/>
        <w:pageBreakBefore/>
      </w:pPr>
      <w:bookmarkStart w:id="17" w:name="_Toc532217650"/>
      <w:r>
        <w:lastRenderedPageBreak/>
        <w:t>Document Conventions</w:t>
      </w:r>
      <w:bookmarkEnd w:id="16"/>
      <w:bookmarkEnd w:id="17"/>
    </w:p>
    <w:p w:rsidR="00453757" w:rsidRDefault="00453757" w:rsidP="00453757">
      <w:pPr>
        <w:pStyle w:val="NormalWeb"/>
      </w:pPr>
      <w:r>
        <w:t>“Within this specification, the key words "MUST", "MUST NOT", "REQUIRED", "SHALL", "SHALL NOT", "SHOULD", "SHOULD NOT", "RECOMMENDED", "MAY", and "OPTIONAL" are to be interpreted as described in W3 Working Group  (W3C)]. However, for readability, these words do not appear in all uppercase letters in this specification.</w:t>
      </w:r>
    </w:p>
    <w:p w:rsidR="00453757" w:rsidRDefault="00453757" w:rsidP="00453757">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453757" w:rsidRDefault="00453757" w:rsidP="00453757">
      <w:pPr>
        <w:pStyle w:val="NormalWeb"/>
      </w:pPr>
      <w:r>
        <w:t>All formatting in this document utilize Word Styles.</w:t>
      </w:r>
    </w:p>
    <w:p w:rsidR="00453757" w:rsidRDefault="00453757" w:rsidP="00453757">
      <w:pPr>
        <w:pStyle w:val="NormalWeb"/>
      </w:pPr>
      <w:r>
        <w:t>All Citations must utilize Word Citations to automatically show at the end of the document.</w:t>
      </w:r>
    </w:p>
    <w:p w:rsidR="00453757" w:rsidRDefault="00453757" w:rsidP="00453757">
      <w:pPr>
        <w:pStyle w:val="NormalWeb"/>
      </w:pPr>
      <w:r>
        <w:t>All updates after the initial creation must be performed using Tracking Changes turn on and Accepted by the Architecture committee.</w:t>
      </w:r>
    </w:p>
    <w:p w:rsidR="006607D0" w:rsidRDefault="006607D0" w:rsidP="00453757">
      <w:pPr>
        <w:pStyle w:val="NormalWeb"/>
      </w:pPr>
      <w:r>
        <w:t>Any Quotes in code examples below should typically be coded as ASCII character decimal 034 or 022 hex.</w:t>
      </w:r>
    </w:p>
    <w:p w:rsidR="001B26A2" w:rsidRDefault="001B26A2" w:rsidP="001B26A2">
      <w:pPr>
        <w:pStyle w:val="Heading1"/>
      </w:pPr>
      <w:bookmarkStart w:id="18" w:name="_Toc506619642"/>
      <w:bookmarkStart w:id="19" w:name="_Toc532217651"/>
      <w:r>
        <w:t>Release 4.0 Global Update Notes</w:t>
      </w:r>
      <w:bookmarkEnd w:id="18"/>
      <w:bookmarkEnd w:id="19"/>
    </w:p>
    <w:p w:rsidR="001B26A2" w:rsidRDefault="001B26A2" w:rsidP="001B26A2">
      <w:pPr>
        <w:rPr>
          <w:rFonts w:ascii="Tahoma" w:eastAsia="Arial Unicode MS" w:hAnsi="Tahoma" w:cs="Tahoma"/>
          <w:color w:val="000000"/>
          <w:sz w:val="16"/>
          <w:szCs w:val="16"/>
        </w:rPr>
      </w:pPr>
      <w:r>
        <w:rPr>
          <w:rFonts w:ascii="Tahoma" w:eastAsia="Arial Unicode MS" w:hAnsi="Tahoma" w:cs="Tahoma"/>
          <w:color w:val="000000"/>
          <w:sz w:val="16"/>
          <w:szCs w:val="16"/>
        </w:rPr>
        <w:t xml:space="preserve">CUFX Release 4.0 introduces a number modifications that significantly improves the standard and is not backward compatible with prior versions. </w:t>
      </w:r>
    </w:p>
    <w:p w:rsidR="001B26A2" w:rsidRDefault="001B26A2" w:rsidP="001B26A2">
      <w:pPr>
        <w:pStyle w:val="NormalWeb"/>
        <w:rPr>
          <w:rFonts w:ascii="Tahoma" w:hAnsi="Tahoma" w:cs="Tahoma"/>
          <w:color w:val="000000"/>
          <w:sz w:val="16"/>
          <w:szCs w:val="16"/>
        </w:rPr>
      </w:pPr>
      <w:r>
        <w:rPr>
          <w:rStyle w:val="IntenseEmphasis"/>
        </w:rPr>
        <w:t>Messaging paradigm shift.</w:t>
      </w:r>
      <w:r>
        <w:t xml:space="preserve"> Prior to CUFX 4.0 a Message Object would be sent and would expect the Object List to be returned or the error message. The response had to be interrogated to determine what was received.  With CUFX 4.0, the Object Message that is sent is also expected to be the Object that is returned.  Significant improvements have been made to the Message Context to fully support Success, Informational, Warnings and Error responses.  End Points may continue to use the prior methods, but use of the Error.xsd is depreciated; all functionality has transitioned into MessageContext.xsd.</w:t>
      </w:r>
    </w:p>
    <w:p w:rsidR="001B26A2" w:rsidRDefault="001B26A2" w:rsidP="001B26A2">
      <w:pPr>
        <w:pStyle w:val="NormalWeb"/>
      </w:pPr>
      <w:r>
        <w:rPr>
          <w:rStyle w:val="IntenseEmphasis"/>
        </w:rPr>
        <w:t>Date Range Filtering.</w:t>
      </w:r>
      <w:r>
        <w:t xml:space="preserve"> A global update was applied across the standard to remove the pairs of date filter elements for any given range and replaced with a single Common.xsd definition DateRange complex type. This makes date range filtering completely uniform across the standard and associates the startDateTime and endDateTime together as an object set.</w:t>
      </w:r>
    </w:p>
    <w:p w:rsidR="001B26A2" w:rsidRDefault="001B26A2" w:rsidP="001B26A2">
      <w:pPr>
        <w:pStyle w:val="NormalWeb"/>
      </w:pPr>
      <w:r>
        <w:t xml:space="preserve">As example:  elements transactionStartDateTime and transactionEndDateTime were replaced in the AccountFilter.xsd with transactionDateRange. </w:t>
      </w:r>
    </w:p>
    <w:p w:rsidR="001B26A2" w:rsidRDefault="001B26A2" w:rsidP="001B26A2">
      <w:pPr>
        <w:pStyle w:val="NormalWeb"/>
      </w:pPr>
      <w:r>
        <w:rPr>
          <w:rStyle w:val="IntenseEmphasis"/>
        </w:rPr>
        <w:t xml:space="preserve">Microsoft Serialization Bug. </w:t>
      </w:r>
      <w:r>
        <w:t xml:space="preserve"> We discovered the root cause of a serialization error impacting CUFX.  A known Microsoft Serialization error from 2006 is present for single element complex types. It causes a naming error of the serialized constructs.  If both endpoints are using a Microsoft compilation the error is consistent and does not present itself, the names are both wrong but pass data successfully. When one end point is not using a Microsoft compilation, the field names are in variance and fails. If both end points are using non-Microsoft compilation the serialization would be correct and match. </w:t>
      </w:r>
    </w:p>
    <w:p w:rsidR="001B26A2" w:rsidRDefault="001B26A2" w:rsidP="001B26A2">
      <w:pPr>
        <w:pStyle w:val="NormalWeb"/>
        <w:rPr>
          <w:rStyle w:val="IntenseEmphasis"/>
        </w:rPr>
      </w:pPr>
      <w:r>
        <w:t xml:space="preserve">CUFX 4.0 has applied a global update across all list types throughout the standard. The CUFX list construct was consistently a single element complex type. For all occurrences we have applied an extension base of </w:t>
      </w:r>
      <w:r>
        <w:lastRenderedPageBreak/>
        <w:t xml:space="preserve">common:ListBase.  ListBase provides pagination support and also resolves the Microsoft serialization error. No longer being a single element complex type, Microsoft compilation now generates the correct names. This will necessitate prior (Microsoft) implementations to remap to the correct serialized names. </w:t>
      </w:r>
    </w:p>
    <w:p w:rsidR="001B26A2" w:rsidRDefault="001B26A2" w:rsidP="00453757">
      <w:pPr>
        <w:pStyle w:val="NormalWeb"/>
      </w:pPr>
    </w:p>
    <w:p w:rsidR="00453757" w:rsidRDefault="00453757" w:rsidP="00453757">
      <w:pPr>
        <w:pStyle w:val="Heading1"/>
      </w:pPr>
      <w:bookmarkStart w:id="20" w:name="__RefHeading__4921_12649920"/>
      <w:bookmarkStart w:id="21" w:name="_Toc179424417"/>
      <w:bookmarkStart w:id="22" w:name="_Toc532217652"/>
      <w:bookmarkEnd w:id="20"/>
      <w:r>
        <w:t xml:space="preserve">Definitions </w:t>
      </w:r>
      <w:r w:rsidR="00DD2B60">
        <w:t>R</w:t>
      </w:r>
      <w:r>
        <w:t xml:space="preserve">elated to </w:t>
      </w:r>
      <w:r w:rsidR="00DD2B60">
        <w:t>t</w:t>
      </w:r>
      <w:r>
        <w:t xml:space="preserve">he </w:t>
      </w:r>
      <w:r w:rsidR="00DD2B60">
        <w:t>S</w:t>
      </w:r>
      <w:r>
        <w:t>pecification</w:t>
      </w:r>
      <w:bookmarkEnd w:id="21"/>
      <w:bookmarkEnd w:id="22"/>
    </w:p>
    <w:p w:rsidR="00F45AFF" w:rsidRPr="009F3C67" w:rsidRDefault="00F45AFF" w:rsidP="00453757">
      <w:pPr>
        <w:rPr>
          <w:rStyle w:val="IntenseEmphasis"/>
        </w:rPr>
      </w:pPr>
      <w:r w:rsidRPr="009F3C67">
        <w:rPr>
          <w:rStyle w:val="IntenseEmphasis"/>
        </w:rPr>
        <w:t>SEcurity provider</w:t>
      </w:r>
    </w:p>
    <w:p w:rsidR="00F45AFF" w:rsidRDefault="00F45AFF" w:rsidP="00453757">
      <w:r>
        <w:t xml:space="preserve">Software, device or other mechanism that aids </w:t>
      </w:r>
      <w:r w:rsidR="00BD1A87">
        <w:t>a</w:t>
      </w:r>
      <w:r>
        <w:t xml:space="preserve"> process in </w:t>
      </w:r>
      <w:r w:rsidR="00012AE0">
        <w:t>providing security validation of message requests.</w:t>
      </w:r>
    </w:p>
    <w:p w:rsidR="00C350DC" w:rsidRPr="009F3C67" w:rsidRDefault="00C350DC" w:rsidP="00C350DC">
      <w:pPr>
        <w:rPr>
          <w:rStyle w:val="IntenseEmphasis"/>
        </w:rPr>
      </w:pPr>
      <w:r w:rsidRPr="009F3C67">
        <w:rPr>
          <w:rStyle w:val="IntenseEmphasis"/>
        </w:rPr>
        <w:t>Message</w:t>
      </w:r>
    </w:p>
    <w:p w:rsidR="00C350DC" w:rsidRDefault="00C350DC" w:rsidP="00C350DC">
      <w:r>
        <w:t>A request to either create, change, read or delete information.  The message may or may not contain confidential information.</w:t>
      </w:r>
    </w:p>
    <w:p w:rsidR="00D04B2A" w:rsidRPr="009F3C67" w:rsidRDefault="00D04B2A" w:rsidP="00C350DC">
      <w:pPr>
        <w:rPr>
          <w:rStyle w:val="IntenseEmphasis"/>
        </w:rPr>
      </w:pPr>
      <w:r w:rsidRPr="009F3C67">
        <w:rPr>
          <w:rStyle w:val="IntenseEmphasis"/>
        </w:rPr>
        <w:t>ENDPOINT</w:t>
      </w:r>
    </w:p>
    <w:p w:rsidR="00D04B2A" w:rsidRDefault="00D04B2A" w:rsidP="00C350DC">
      <w:r>
        <w:t>A system, application or data source that either requests or processes messages.</w:t>
      </w:r>
    </w:p>
    <w:p w:rsidR="00F71B63" w:rsidRPr="00A428B8" w:rsidRDefault="00F71B63" w:rsidP="00453757">
      <w:pPr>
        <w:rPr>
          <w:rStyle w:val="IntenseEmphasis"/>
        </w:rPr>
      </w:pPr>
      <w:r w:rsidRPr="00A428B8">
        <w:rPr>
          <w:rStyle w:val="IntenseEmphasis"/>
        </w:rPr>
        <w:t>Identify Provider</w:t>
      </w:r>
    </w:p>
    <w:p w:rsidR="00F71B63" w:rsidRDefault="00F71B63" w:rsidP="00F71B63">
      <w:r>
        <w:t>An endpoint that acts to validate a user</w:t>
      </w:r>
      <w:r w:rsidR="00A428B8">
        <w:t>’</w:t>
      </w:r>
      <w:r>
        <w:t>s credentials.</w:t>
      </w:r>
    </w:p>
    <w:p w:rsidR="00BD1A87" w:rsidRPr="00A428B8" w:rsidRDefault="00BD1A87" w:rsidP="00BD1A87">
      <w:pPr>
        <w:rPr>
          <w:rStyle w:val="IntenseEmphasis"/>
        </w:rPr>
      </w:pPr>
      <w:r w:rsidRPr="00A428B8">
        <w:rPr>
          <w:rStyle w:val="IntenseEmphasis"/>
        </w:rPr>
        <w:t>Service Provider</w:t>
      </w:r>
    </w:p>
    <w:p w:rsidR="00BD1A87" w:rsidRDefault="00BD1A87" w:rsidP="00BD1A87">
      <w:r>
        <w:t xml:space="preserve">An endpoint that provides a service to an end user or </w:t>
      </w:r>
      <w:r w:rsidR="006831D8">
        <w:t xml:space="preserve">a </w:t>
      </w:r>
      <w:r>
        <w:t>business process.  Typically a service provider is operated by a 3</w:t>
      </w:r>
      <w:r w:rsidRPr="00BD1A87">
        <w:rPr>
          <w:vertAlign w:val="superscript"/>
        </w:rPr>
        <w:t>rd</w:t>
      </w:r>
      <w:r>
        <w:t xml:space="preserve"> party company that enables additional functionality for users.</w:t>
      </w:r>
    </w:p>
    <w:p w:rsidR="00250189" w:rsidRPr="00A428B8" w:rsidRDefault="00250189" w:rsidP="00250189">
      <w:pPr>
        <w:rPr>
          <w:rStyle w:val="IntenseEmphasis"/>
        </w:rPr>
      </w:pPr>
      <w:r w:rsidRPr="00A428B8">
        <w:rPr>
          <w:rStyle w:val="IntenseEmphasis"/>
        </w:rPr>
        <w:t>data provider</w:t>
      </w:r>
    </w:p>
    <w:p w:rsidR="00453757" w:rsidRDefault="00242036" w:rsidP="00453757">
      <w:r>
        <w:t>Data provider is any Financial Institution</w:t>
      </w:r>
      <w:r w:rsidR="00FD2AEF">
        <w:t xml:space="preserve"> system</w:t>
      </w:r>
      <w:r>
        <w:t>, Core, or other data source</w:t>
      </w:r>
      <w:r w:rsidR="00453757">
        <w:t xml:space="preserve"> from which data is requested and returned.</w:t>
      </w:r>
    </w:p>
    <w:p w:rsidR="00173C3C" w:rsidRDefault="00173C3C" w:rsidP="00173C3C">
      <w:pPr>
        <w:rPr>
          <w:rStyle w:val="IntenseEmphasis"/>
          <w:b w:val="0"/>
        </w:rPr>
      </w:pPr>
      <w:r>
        <w:rPr>
          <w:rStyle w:val="IntenseEmphasis"/>
        </w:rPr>
        <w:t>Client App</w:t>
      </w:r>
    </w:p>
    <w:p w:rsidR="00BD1A87" w:rsidRDefault="00BD1A87" w:rsidP="00453757">
      <w:r>
        <w:t>Any end point application (for example Online Banking or Mobile Banking), that end users or business processes utilize to manage or view information.  With regards to Single-Sign-On, the client app is a financial institution’s application that allows end users to authenticate and gain access to other service provider endpoint applications to use additional capabilities.  Many times the client app acts as an identity provider endpoint.</w:t>
      </w:r>
    </w:p>
    <w:p w:rsidR="00B72FBF" w:rsidRDefault="00B72FBF" w:rsidP="00B72FBF">
      <w:pPr>
        <w:rPr>
          <w:rStyle w:val="IntenseEmphasis"/>
        </w:rPr>
      </w:pPr>
      <w:r>
        <w:rPr>
          <w:rStyle w:val="IntenseEmphasis"/>
        </w:rPr>
        <w:t>USER</w:t>
      </w:r>
    </w:p>
    <w:p w:rsidR="00B72FBF" w:rsidRDefault="00B72FBF" w:rsidP="00B72FBF">
      <w:r>
        <w:t>A consumer that is utilizing a client application to manage or view information.</w:t>
      </w:r>
    </w:p>
    <w:p w:rsidR="00B72FBF" w:rsidRDefault="00B72FBF" w:rsidP="00B72FBF">
      <w:pPr>
        <w:rPr>
          <w:rStyle w:val="IntenseEmphasis"/>
        </w:rPr>
      </w:pPr>
      <w:r>
        <w:rPr>
          <w:rStyle w:val="IntenseEmphasis"/>
        </w:rPr>
        <w:t>user agent</w:t>
      </w:r>
    </w:p>
    <w:p w:rsidR="00B72FBF" w:rsidRDefault="00B72FBF" w:rsidP="00B72FBF">
      <w:pPr>
        <w:rPr>
          <w:rStyle w:val="IntenseEmphasis"/>
          <w:b w:val="0"/>
        </w:rPr>
      </w:pPr>
      <w:r>
        <w:t>Software acting on behalf of the user, e.g., the user’s browser.</w:t>
      </w:r>
    </w:p>
    <w:p w:rsidR="00B72FBF" w:rsidRDefault="00B72FBF" w:rsidP="00B72FBF">
      <w:pPr>
        <w:rPr>
          <w:rStyle w:val="IntenseEmphasis"/>
          <w:b w:val="0"/>
        </w:rPr>
      </w:pPr>
      <w:r>
        <w:rPr>
          <w:rStyle w:val="IntenseEmphasis"/>
        </w:rPr>
        <w:t>Financial institution</w:t>
      </w:r>
    </w:p>
    <w:p w:rsidR="00B72FBF" w:rsidRDefault="00B72FBF" w:rsidP="00B72FBF">
      <w:r>
        <w:lastRenderedPageBreak/>
        <w:t>Any institution such as a credit union, bank or other entity that provides financial services to consumers.</w:t>
      </w:r>
    </w:p>
    <w:p w:rsidR="00B72FBF" w:rsidRDefault="00B72FBF" w:rsidP="00B72FBF">
      <w:pPr>
        <w:rPr>
          <w:rStyle w:val="IntenseEmphasis"/>
          <w:b w:val="0"/>
        </w:rPr>
      </w:pPr>
      <w:r>
        <w:rPr>
          <w:rStyle w:val="IntenseEmphasis"/>
        </w:rPr>
        <w:t>Single-Sign-on (sso)</w:t>
      </w:r>
    </w:p>
    <w:p w:rsidR="00B72FBF" w:rsidRDefault="00B72FBF" w:rsidP="00B72FBF">
      <w:r>
        <w:t>SSO is the ability for an application to open or communicate with another application for the current user.</w:t>
      </w:r>
    </w:p>
    <w:p w:rsidR="00B72FBF" w:rsidRDefault="00B72FBF" w:rsidP="00B72FBF">
      <w:pPr>
        <w:rPr>
          <w:rStyle w:val="IntenseEmphasis"/>
          <w:b w:val="0"/>
        </w:rPr>
      </w:pPr>
      <w:r>
        <w:rPr>
          <w:rStyle w:val="IntenseEmphasis"/>
        </w:rPr>
        <w:t>Vendor</w:t>
      </w:r>
    </w:p>
    <w:p w:rsidR="00B72FBF" w:rsidRDefault="00B72FBF" w:rsidP="00B72FBF">
      <w:r>
        <w:t>Any provider of services, products, applications, etc. for a financial institution that aids the institution in servings its consumers</w:t>
      </w:r>
    </w:p>
    <w:p w:rsidR="00A82F6F" w:rsidRDefault="00A82F6F" w:rsidP="00B72FBF">
      <w:pPr>
        <w:rPr>
          <w:rStyle w:val="IntenseEmphasis"/>
        </w:rPr>
      </w:pPr>
      <w:r w:rsidRPr="009F3C67">
        <w:rPr>
          <w:rStyle w:val="IntenseEmphasis"/>
        </w:rPr>
        <w:t>Credentials</w:t>
      </w:r>
    </w:p>
    <w:p w:rsidR="00A82F6F" w:rsidRDefault="00A82F6F" w:rsidP="00250189">
      <w:pPr>
        <w:rPr>
          <w:rStyle w:val="IntenseEmphasis"/>
        </w:rPr>
      </w:pPr>
      <w:r>
        <w:t xml:space="preserve">The credentials are used as a means to identify a user’s or system’s ability to obtain account information.  Username and password are typically used for initial credentials but can be any combination of user credentials required for the data source to authenticate the request and acquire a </w:t>
      </w:r>
      <w:r w:rsidR="004A7580">
        <w:t xml:space="preserve">security </w:t>
      </w:r>
      <w:r>
        <w:t xml:space="preserve"> token and </w:t>
      </w:r>
      <w:r w:rsidR="004A7580">
        <w:t xml:space="preserve">security  </w:t>
      </w:r>
      <w:r>
        <w:t>token expiration.</w:t>
      </w:r>
    </w:p>
    <w:p w:rsidR="00A82F6F" w:rsidRDefault="00C350DC" w:rsidP="00250189">
      <w:pPr>
        <w:rPr>
          <w:rStyle w:val="IntenseEmphasis"/>
        </w:rPr>
      </w:pPr>
      <w:r>
        <w:rPr>
          <w:rStyle w:val="IntenseEmphasis"/>
        </w:rPr>
        <w:t>Login Token</w:t>
      </w:r>
    </w:p>
    <w:p w:rsidR="00C350DC" w:rsidRDefault="00C350DC" w:rsidP="00250189">
      <w:r>
        <w:t>Represents temporary permission by an SSO application that the user may open the SSO application user interface.  A temporary token is created by the SSO application, sent to the calling client application and may be passed for example in the URL that kicks off the SSO application user interface.</w:t>
      </w:r>
    </w:p>
    <w:p w:rsidR="00C350DC" w:rsidRDefault="004A7580" w:rsidP="00250189">
      <w:pPr>
        <w:rPr>
          <w:rStyle w:val="IntenseEmphasis"/>
        </w:rPr>
      </w:pPr>
      <w:r>
        <w:rPr>
          <w:rStyle w:val="IntenseEmphasis"/>
        </w:rPr>
        <w:t>Security</w:t>
      </w:r>
      <w:r w:rsidR="00C350DC">
        <w:rPr>
          <w:rStyle w:val="IntenseEmphasis"/>
        </w:rPr>
        <w:t xml:space="preserve"> token</w:t>
      </w:r>
    </w:p>
    <w:p w:rsidR="00C350DC" w:rsidRDefault="00C22172" w:rsidP="00250189">
      <w:r>
        <w:t xml:space="preserve">Security </w:t>
      </w:r>
      <w:r w:rsidR="00C350DC">
        <w:t xml:space="preserve">token is a constant and unique authentication key created by the register resource/service by the back end data source provider that identifies that a user has been authenticated and has access to the data until the token expires or is deleted. The </w:t>
      </w:r>
      <w:r>
        <w:t>security</w:t>
      </w:r>
      <w:r w:rsidR="004A7580">
        <w:t xml:space="preserve"> </w:t>
      </w:r>
      <w:r w:rsidR="00C350DC">
        <w:t xml:space="preserve">token typically contains no human readable content.  The </w:t>
      </w:r>
      <w:r>
        <w:t>security</w:t>
      </w:r>
      <w:r w:rsidR="004A7580">
        <w:t xml:space="preserve"> </w:t>
      </w:r>
      <w:r w:rsidR="00C350DC">
        <w:t>token typically cannot be updated by the client but instead may only be changed by the Security provider.</w:t>
      </w:r>
    </w:p>
    <w:p w:rsidR="00C350DC" w:rsidRDefault="004A7580" w:rsidP="00250189">
      <w:pPr>
        <w:rPr>
          <w:rStyle w:val="IntenseEmphasis"/>
        </w:rPr>
      </w:pPr>
      <w:r>
        <w:rPr>
          <w:rStyle w:val="IntenseEmphasis"/>
        </w:rPr>
        <w:t xml:space="preserve">Security </w:t>
      </w:r>
      <w:r w:rsidR="005B027A">
        <w:rPr>
          <w:rStyle w:val="IntenseEmphasis"/>
        </w:rPr>
        <w:t>Token Expiration</w:t>
      </w:r>
    </w:p>
    <w:p w:rsidR="00C350DC" w:rsidRDefault="00C350DC" w:rsidP="00C350DC">
      <w:pPr>
        <w:spacing w:before="0" w:after="0" w:line="100" w:lineRule="atLeast"/>
        <w:rPr>
          <w:rFonts w:ascii="Calibri" w:hAnsi="Calibri" w:cs="Calibri"/>
          <w:color w:val="000000"/>
        </w:rPr>
      </w:pPr>
      <w:r>
        <w:rPr>
          <w:rFonts w:ascii="Calibri" w:hAnsi="Calibri" w:cs="Calibri"/>
          <w:color w:val="000000"/>
        </w:rPr>
        <w:t>The</w:t>
      </w:r>
      <w:r w:rsidRPr="00D72430">
        <w:rPr>
          <w:rFonts w:ascii="Calibri" w:hAnsi="Calibri" w:cs="Calibri"/>
          <w:color w:val="000000"/>
        </w:rPr>
        <w:t xml:space="preserve"> Date/Time that </w:t>
      </w:r>
      <w:r w:rsidR="00A428B8">
        <w:t>security token</w:t>
      </w:r>
      <w:r w:rsidRPr="00D72430">
        <w:rPr>
          <w:rFonts w:ascii="Calibri" w:hAnsi="Calibri" w:cs="Calibri"/>
          <w:color w:val="000000"/>
        </w:rPr>
        <w:t xml:space="preserve"> will expire.  </w:t>
      </w:r>
    </w:p>
    <w:p w:rsidR="005703A5" w:rsidRDefault="005703A5" w:rsidP="00C350DC">
      <w:pPr>
        <w:spacing w:before="0" w:after="0" w:line="100" w:lineRule="atLeast"/>
        <w:rPr>
          <w:rFonts w:ascii="Calibri" w:hAnsi="Calibri" w:cs="Calibri"/>
          <w:color w:val="000000"/>
        </w:rPr>
      </w:pPr>
    </w:p>
    <w:p w:rsidR="00B1190E" w:rsidRDefault="00F775D9" w:rsidP="005703A5">
      <w:pPr>
        <w:pStyle w:val="Heading1"/>
      </w:pPr>
      <w:bookmarkStart w:id="23" w:name="_Toc532217653"/>
      <w:r>
        <w:t xml:space="preserve">Security </w:t>
      </w:r>
      <w:bookmarkStart w:id="24" w:name="_Toc179424425"/>
      <w:r w:rsidR="00B1190E">
        <w:t>Strategy</w:t>
      </w:r>
      <w:bookmarkEnd w:id="23"/>
    </w:p>
    <w:p w:rsidR="00B1190E" w:rsidRDefault="00AA0815" w:rsidP="00B1190E">
      <w:pPr>
        <w:autoSpaceDE w:val="0"/>
        <w:autoSpaceDN w:val="0"/>
        <w:adjustRightInd w:val="0"/>
        <w:spacing w:before="100" w:after="100" w:line="240" w:lineRule="auto"/>
        <w:rPr>
          <w:rFonts w:cstheme="minorHAnsi"/>
        </w:rPr>
      </w:pPr>
      <w:r>
        <w:rPr>
          <w:rFonts w:cstheme="minorHAnsi"/>
        </w:rPr>
        <w:t xml:space="preserve">Since publication </w:t>
      </w:r>
      <w:r w:rsidR="00BB40C5">
        <w:rPr>
          <w:rFonts w:cstheme="minorHAnsi"/>
        </w:rPr>
        <w:t>version 2.0 of the specifications, t</w:t>
      </w:r>
      <w:r w:rsidR="00B1190E" w:rsidRPr="00E647E7">
        <w:rPr>
          <w:rFonts w:cstheme="minorHAnsi"/>
        </w:rPr>
        <w:t xml:space="preserve">he </w:t>
      </w:r>
      <w:r w:rsidR="00B1190E">
        <w:rPr>
          <w:rFonts w:cstheme="minorHAnsi"/>
        </w:rPr>
        <w:t xml:space="preserve">CUFX </w:t>
      </w:r>
      <w:r w:rsidR="00B1190E" w:rsidRPr="00E647E7">
        <w:rPr>
          <w:rFonts w:cstheme="minorHAnsi"/>
        </w:rPr>
        <w:t>security committee has agreed upon a course of action regarding security that will be instrumental in carrying the C</w:t>
      </w:r>
      <w:r w:rsidR="00B1190E">
        <w:rPr>
          <w:rFonts w:cstheme="minorHAnsi"/>
        </w:rPr>
        <w:t>U</w:t>
      </w:r>
      <w:r w:rsidR="00B1190E" w:rsidRPr="00E647E7">
        <w:rPr>
          <w:rFonts w:cstheme="minorHAnsi"/>
        </w:rPr>
        <w:t xml:space="preserve">FX project forward. After </w:t>
      </w:r>
      <w:r w:rsidR="00B1190E" w:rsidRPr="00B1190E">
        <w:rPr>
          <w:rFonts w:cstheme="minorHAnsi"/>
        </w:rPr>
        <w:t xml:space="preserve">carefully </w:t>
      </w:r>
      <w:r w:rsidR="00BB40C5" w:rsidRPr="00E647E7">
        <w:rPr>
          <w:rFonts w:cstheme="minorHAnsi"/>
        </w:rPr>
        <w:t xml:space="preserve">considering </w:t>
      </w:r>
      <w:r w:rsidR="00B1190E" w:rsidRPr="00B1190E">
        <w:rPr>
          <w:rFonts w:cstheme="minorHAnsi"/>
        </w:rPr>
        <w:t>the core mission of C</w:t>
      </w:r>
      <w:r w:rsidR="00B1190E">
        <w:rPr>
          <w:rFonts w:cstheme="minorHAnsi"/>
        </w:rPr>
        <w:t>U</w:t>
      </w:r>
      <w:r w:rsidR="00B1190E" w:rsidRPr="00E647E7">
        <w:rPr>
          <w:rFonts w:cstheme="minorHAnsi"/>
        </w:rPr>
        <w:t>FX—which is chiefly a push to realize the dream of interoperability—the security commit</w:t>
      </w:r>
      <w:r w:rsidR="00B1190E" w:rsidRPr="00B1190E">
        <w:rPr>
          <w:rFonts w:cstheme="minorHAnsi"/>
        </w:rPr>
        <w:t>tee has come up with a way to</w:t>
      </w:r>
    </w:p>
    <w:p w:rsidR="00B1190E" w:rsidRDefault="00571F2E" w:rsidP="00E647E7">
      <w:pPr>
        <w:pStyle w:val="ListParagraph"/>
        <w:numPr>
          <w:ilvl w:val="0"/>
          <w:numId w:val="4"/>
        </w:numPr>
        <w:autoSpaceDE w:val="0"/>
        <w:autoSpaceDN w:val="0"/>
        <w:adjustRightInd w:val="0"/>
        <w:spacing w:before="100" w:after="100" w:line="240" w:lineRule="auto"/>
        <w:rPr>
          <w:rFonts w:cstheme="minorHAnsi"/>
        </w:rPr>
      </w:pPr>
      <w:r>
        <w:rPr>
          <w:rFonts w:cstheme="minorHAnsi"/>
        </w:rPr>
        <w:t>S</w:t>
      </w:r>
      <w:r w:rsidR="00B1190E" w:rsidRPr="00B1190E">
        <w:rPr>
          <w:rFonts w:cstheme="minorHAnsi"/>
        </w:rPr>
        <w:t>atisfy the need for security</w:t>
      </w:r>
    </w:p>
    <w:p w:rsidR="00B1190E" w:rsidRDefault="00571F2E" w:rsidP="00E647E7">
      <w:pPr>
        <w:pStyle w:val="ListParagraph"/>
        <w:numPr>
          <w:ilvl w:val="0"/>
          <w:numId w:val="4"/>
        </w:numPr>
        <w:autoSpaceDE w:val="0"/>
        <w:autoSpaceDN w:val="0"/>
        <w:adjustRightInd w:val="0"/>
        <w:spacing w:before="100" w:after="100" w:line="240" w:lineRule="auto"/>
        <w:rPr>
          <w:rFonts w:cstheme="minorHAnsi"/>
        </w:rPr>
      </w:pPr>
      <w:r>
        <w:rPr>
          <w:rFonts w:cstheme="minorHAnsi"/>
        </w:rPr>
        <w:t>P</w:t>
      </w:r>
      <w:r w:rsidR="00B1190E" w:rsidRPr="00E647E7">
        <w:rPr>
          <w:rFonts w:cstheme="minorHAnsi"/>
        </w:rPr>
        <w:t>rovide the structure for nearly all types of security acro</w:t>
      </w:r>
      <w:r w:rsidR="006831D8">
        <w:rPr>
          <w:rFonts w:cstheme="minorHAnsi"/>
        </w:rPr>
        <w:t>ss a wide range of scenarios</w:t>
      </w:r>
    </w:p>
    <w:p w:rsidR="00B1190E" w:rsidRPr="00E647E7" w:rsidRDefault="00571F2E" w:rsidP="00E647E7">
      <w:pPr>
        <w:pStyle w:val="ListParagraph"/>
        <w:numPr>
          <w:ilvl w:val="0"/>
          <w:numId w:val="4"/>
        </w:numPr>
        <w:autoSpaceDE w:val="0"/>
        <w:autoSpaceDN w:val="0"/>
        <w:adjustRightInd w:val="0"/>
        <w:spacing w:before="100" w:after="100" w:line="240" w:lineRule="auto"/>
        <w:rPr>
          <w:rFonts w:cstheme="minorHAnsi"/>
        </w:rPr>
      </w:pPr>
      <w:r>
        <w:rPr>
          <w:rFonts w:cstheme="minorHAnsi"/>
        </w:rPr>
        <w:t>P</w:t>
      </w:r>
      <w:r w:rsidR="00B1190E" w:rsidRPr="00E647E7">
        <w:rPr>
          <w:rFonts w:cstheme="minorHAnsi"/>
        </w:rPr>
        <w:t xml:space="preserve">rovide a conduit for information that might normally reside in the security context to pass into the message body itself so that additional business rules could use the information as input. </w:t>
      </w:r>
    </w:p>
    <w:p w:rsidR="00B1190E" w:rsidRDefault="00B1190E" w:rsidP="00B1190E">
      <w:pPr>
        <w:autoSpaceDE w:val="0"/>
        <w:autoSpaceDN w:val="0"/>
        <w:adjustRightInd w:val="0"/>
        <w:spacing w:before="100" w:after="100" w:line="240" w:lineRule="auto"/>
        <w:rPr>
          <w:rFonts w:cstheme="minorHAnsi"/>
        </w:rPr>
      </w:pPr>
      <w:r w:rsidRPr="00E647E7">
        <w:rPr>
          <w:rFonts w:cstheme="minorHAnsi"/>
        </w:rPr>
        <w:t xml:space="preserve">After analyzing the security posture put forward in version 1.0 of the </w:t>
      </w:r>
      <w:r>
        <w:rPr>
          <w:rFonts w:cstheme="minorHAnsi"/>
        </w:rPr>
        <w:t>Security</w:t>
      </w:r>
      <w:r w:rsidRPr="00E647E7">
        <w:rPr>
          <w:rFonts w:cstheme="minorHAnsi"/>
        </w:rPr>
        <w:t xml:space="preserve"> specification, the security committee realized we may have unnecessarily boxed-in implementations by </w:t>
      </w:r>
      <w:r w:rsidR="00F428F5">
        <w:rPr>
          <w:rFonts w:cstheme="minorHAnsi"/>
        </w:rPr>
        <w:t xml:space="preserve">recommending </w:t>
      </w:r>
      <w:r w:rsidR="00F428F5" w:rsidRPr="00E647E7">
        <w:rPr>
          <w:rFonts w:cstheme="minorHAnsi"/>
        </w:rPr>
        <w:t>things</w:t>
      </w:r>
      <w:r w:rsidRPr="00E647E7">
        <w:rPr>
          <w:rFonts w:cstheme="minorHAnsi"/>
        </w:rPr>
        <w:t xml:space="preserve"> such as HMAC encryption of the URL string, IP whitelisting, or even embedding of the vendor id in the URL string. These things, while in the right spirit of providing solid security, presuppose that implementations are always HTTPs oriented and are not </w:t>
      </w:r>
      <w:r w:rsidRPr="00E647E7">
        <w:rPr>
          <w:rFonts w:cstheme="minorHAnsi"/>
        </w:rPr>
        <w:lastRenderedPageBreak/>
        <w:t xml:space="preserve">otherwise protected in other ways. Even simply requiring SSL assumes that a given implementation COULD NOT use an SSL offload device. It became clear that we needed to avoid dictating the type of security mechanisms a given implementation needed. </w:t>
      </w:r>
    </w:p>
    <w:p w:rsidR="006F64F7" w:rsidRPr="00E647E7" w:rsidRDefault="006F64F7" w:rsidP="006F64F7">
      <w:pPr>
        <w:autoSpaceDE w:val="0"/>
        <w:autoSpaceDN w:val="0"/>
        <w:adjustRightInd w:val="0"/>
        <w:spacing w:before="100" w:after="100" w:line="240" w:lineRule="auto"/>
        <w:rPr>
          <w:rFonts w:cstheme="minorHAnsi"/>
          <w:szCs w:val="24"/>
        </w:rPr>
      </w:pPr>
      <w:r w:rsidRPr="00E647E7">
        <w:rPr>
          <w:rFonts w:cstheme="minorHAnsi"/>
          <w:bCs/>
          <w:szCs w:val="24"/>
        </w:rPr>
        <w:t xml:space="preserve">In addition, all services provided in the 1.0 Security </w:t>
      </w:r>
      <w:r w:rsidR="00F775D9" w:rsidRPr="00E647E7">
        <w:rPr>
          <w:rFonts w:cstheme="minorHAnsi"/>
          <w:bCs/>
          <w:szCs w:val="24"/>
        </w:rPr>
        <w:t>specifications</w:t>
      </w:r>
      <w:r w:rsidRPr="00E647E7">
        <w:rPr>
          <w:rFonts w:cstheme="minorHAnsi"/>
          <w:bCs/>
          <w:szCs w:val="24"/>
        </w:rPr>
        <w:t xml:space="preserve"> were custom and did not utilize common security standards that are already on the market. These common security specifications have worked nearly all the complex </w:t>
      </w:r>
      <w:r w:rsidR="00F775D9" w:rsidRPr="00E647E7">
        <w:rPr>
          <w:rFonts w:cstheme="minorHAnsi"/>
          <w:bCs/>
          <w:szCs w:val="24"/>
        </w:rPr>
        <w:t>scenarios</w:t>
      </w:r>
      <w:r w:rsidRPr="00E647E7">
        <w:rPr>
          <w:rFonts w:cstheme="minorHAnsi"/>
          <w:bCs/>
          <w:szCs w:val="24"/>
        </w:rPr>
        <w:t xml:space="preserve"> that may exist between multiple systems. Also, a) these security standards are rapidly evolving so </w:t>
      </w:r>
      <w:r w:rsidR="005420F6">
        <w:rPr>
          <w:rFonts w:cstheme="minorHAnsi"/>
          <w:bCs/>
          <w:szCs w:val="24"/>
        </w:rPr>
        <w:t xml:space="preserve">it </w:t>
      </w:r>
      <w:r w:rsidRPr="00E647E7">
        <w:rPr>
          <w:rFonts w:cstheme="minorHAnsi"/>
          <w:bCs/>
          <w:szCs w:val="24"/>
        </w:rPr>
        <w:t>remains difficult for the CUFX team to keep up with the ever evolving security threats and b) many of the standards are being commoditized by 3rd party device and software providers making it more cost efficient to adopt rather than create these services.</w:t>
      </w:r>
    </w:p>
    <w:p w:rsidR="00B1190E" w:rsidRPr="00E647E7" w:rsidRDefault="00BB40C5" w:rsidP="00B1190E">
      <w:pPr>
        <w:autoSpaceDE w:val="0"/>
        <w:autoSpaceDN w:val="0"/>
        <w:adjustRightInd w:val="0"/>
        <w:spacing w:before="100" w:after="100" w:line="240" w:lineRule="auto"/>
        <w:rPr>
          <w:rFonts w:cstheme="minorHAnsi"/>
        </w:rPr>
      </w:pPr>
      <w:r>
        <w:rPr>
          <w:rFonts w:cstheme="minorHAnsi"/>
        </w:rPr>
        <w:t xml:space="preserve">An </w:t>
      </w:r>
      <w:r w:rsidR="00B1190E" w:rsidRPr="00E647E7">
        <w:rPr>
          <w:rFonts w:cstheme="minorHAnsi"/>
        </w:rPr>
        <w:t xml:space="preserve">implementation might need information from the security context in order to perform a business </w:t>
      </w:r>
      <w:r w:rsidR="001B3A30" w:rsidRPr="00E647E7">
        <w:rPr>
          <w:rFonts w:cstheme="minorHAnsi"/>
        </w:rPr>
        <w:t xml:space="preserve">rule </w:t>
      </w:r>
      <w:r w:rsidR="001B3A30">
        <w:rPr>
          <w:rFonts w:cstheme="minorHAnsi"/>
        </w:rPr>
        <w:t>to</w:t>
      </w:r>
      <w:r w:rsidR="00B1190E" w:rsidRPr="00E647E7">
        <w:rPr>
          <w:rFonts w:cstheme="minorHAnsi"/>
        </w:rPr>
        <w:t xml:space="preserve"> facilitate this, </w:t>
      </w:r>
      <w:r>
        <w:rPr>
          <w:rFonts w:cstheme="minorHAnsi"/>
        </w:rPr>
        <w:t>a m</w:t>
      </w:r>
      <w:r w:rsidR="00B1190E" w:rsidRPr="00E647E7">
        <w:rPr>
          <w:rFonts w:cstheme="minorHAnsi"/>
        </w:rPr>
        <w:t>essageContext object that could carry not only the security context but other information as well. Currently</w:t>
      </w:r>
      <w:r>
        <w:rPr>
          <w:rFonts w:cstheme="minorHAnsi"/>
        </w:rPr>
        <w:t>,</w:t>
      </w:r>
      <w:r w:rsidR="00B1190E" w:rsidRPr="00E647E7">
        <w:rPr>
          <w:rFonts w:cstheme="minorHAnsi"/>
        </w:rPr>
        <w:t xml:space="preserve"> this object would have properties such as userID, usertypeID, vendorID, appID, </w:t>
      </w:r>
      <w:r w:rsidR="00AD7D73">
        <w:rPr>
          <w:rFonts w:cstheme="minorHAnsi"/>
        </w:rPr>
        <w:t>FI</w:t>
      </w:r>
      <w:r w:rsidR="00B1190E" w:rsidRPr="00E647E7">
        <w:rPr>
          <w:rFonts w:cstheme="minorHAnsi"/>
        </w:rPr>
        <w:t>ID, etc.</w:t>
      </w:r>
      <w:r w:rsidR="00F428F5">
        <w:rPr>
          <w:rFonts w:cstheme="minorHAnsi"/>
        </w:rPr>
        <w:t>,</w:t>
      </w:r>
      <w:r w:rsidR="00B1190E" w:rsidRPr="00E647E7">
        <w:rPr>
          <w:rFonts w:cstheme="minorHAnsi"/>
        </w:rPr>
        <w:t xml:space="preserve"> that would be conditionally required depending on the nature of the method call or the specific implementation (i.e.</w:t>
      </w:r>
      <w:r w:rsidR="00F428F5">
        <w:rPr>
          <w:rFonts w:cstheme="minorHAnsi"/>
        </w:rPr>
        <w:t>,</w:t>
      </w:r>
      <w:r w:rsidR="00B1190E" w:rsidRPr="00E647E7">
        <w:rPr>
          <w:rFonts w:cstheme="minorHAnsi"/>
        </w:rPr>
        <w:t xml:space="preserve"> GetRates might have userID as optional but ApproveLoan would require userID). C</w:t>
      </w:r>
      <w:r>
        <w:rPr>
          <w:rFonts w:cstheme="minorHAnsi"/>
        </w:rPr>
        <w:t>U</w:t>
      </w:r>
      <w:r w:rsidR="00B1190E" w:rsidRPr="00E647E7">
        <w:rPr>
          <w:rFonts w:cstheme="minorHAnsi"/>
        </w:rPr>
        <w:t xml:space="preserve">FX </w:t>
      </w:r>
      <w:r>
        <w:rPr>
          <w:rFonts w:cstheme="minorHAnsi"/>
        </w:rPr>
        <w:t>will</w:t>
      </w:r>
      <w:r w:rsidR="00B1190E" w:rsidRPr="00E647E7">
        <w:rPr>
          <w:rFonts w:cstheme="minorHAnsi"/>
        </w:rPr>
        <w:t xml:space="preserve"> provide a standard error that </w:t>
      </w:r>
      <w:r>
        <w:rPr>
          <w:rFonts w:cstheme="minorHAnsi"/>
        </w:rPr>
        <w:t>can</w:t>
      </w:r>
      <w:r w:rsidR="00B1190E" w:rsidRPr="00E647E7">
        <w:rPr>
          <w:rFonts w:cstheme="minorHAnsi"/>
        </w:rPr>
        <w:t xml:space="preserve"> be raised in the event that a particular implementation require</w:t>
      </w:r>
      <w:r>
        <w:rPr>
          <w:rFonts w:cstheme="minorHAnsi"/>
        </w:rPr>
        <w:t>s</w:t>
      </w:r>
      <w:r w:rsidR="00B1190E" w:rsidRPr="00E647E7">
        <w:rPr>
          <w:rFonts w:cstheme="minorHAnsi"/>
        </w:rPr>
        <w:t xml:space="preserve"> a value in </w:t>
      </w:r>
      <w:r>
        <w:rPr>
          <w:rFonts w:cstheme="minorHAnsi"/>
        </w:rPr>
        <w:t>a</w:t>
      </w:r>
      <w:r w:rsidR="00B1190E" w:rsidRPr="00E647E7">
        <w:rPr>
          <w:rFonts w:cstheme="minorHAnsi"/>
        </w:rPr>
        <w:t xml:space="preserve"> particular field. </w:t>
      </w:r>
    </w:p>
    <w:p w:rsidR="00B1190E" w:rsidRDefault="00BB40C5" w:rsidP="00B1190E">
      <w:pPr>
        <w:autoSpaceDE w:val="0"/>
        <w:autoSpaceDN w:val="0"/>
        <w:adjustRightInd w:val="0"/>
        <w:spacing w:before="100" w:after="100" w:line="240" w:lineRule="auto"/>
        <w:rPr>
          <w:rFonts w:cstheme="minorHAnsi"/>
        </w:rPr>
      </w:pPr>
      <w:r>
        <w:rPr>
          <w:rFonts w:cstheme="minorHAnsi"/>
        </w:rPr>
        <w:t>T</w:t>
      </w:r>
      <w:r w:rsidR="00B1190E" w:rsidRPr="00E647E7">
        <w:rPr>
          <w:rFonts w:cstheme="minorHAnsi"/>
        </w:rPr>
        <w:t xml:space="preserve">his is a fundamental, almost paradigm-changing shift in the specification. As such the inclusion of the </w:t>
      </w:r>
      <w:r>
        <w:rPr>
          <w:rFonts w:cstheme="minorHAnsi"/>
        </w:rPr>
        <w:t>m</w:t>
      </w:r>
      <w:r w:rsidR="00B1190E" w:rsidRPr="00E647E7">
        <w:rPr>
          <w:rFonts w:cstheme="minorHAnsi"/>
        </w:rPr>
        <w:t>essageContext in the method call, and the rewriting of previously published specifications will be carried out as version 2.0 of the C</w:t>
      </w:r>
      <w:r>
        <w:rPr>
          <w:rFonts w:cstheme="minorHAnsi"/>
        </w:rPr>
        <w:t>U</w:t>
      </w:r>
      <w:r w:rsidR="00B1190E" w:rsidRPr="00E647E7">
        <w:rPr>
          <w:rFonts w:cstheme="minorHAnsi"/>
        </w:rPr>
        <w:t>FX specification.</w:t>
      </w:r>
      <w:r w:rsidR="00F428F5">
        <w:rPr>
          <w:rFonts w:cstheme="minorHAnsi"/>
        </w:rPr>
        <w:t xml:space="preserve"> </w:t>
      </w:r>
      <w:r>
        <w:rPr>
          <w:rFonts w:cstheme="minorHAnsi"/>
        </w:rPr>
        <w:t>This</w:t>
      </w:r>
      <w:r w:rsidR="00B1190E" w:rsidRPr="00E647E7">
        <w:rPr>
          <w:rFonts w:cstheme="minorHAnsi"/>
        </w:rPr>
        <w:t xml:space="preserve"> security document </w:t>
      </w:r>
      <w:r>
        <w:rPr>
          <w:rFonts w:cstheme="minorHAnsi"/>
        </w:rPr>
        <w:t>is</w:t>
      </w:r>
      <w:r w:rsidR="00B1190E" w:rsidRPr="00E647E7">
        <w:rPr>
          <w:rFonts w:cstheme="minorHAnsi"/>
        </w:rPr>
        <w:t xml:space="preserve"> crafted to explain the details of the </w:t>
      </w:r>
      <w:r>
        <w:rPr>
          <w:rFonts w:cstheme="minorHAnsi"/>
        </w:rPr>
        <w:t>m</w:t>
      </w:r>
      <w:r w:rsidR="00B1190E" w:rsidRPr="00E647E7">
        <w:rPr>
          <w:rFonts w:cstheme="minorHAnsi"/>
        </w:rPr>
        <w:t>essageContext and will provide several examples of how this object could be used in conjunction wi</w:t>
      </w:r>
      <w:r w:rsidR="005420F6">
        <w:rPr>
          <w:rFonts w:cstheme="minorHAnsi"/>
        </w:rPr>
        <w:t>th security mechanisms such as O</w:t>
      </w:r>
      <w:r w:rsidR="00B1190E" w:rsidRPr="00E647E7">
        <w:rPr>
          <w:rFonts w:cstheme="minorHAnsi"/>
        </w:rPr>
        <w:t xml:space="preserve">Auth </w:t>
      </w:r>
      <w:r w:rsidR="005420F6">
        <w:rPr>
          <w:rFonts w:cstheme="minorHAnsi"/>
        </w:rPr>
        <w:t>,</w:t>
      </w:r>
      <w:r w:rsidR="00B1190E" w:rsidRPr="00E647E7">
        <w:rPr>
          <w:rFonts w:cstheme="minorHAnsi"/>
        </w:rPr>
        <w:t xml:space="preserve"> SAML</w:t>
      </w:r>
      <w:r w:rsidR="005420F6">
        <w:rPr>
          <w:rFonts w:cstheme="minorHAnsi"/>
        </w:rPr>
        <w:t xml:space="preserve"> and SCIM</w:t>
      </w:r>
      <w:r w:rsidR="00B1190E" w:rsidRPr="00E647E7">
        <w:rPr>
          <w:rFonts w:cstheme="minorHAnsi"/>
        </w:rPr>
        <w:t xml:space="preserve">. </w:t>
      </w:r>
    </w:p>
    <w:p w:rsidR="00AA0815" w:rsidRDefault="00AA0815" w:rsidP="00B1190E">
      <w:pPr>
        <w:autoSpaceDE w:val="0"/>
        <w:autoSpaceDN w:val="0"/>
        <w:adjustRightInd w:val="0"/>
        <w:spacing w:before="100" w:after="100" w:line="240" w:lineRule="auto"/>
        <w:rPr>
          <w:rFonts w:cstheme="minorHAnsi"/>
        </w:rPr>
      </w:pPr>
    </w:p>
    <w:p w:rsidR="006F22D1" w:rsidRDefault="00AA0815" w:rsidP="00B1190E">
      <w:pPr>
        <w:autoSpaceDE w:val="0"/>
        <w:autoSpaceDN w:val="0"/>
        <w:adjustRightInd w:val="0"/>
        <w:spacing w:before="100" w:after="100" w:line="240" w:lineRule="auto"/>
        <w:rPr>
          <w:rFonts w:cstheme="minorHAnsi"/>
        </w:rPr>
      </w:pPr>
      <w:r>
        <w:rPr>
          <w:rFonts w:cstheme="minorHAnsi"/>
        </w:rPr>
        <w:t xml:space="preserve">CUFX 4.0 </w:t>
      </w:r>
      <w:r w:rsidR="006F22D1">
        <w:rPr>
          <w:rFonts w:cstheme="minorHAnsi"/>
        </w:rPr>
        <w:t>reaffirms and builds upon the security strategy.  With Release 4.0 the message objects are also expected to be the returned object. This passes a consistent object set which contains the messageContext in all transitions.</w:t>
      </w:r>
    </w:p>
    <w:p w:rsidR="006F22D1" w:rsidRDefault="006F22D1" w:rsidP="00B1190E">
      <w:pPr>
        <w:autoSpaceDE w:val="0"/>
        <w:autoSpaceDN w:val="0"/>
        <w:adjustRightInd w:val="0"/>
        <w:spacing w:before="100" w:after="100" w:line="240" w:lineRule="auto"/>
        <w:rPr>
          <w:rFonts w:cstheme="minorHAnsi"/>
        </w:rPr>
      </w:pPr>
      <w:r>
        <w:rPr>
          <w:rFonts w:cstheme="minorHAnsi"/>
        </w:rPr>
        <w:t xml:space="preserve">CUFX will continue to support and enable the best practices for use in the development and support of secure services.  We continue to believe that CUFX should not predicate any singular or set of methods, and that this is best left to the implementation to determine how to meet their own security requirements. </w:t>
      </w:r>
    </w:p>
    <w:p w:rsidR="00AA0815" w:rsidRPr="00E647E7" w:rsidRDefault="006F22D1" w:rsidP="00B1190E">
      <w:pPr>
        <w:autoSpaceDE w:val="0"/>
        <w:autoSpaceDN w:val="0"/>
        <w:adjustRightInd w:val="0"/>
        <w:spacing w:before="100" w:after="100" w:line="240" w:lineRule="auto"/>
        <w:rPr>
          <w:rFonts w:cstheme="minorHAnsi"/>
        </w:rPr>
      </w:pPr>
      <w:r>
        <w:rPr>
          <w:rFonts w:cstheme="minorHAnsi"/>
        </w:rPr>
        <w:t>As new methods and protocols are advanced in the industry we ask to be notified any time CUFX appears to be in a gap situation for support</w:t>
      </w:r>
      <w:r w:rsidR="00EC2F0E">
        <w:rPr>
          <w:rFonts w:cstheme="minorHAnsi"/>
        </w:rPr>
        <w:t xml:space="preserve"> so we can address the issue. </w:t>
      </w:r>
    </w:p>
    <w:bookmarkEnd w:id="24"/>
    <w:p w:rsidR="007F6FCC" w:rsidRDefault="007F6FCC" w:rsidP="007F6FCC"/>
    <w:p w:rsidR="005949BA" w:rsidRDefault="005949BA">
      <w:r>
        <w:br w:type="page"/>
      </w:r>
    </w:p>
    <w:p w:rsidR="00453757" w:rsidRDefault="00155487" w:rsidP="00453757">
      <w:pPr>
        <w:pStyle w:val="Heading1"/>
      </w:pPr>
      <w:bookmarkStart w:id="25" w:name="__RefHeading__4923_12649920"/>
      <w:bookmarkStart w:id="26" w:name="_Toc179424418"/>
      <w:bookmarkStart w:id="27" w:name="_Toc532217654"/>
      <w:bookmarkEnd w:id="25"/>
      <w:r>
        <w:lastRenderedPageBreak/>
        <w:t>Access a</w:t>
      </w:r>
      <w:r w:rsidR="00453757">
        <w:t>nd Security</w:t>
      </w:r>
      <w:bookmarkEnd w:id="26"/>
      <w:r w:rsidR="00A82F6F">
        <w:t xml:space="preserve"> </w:t>
      </w:r>
      <w:r w:rsidR="001C26D7">
        <w:t>Concepts</w:t>
      </w:r>
      <w:bookmarkEnd w:id="27"/>
    </w:p>
    <w:p w:rsidR="00A82F6F" w:rsidRDefault="00A82F6F" w:rsidP="00A82F6F">
      <w:bookmarkStart w:id="28" w:name="__RefHeading__4925_12649920"/>
      <w:bookmarkStart w:id="29" w:name="_Toc179424419"/>
      <w:bookmarkEnd w:id="28"/>
      <w:r>
        <w:t xml:space="preserve">This section provides an </w:t>
      </w:r>
      <w:r w:rsidRPr="005C37F6">
        <w:rPr>
          <w:b/>
          <w:u w:val="single"/>
        </w:rPr>
        <w:t>overview</w:t>
      </w:r>
      <w:r>
        <w:t xml:space="preserve"> of the </w:t>
      </w:r>
      <w:r w:rsidR="00265FD2">
        <w:t>options</w:t>
      </w:r>
      <w:r>
        <w:t xml:space="preserve"> that can be utilized in the CUFX specifications.  However, this </w:t>
      </w:r>
      <w:r w:rsidRPr="00DA3418">
        <w:rPr>
          <w:b/>
        </w:rPr>
        <w:t>does not</w:t>
      </w:r>
      <w:r>
        <w:t xml:space="preserve"> limit, preclude or require these services to be utilized to be compliant with the CUFX specifications.  </w:t>
      </w:r>
      <w:r w:rsidR="005420F6">
        <w:t>It is entirely up to the vendor</w:t>
      </w:r>
      <w:r>
        <w:t xml:space="preserve"> and financial institution to follow the practices that are required by security review, risk level associated to the data involved and the regulations that are prescribed for the scenario.</w:t>
      </w:r>
    </w:p>
    <w:p w:rsidR="008C0572" w:rsidRDefault="001A027C" w:rsidP="00A82F6F">
      <w:r>
        <w:t xml:space="preserve">There may not be any legal requirement to use specific security concepts in the final solution, but expectations may be high based on the </w:t>
      </w:r>
      <w:r w:rsidR="008C0572">
        <w:t>previous experience and the overall environmental risks at the time of the implementation.</w:t>
      </w:r>
    </w:p>
    <w:p w:rsidR="00F45AFF" w:rsidRDefault="00DD2B60" w:rsidP="00453757">
      <w:pPr>
        <w:pStyle w:val="Heading2"/>
      </w:pPr>
      <w:bookmarkStart w:id="30" w:name="_Toc532217655"/>
      <w:r>
        <w:t>Password E</w:t>
      </w:r>
      <w:r w:rsidR="00F45AFF">
        <w:t>ncryption</w:t>
      </w:r>
      <w:bookmarkEnd w:id="30"/>
    </w:p>
    <w:p w:rsidR="00F45AFF" w:rsidRDefault="00F45AFF" w:rsidP="00F45AFF">
      <w:r>
        <w:t>Client and Security Services can pass encrypted Login and Password credentials using RSA-2048.</w:t>
      </w:r>
    </w:p>
    <w:p w:rsidR="00453757" w:rsidRDefault="00453757" w:rsidP="00453757">
      <w:pPr>
        <w:pStyle w:val="Heading2"/>
      </w:pPr>
      <w:bookmarkStart w:id="31" w:name="_Toc532217656"/>
      <w:r>
        <w:t>IP Whitelisting</w:t>
      </w:r>
      <w:bookmarkEnd w:id="29"/>
      <w:bookmarkEnd w:id="31"/>
    </w:p>
    <w:p w:rsidR="00453757" w:rsidRDefault="00F45AFF" w:rsidP="00453757">
      <w:r>
        <w:t>An</w:t>
      </w:r>
      <w:r w:rsidR="00453757">
        <w:t xml:space="preserve"> IP whitelist </w:t>
      </w:r>
      <w:r>
        <w:t xml:space="preserve">may be </w:t>
      </w:r>
      <w:r w:rsidR="001B3A30">
        <w:t>used to</w:t>
      </w:r>
      <w:r w:rsidR="00453757">
        <w:t xml:space="preserve"> prevent unauthorized access to CUFX services by those </w:t>
      </w:r>
      <w:r w:rsidR="007D7AD4">
        <w:t>who’s</w:t>
      </w:r>
      <w:r w:rsidR="00453757">
        <w:t xml:space="preserve"> IP have not been explicitly whitelisted. The IP whitelist is usually implemented using standard web technologies. </w:t>
      </w:r>
      <w:r w:rsidR="007D7AD4">
        <w:t>Its</w:t>
      </w:r>
      <w:r w:rsidR="00453757">
        <w:t xml:space="preserve"> implementation and management is beyond the scope of this document.</w:t>
      </w:r>
    </w:p>
    <w:p w:rsidR="00453757" w:rsidRDefault="00453757" w:rsidP="00453757">
      <w:pPr>
        <w:pStyle w:val="Heading2"/>
      </w:pPr>
      <w:bookmarkStart w:id="32" w:name="__RefHeading__4927_12649920"/>
      <w:bookmarkStart w:id="33" w:name="_Toc179424420"/>
      <w:bookmarkStart w:id="34" w:name="_Toc532217657"/>
      <w:bookmarkEnd w:id="32"/>
      <w:r>
        <w:t>Request Signatures</w:t>
      </w:r>
      <w:bookmarkEnd w:id="33"/>
      <w:bookmarkEnd w:id="34"/>
    </w:p>
    <w:p w:rsidR="00453757" w:rsidRDefault="00454501" w:rsidP="00453757">
      <w:r>
        <w:t xml:space="preserve">Request signatures ensure that the message has not been modified in transit.  </w:t>
      </w:r>
      <w:r w:rsidR="00453757">
        <w:t xml:space="preserve">All requests from the client may be signed using an HMAC-SHA1 signature of the salted request body. </w:t>
      </w:r>
      <w:r w:rsidR="00F45AFF">
        <w:t>Depending upon risk level, t</w:t>
      </w:r>
      <w:r w:rsidR="00453757">
        <w:t xml:space="preserve">he salt </w:t>
      </w:r>
      <w:r>
        <w:t xml:space="preserve">length can be determined but </w:t>
      </w:r>
      <w:r w:rsidR="00453757">
        <w:t>a string of no less than 24 characters in length that is shared between the client and Security Services</w:t>
      </w:r>
      <w:r>
        <w:t xml:space="preserve"> is a good starting point but can be shorter or longer if needed</w:t>
      </w:r>
      <w:r w:rsidR="00453757">
        <w:t xml:space="preserve">. The signature </w:t>
      </w:r>
      <w:r w:rsidR="00F45AFF">
        <w:t xml:space="preserve">can </w:t>
      </w:r>
      <w:r w:rsidR="00453757">
        <w:t>be passed as the MAC parameter in the request URL</w:t>
      </w:r>
      <w:r w:rsidR="00D04B2A">
        <w:t xml:space="preserve"> or some other mechanism based on agreement by the two endpoints</w:t>
      </w:r>
      <w:r w:rsidR="00453757">
        <w:t xml:space="preserve">. </w:t>
      </w:r>
      <w:r>
        <w:t xml:space="preserve"> If provided, the security provider can </w:t>
      </w:r>
      <w:r w:rsidR="007D7AD4">
        <w:t>perform a</w:t>
      </w:r>
      <w:r w:rsidR="00453757">
        <w:t xml:space="preserve"> compare of the provided MAC parameter against the HMAC-SHA1 signature of the salted request body. </w:t>
      </w:r>
      <w:r>
        <w:t xml:space="preserve"> It is up to the endpoints to agree upon case or case insensitive compares.  </w:t>
      </w:r>
      <w:r w:rsidR="00453757">
        <w:t xml:space="preserve">If the MAC does not match the request body signature, </w:t>
      </w:r>
      <w:r>
        <w:t>the standard error returned can be</w:t>
      </w:r>
      <w:r w:rsidR="00453757">
        <w:t xml:space="preserve"> HTTP Error Code 400 Bad Request</w:t>
      </w:r>
      <w:r>
        <w:t xml:space="preserve"> or something else agreed upon by the endpoints</w:t>
      </w:r>
      <w:r w:rsidR="009865C3">
        <w:t>.</w:t>
      </w:r>
    </w:p>
    <w:p w:rsidR="00453757" w:rsidRDefault="00971159" w:rsidP="00453757">
      <w:pPr>
        <w:pStyle w:val="Heading2"/>
      </w:pPr>
      <w:bookmarkStart w:id="35" w:name="__RefHeading__4931_12649920"/>
      <w:bookmarkStart w:id="36" w:name="_Toc179424422"/>
      <w:bookmarkStart w:id="37" w:name="_Toc532217658"/>
      <w:bookmarkEnd w:id="35"/>
      <w:r>
        <w:t>SSL/</w:t>
      </w:r>
      <w:r w:rsidR="00453757">
        <w:t>TLS</w:t>
      </w:r>
      <w:bookmarkEnd w:id="36"/>
      <w:bookmarkEnd w:id="37"/>
    </w:p>
    <w:p w:rsidR="00453757" w:rsidRDefault="00453757" w:rsidP="00453757">
      <w:r>
        <w:t xml:space="preserve">A minimum encryption </w:t>
      </w:r>
      <w:r w:rsidR="00971159">
        <w:t xml:space="preserve">can </w:t>
      </w:r>
      <w:r>
        <w:t xml:space="preserve">be performed for all CUFX services using such services as Transport Layer Security (TLS) or its predecessor, Secure Sockets Layer (SSL) and require valid certificates to operate. </w:t>
      </w:r>
    </w:p>
    <w:p w:rsidR="00910421" w:rsidRDefault="00910421" w:rsidP="00910421">
      <w:pPr>
        <w:pStyle w:val="Heading2"/>
      </w:pPr>
      <w:bookmarkStart w:id="38" w:name="_Toc532217659"/>
      <w:r>
        <w:t>AES</w:t>
      </w:r>
      <w:bookmarkEnd w:id="38"/>
    </w:p>
    <w:p w:rsidR="00910421" w:rsidRDefault="00910421" w:rsidP="00910421">
      <w:r>
        <w:t xml:space="preserve">AES – Advanced Encryption Standard is a </w:t>
      </w:r>
      <w:r w:rsidR="00F775D9" w:rsidRPr="00B53621">
        <w:t>best</w:t>
      </w:r>
      <w:r w:rsidR="00F775D9">
        <w:t xml:space="preserve"> </w:t>
      </w:r>
      <w:r>
        <w:t>practice for internet facing transmissions to further encrypt the messages within the TLS/SSL encrypted messages.</w:t>
      </w:r>
      <w:r w:rsidR="00796B19">
        <w:t xml:space="preserve">  AES is a symmetric-key encryption algorithm allowing decryption by the receiver.</w:t>
      </w:r>
      <w:r w:rsidR="004F2D1B">
        <w:t xml:space="preserve"> </w:t>
      </w:r>
      <w:r w:rsidR="003D1517">
        <w:t xml:space="preserve">  Note: This is a federally mandated standard for U.S. companies that have government contracts.</w:t>
      </w:r>
    </w:p>
    <w:p w:rsidR="004F2D1B" w:rsidRDefault="008651FF" w:rsidP="00910421">
      <w:r>
        <w:lastRenderedPageBreak/>
        <w:t xml:space="preserve">Symmetric keys present </w:t>
      </w:r>
      <w:r w:rsidR="00BC1645">
        <w:t>challenges</w:t>
      </w:r>
      <w:r>
        <w:t xml:space="preserve"> with key management, key distribution, and dynamic in</w:t>
      </w:r>
      <w:r w:rsidR="00222A87">
        <w:t>-</w:t>
      </w:r>
      <w:r>
        <w:t xml:space="preserve">session key changes.  </w:t>
      </w:r>
      <w:r w:rsidR="00BC1645">
        <w:t>A hybrid crypto system of</w:t>
      </w:r>
      <w:r>
        <w:t xml:space="preserve"> </w:t>
      </w:r>
      <w:r w:rsidR="004F2D1B">
        <w:t>asymmetric key encryption (public key cryptography) in combination with AES</w:t>
      </w:r>
      <w:r>
        <w:t xml:space="preserve"> solves this problem</w:t>
      </w:r>
      <w:r w:rsidR="004F2D1B">
        <w:t>. The asymmetric key is used to encrypt the AES key</w:t>
      </w:r>
      <w:r w:rsidR="00222A87">
        <w:t xml:space="preserve"> </w:t>
      </w:r>
      <w:r w:rsidR="004F2D1B">
        <w:t>which in turn is used to encrypt the body of the message.</w:t>
      </w:r>
      <w:r w:rsidR="00222A87">
        <w:t xml:space="preserve">  AES keys used in this manner should be one</w:t>
      </w:r>
      <w:r w:rsidR="00BC1645">
        <w:t>-</w:t>
      </w:r>
      <w:r w:rsidR="00222A87">
        <w:t xml:space="preserve">time session keys. </w:t>
      </w:r>
    </w:p>
    <w:p w:rsidR="00910421" w:rsidRDefault="00910421" w:rsidP="00453757">
      <w:r>
        <w:t xml:space="preserve">See the </w:t>
      </w:r>
      <w:hyperlink w:anchor="_AES_Message_Encryption_1" w:history="1">
        <w:r w:rsidRPr="000D302F">
          <w:rPr>
            <w:rStyle w:val="Hyperlink"/>
            <w:b/>
          </w:rPr>
          <w:t>AES Message Encryption</w:t>
        </w:r>
      </w:hyperlink>
      <w:r>
        <w:t xml:space="preserve"> section for further details.</w:t>
      </w:r>
    </w:p>
    <w:p w:rsidR="0085705C" w:rsidRDefault="00DD2B60" w:rsidP="0085705C">
      <w:pPr>
        <w:pStyle w:val="Heading2"/>
      </w:pPr>
      <w:bookmarkStart w:id="39" w:name="_Toc532217660"/>
      <w:r>
        <w:t>Use Standards B</w:t>
      </w:r>
      <w:r w:rsidR="0085705C">
        <w:t xml:space="preserve">ased </w:t>
      </w:r>
      <w:r>
        <w:t>A</w:t>
      </w:r>
      <w:r w:rsidR="00155487">
        <w:t>u</w:t>
      </w:r>
      <w:r w:rsidR="005B6EA7">
        <w:t xml:space="preserve">thorization, </w:t>
      </w:r>
      <w:r>
        <w:t>Single S</w:t>
      </w:r>
      <w:r w:rsidR="0085705C">
        <w:t>ign</w:t>
      </w:r>
      <w:r w:rsidR="005420F6">
        <w:t xml:space="preserve"> </w:t>
      </w:r>
      <w:r>
        <w:t>on and Data Access P</w:t>
      </w:r>
      <w:r w:rsidR="0085705C">
        <w:t>rototols</w:t>
      </w:r>
      <w:bookmarkEnd w:id="39"/>
    </w:p>
    <w:p w:rsidR="0085705C" w:rsidRDefault="00155487" w:rsidP="00453757">
      <w:r>
        <w:t xml:space="preserve">In the </w:t>
      </w:r>
      <w:r>
        <w:fldChar w:fldCharType="begin"/>
      </w:r>
      <w:r>
        <w:instrText xml:space="preserve"> REF _Ref356281138 \h </w:instrText>
      </w:r>
      <w:r>
        <w:fldChar w:fldCharType="separate"/>
      </w:r>
      <w:r>
        <w:t>SSO Best Practices</w:t>
      </w:r>
      <w:r>
        <w:fldChar w:fldCharType="end"/>
      </w:r>
      <w:r>
        <w:t xml:space="preserve"> section, a number of different recommended SSO standards are described.  </w:t>
      </w:r>
      <w:r w:rsidR="0085705C">
        <w:t>These standards are available and implemented in many device and software systems and can also be done readily by any software provider of a service.</w:t>
      </w:r>
      <w:r w:rsidR="00844E18">
        <w:t xml:space="preserve">  These standards typically can enable the following functions of while giving access to the data sources.</w:t>
      </w:r>
    </w:p>
    <w:p w:rsidR="00844E18" w:rsidRDefault="00F71B63" w:rsidP="00844E18">
      <w:pPr>
        <w:pStyle w:val="ListParagraph"/>
        <w:numPr>
          <w:ilvl w:val="0"/>
          <w:numId w:val="6"/>
        </w:numPr>
      </w:pPr>
      <w:r>
        <w:t xml:space="preserve">Creating </w:t>
      </w:r>
      <w:r w:rsidR="00C36070">
        <w:t>access tokens</w:t>
      </w:r>
    </w:p>
    <w:p w:rsidR="00844E18" w:rsidRDefault="00844E18" w:rsidP="00844E18">
      <w:pPr>
        <w:pStyle w:val="ListParagraph"/>
        <w:numPr>
          <w:ilvl w:val="0"/>
          <w:numId w:val="6"/>
        </w:numPr>
      </w:pPr>
      <w:r>
        <w:t>Verify</w:t>
      </w:r>
      <w:r w:rsidR="00F71B63">
        <w:t>ing</w:t>
      </w:r>
    </w:p>
    <w:p w:rsidR="00844E18" w:rsidRDefault="00844E18" w:rsidP="00844E18">
      <w:pPr>
        <w:pStyle w:val="ListParagraph"/>
        <w:numPr>
          <w:ilvl w:val="0"/>
          <w:numId w:val="6"/>
        </w:numPr>
      </w:pPr>
      <w:r>
        <w:t>Hash</w:t>
      </w:r>
      <w:r w:rsidR="00F71B63">
        <w:t>ing</w:t>
      </w:r>
    </w:p>
    <w:p w:rsidR="00844E18" w:rsidRDefault="00F71B63" w:rsidP="00844E18">
      <w:pPr>
        <w:pStyle w:val="ListParagraph"/>
        <w:numPr>
          <w:ilvl w:val="0"/>
          <w:numId w:val="6"/>
        </w:numPr>
      </w:pPr>
      <w:r>
        <w:t xml:space="preserve">Checking </w:t>
      </w:r>
      <w:r w:rsidR="00A428B8">
        <w:t>t</w:t>
      </w:r>
      <w:r w:rsidR="00844E18">
        <w:t>imestamp</w:t>
      </w:r>
      <w:r>
        <w:t>s</w:t>
      </w:r>
    </w:p>
    <w:p w:rsidR="00F71B63" w:rsidRDefault="00F71B63" w:rsidP="00844E18">
      <w:pPr>
        <w:pStyle w:val="ListParagraph"/>
        <w:numPr>
          <w:ilvl w:val="0"/>
          <w:numId w:val="6"/>
        </w:numPr>
      </w:pPr>
      <w:r>
        <w:t>Linking</w:t>
      </w:r>
    </w:p>
    <w:p w:rsidR="00844E18" w:rsidRDefault="00844E18" w:rsidP="00844E18">
      <w:pPr>
        <w:pStyle w:val="ListParagraph"/>
        <w:numPr>
          <w:ilvl w:val="0"/>
          <w:numId w:val="6"/>
        </w:numPr>
      </w:pPr>
      <w:r>
        <w:t>Log</w:t>
      </w:r>
      <w:r w:rsidR="00F71B63">
        <w:t>ging</w:t>
      </w:r>
    </w:p>
    <w:p w:rsidR="00844E18" w:rsidRDefault="00844E18" w:rsidP="00844E18">
      <w:pPr>
        <w:pStyle w:val="ListParagraph"/>
        <w:numPr>
          <w:ilvl w:val="0"/>
          <w:numId w:val="6"/>
        </w:numPr>
      </w:pPr>
      <w:r>
        <w:t>Audit</w:t>
      </w:r>
      <w:r w:rsidR="00F71B63">
        <w:t>ing</w:t>
      </w:r>
    </w:p>
    <w:p w:rsidR="00C36070" w:rsidRDefault="00C36070" w:rsidP="00C36070">
      <w:pPr>
        <w:pStyle w:val="ListParagraph"/>
        <w:numPr>
          <w:ilvl w:val="0"/>
          <w:numId w:val="6"/>
        </w:numPr>
      </w:pPr>
      <w:r>
        <w:t>Revoking access</w:t>
      </w:r>
    </w:p>
    <w:p w:rsidR="003D2609" w:rsidRDefault="008458DF" w:rsidP="00A35A87">
      <w:r>
        <w:t>E</w:t>
      </w:r>
      <w:r w:rsidR="003D2609">
        <w:t xml:space="preserve">xamples </w:t>
      </w:r>
      <w:r>
        <w:t xml:space="preserve">of </w:t>
      </w:r>
      <w:r w:rsidR="003D2609">
        <w:t>standards available that may be implemented to manage SSO and allowing limited access to private data sources are</w:t>
      </w:r>
      <w:r w:rsidR="006727EC">
        <w:t xml:space="preserve"> but</w:t>
      </w:r>
      <w:r w:rsidR="00BD7603">
        <w:t xml:space="preserve"> not limited to the following:</w:t>
      </w:r>
    </w:p>
    <w:p w:rsidR="008458DF" w:rsidRDefault="008458DF" w:rsidP="00D15670">
      <w:pPr>
        <w:pStyle w:val="ListParagraph"/>
        <w:numPr>
          <w:ilvl w:val="0"/>
          <w:numId w:val="7"/>
        </w:numPr>
      </w:pPr>
      <w:r>
        <w:t>OAuth 2.0</w:t>
      </w:r>
      <w:r w:rsidR="00097819">
        <w:t xml:space="preserve"> **</w:t>
      </w:r>
    </w:p>
    <w:p w:rsidR="008458DF" w:rsidRDefault="008458DF" w:rsidP="00D15670">
      <w:pPr>
        <w:pStyle w:val="ListParagraph"/>
        <w:numPr>
          <w:ilvl w:val="0"/>
          <w:numId w:val="7"/>
        </w:numPr>
      </w:pPr>
      <w:r>
        <w:t>OpenID Connect 2.0</w:t>
      </w:r>
      <w:r w:rsidR="00097819">
        <w:t xml:space="preserve"> **</w:t>
      </w:r>
    </w:p>
    <w:p w:rsidR="001B3E05" w:rsidRDefault="001B3E05" w:rsidP="00D15670">
      <w:pPr>
        <w:pStyle w:val="ListParagraph"/>
        <w:numPr>
          <w:ilvl w:val="0"/>
          <w:numId w:val="7"/>
        </w:numPr>
      </w:pPr>
      <w:r>
        <w:t>SAML 2.0</w:t>
      </w:r>
      <w:r w:rsidR="00097819">
        <w:t xml:space="preserve"> **</w:t>
      </w:r>
    </w:p>
    <w:p w:rsidR="001B3E05" w:rsidRDefault="001B3E05" w:rsidP="001B3E05">
      <w:pPr>
        <w:pStyle w:val="ListParagraph"/>
        <w:numPr>
          <w:ilvl w:val="0"/>
          <w:numId w:val="7"/>
        </w:numPr>
      </w:pPr>
      <w:r>
        <w:t xml:space="preserve">Simple Cloud Identity Management </w:t>
      </w:r>
      <w:sdt>
        <w:sdtPr>
          <w:id w:val="703372631"/>
          <w:citation/>
        </w:sdtPr>
        <w:sdtEndPr/>
        <w:sdtContent>
          <w:r>
            <w:fldChar w:fldCharType="begin"/>
          </w:r>
          <w:r>
            <w:instrText xml:space="preserve">CITATION Sim12 \l 1033 </w:instrText>
          </w:r>
          <w:r>
            <w:fldChar w:fldCharType="separate"/>
          </w:r>
          <w:r>
            <w:rPr>
              <w:noProof/>
            </w:rPr>
            <w:t xml:space="preserve"> (SCIM)</w:t>
          </w:r>
          <w:r>
            <w:fldChar w:fldCharType="end"/>
          </w:r>
        </w:sdtContent>
      </w:sdt>
      <w:r w:rsidR="00097819">
        <w:t xml:space="preserve"> **</w:t>
      </w:r>
    </w:p>
    <w:p w:rsidR="003D2609" w:rsidRDefault="003D2609" w:rsidP="00D15670">
      <w:pPr>
        <w:pStyle w:val="ListParagraph"/>
        <w:numPr>
          <w:ilvl w:val="0"/>
          <w:numId w:val="7"/>
        </w:numPr>
      </w:pPr>
      <w:r>
        <w:t>WS-Trust</w:t>
      </w:r>
    </w:p>
    <w:p w:rsidR="00AC725C" w:rsidRDefault="00AC725C" w:rsidP="00D15670">
      <w:pPr>
        <w:pStyle w:val="ListParagraph"/>
        <w:numPr>
          <w:ilvl w:val="0"/>
          <w:numId w:val="7"/>
        </w:numPr>
      </w:pPr>
      <w:r>
        <w:t>WS-Security</w:t>
      </w:r>
    </w:p>
    <w:p w:rsidR="0066459E" w:rsidRDefault="00BD7603" w:rsidP="00D15670">
      <w:pPr>
        <w:pStyle w:val="ListParagraph"/>
        <w:numPr>
          <w:ilvl w:val="0"/>
          <w:numId w:val="7"/>
        </w:numPr>
      </w:pPr>
      <w:r>
        <w:t>WS-Federation</w:t>
      </w:r>
    </w:p>
    <w:p w:rsidR="003D2609" w:rsidRDefault="003D2609" w:rsidP="00D15670">
      <w:pPr>
        <w:pStyle w:val="ListParagraph"/>
        <w:numPr>
          <w:ilvl w:val="0"/>
          <w:numId w:val="7"/>
        </w:numPr>
      </w:pPr>
      <w:r>
        <w:t>OpenID</w:t>
      </w:r>
      <w:r w:rsidR="00EB029A">
        <w:t xml:space="preserve"> 2.0 (Note: 2.0 only supports two of the four assurance levels within NIST 800-6).</w:t>
      </w:r>
    </w:p>
    <w:p w:rsidR="00097819" w:rsidRDefault="00097819" w:rsidP="00097819">
      <w:r>
        <w:t>** Detailed discussions provided below.</w:t>
      </w:r>
    </w:p>
    <w:p w:rsidR="00453757" w:rsidRDefault="00453757" w:rsidP="00453757">
      <w:pPr>
        <w:pStyle w:val="Heading2"/>
      </w:pPr>
      <w:bookmarkStart w:id="40" w:name="__RefHeading__4935_12649920"/>
      <w:bookmarkStart w:id="41" w:name="_Toc179424423"/>
      <w:bookmarkStart w:id="42" w:name="_Toc532217661"/>
      <w:bookmarkEnd w:id="40"/>
      <w:r>
        <w:t xml:space="preserve">Other </w:t>
      </w:r>
      <w:bookmarkEnd w:id="41"/>
      <w:r w:rsidR="00DA3418">
        <w:t>Best Practices</w:t>
      </w:r>
      <w:bookmarkEnd w:id="42"/>
    </w:p>
    <w:p w:rsidR="00453757" w:rsidRDefault="00453757" w:rsidP="00DA3418">
      <w:pPr>
        <w:pStyle w:val="ListParagraph"/>
        <w:numPr>
          <w:ilvl w:val="0"/>
          <w:numId w:val="5"/>
        </w:numPr>
      </w:pPr>
      <w:r>
        <w:t>The Data Provider should avoid sending any identifiable account information to the client such as complete account and credit card numbers in account names, ids, and account or transaction descriptions unless the service specifically requires this data.</w:t>
      </w:r>
    </w:p>
    <w:p w:rsidR="00E759A8" w:rsidRDefault="00E759A8"/>
    <w:p w:rsidR="00155487" w:rsidRDefault="00155487"/>
    <w:p w:rsidR="00155487" w:rsidRDefault="00155487" w:rsidP="00155487">
      <w:pPr>
        <w:pStyle w:val="Heading1"/>
      </w:pPr>
      <w:bookmarkStart w:id="43" w:name="_AES_Message_Encryption_1"/>
      <w:bookmarkStart w:id="44" w:name="_Toc532217662"/>
      <w:bookmarkEnd w:id="43"/>
      <w:r>
        <w:lastRenderedPageBreak/>
        <w:t>AES Message Encryption</w:t>
      </w:r>
      <w:bookmarkEnd w:id="44"/>
    </w:p>
    <w:p w:rsidR="00155487" w:rsidRDefault="00155487" w:rsidP="00155487">
      <w:pPr>
        <w:pStyle w:val="Code"/>
        <w:spacing w:before="0" w:after="0" w:line="240" w:lineRule="auto"/>
        <w:rPr>
          <w:rFonts w:ascii="Helvetica Neue" w:hAnsi="Helvetica Neue" w:cs="Helvetica Neue"/>
          <w:color w:val="323231"/>
        </w:rPr>
      </w:pPr>
      <w:r w:rsidRPr="00FA19CC">
        <w:rPr>
          <w:rFonts w:asciiTheme="minorHAnsi" w:hAnsiTheme="minorHAnsi" w:cstheme="minorHAnsi"/>
          <w:color w:val="323231"/>
          <w:sz w:val="20"/>
          <w:szCs w:val="20"/>
        </w:rPr>
        <w:t xml:space="preserve">AES standard includes 128, 192 or 256 bit encryption.  </w:t>
      </w:r>
      <w:sdt>
        <w:sdtPr>
          <w:rPr>
            <w:rFonts w:asciiTheme="minorHAnsi" w:hAnsiTheme="minorHAnsi" w:cstheme="minorHAnsi"/>
            <w:color w:val="323231"/>
            <w:sz w:val="20"/>
            <w:szCs w:val="20"/>
          </w:rPr>
          <w:id w:val="-1240482347"/>
          <w:citation/>
        </w:sdtPr>
        <w:sdtEndPr/>
        <w:sdtContent>
          <w:r>
            <w:rPr>
              <w:rFonts w:asciiTheme="minorHAnsi" w:hAnsiTheme="minorHAnsi" w:cstheme="minorHAnsi"/>
              <w:color w:val="323231"/>
              <w:sz w:val="20"/>
              <w:szCs w:val="20"/>
            </w:rPr>
            <w:fldChar w:fldCharType="begin"/>
          </w:r>
          <w:r>
            <w:rPr>
              <w:rFonts w:asciiTheme="minorHAnsi" w:hAnsiTheme="minorHAnsi" w:cstheme="minorHAnsi"/>
              <w:color w:val="323231"/>
              <w:sz w:val="20"/>
              <w:szCs w:val="20"/>
            </w:rPr>
            <w:instrText xml:space="preserve"> CITATION NIS01 \l 1033 </w:instrText>
          </w:r>
          <w:r>
            <w:rPr>
              <w:rFonts w:asciiTheme="minorHAnsi" w:hAnsiTheme="minorHAnsi" w:cstheme="minorHAnsi"/>
              <w:color w:val="323231"/>
              <w:sz w:val="20"/>
              <w:szCs w:val="20"/>
            </w:rPr>
            <w:fldChar w:fldCharType="separate"/>
          </w:r>
          <w:r w:rsidRPr="00AC725C">
            <w:rPr>
              <w:rFonts w:asciiTheme="minorHAnsi" w:hAnsiTheme="minorHAnsi" w:cstheme="minorHAnsi"/>
              <w:noProof/>
              <w:color w:val="323231"/>
              <w:sz w:val="20"/>
              <w:szCs w:val="20"/>
            </w:rPr>
            <w:t>(NIST, 2001)</w:t>
          </w:r>
          <w:r>
            <w:rPr>
              <w:rFonts w:asciiTheme="minorHAnsi" w:hAnsiTheme="minorHAnsi" w:cstheme="minorHAnsi"/>
              <w:color w:val="323231"/>
              <w:sz w:val="20"/>
              <w:szCs w:val="20"/>
            </w:rPr>
            <w:fldChar w:fldCharType="end"/>
          </w:r>
        </w:sdtContent>
      </w:sdt>
      <w:r>
        <w:rPr>
          <w:rFonts w:asciiTheme="minorHAnsi" w:hAnsiTheme="minorHAnsi" w:cstheme="minorHAnsi"/>
          <w:color w:val="323231"/>
          <w:sz w:val="20"/>
          <w:szCs w:val="20"/>
        </w:rPr>
        <w:t xml:space="preserve">, </w:t>
      </w:r>
      <w:sdt>
        <w:sdtPr>
          <w:rPr>
            <w:rFonts w:asciiTheme="minorHAnsi" w:hAnsiTheme="minorHAnsi" w:cstheme="minorHAnsi"/>
            <w:color w:val="323231"/>
            <w:sz w:val="20"/>
            <w:szCs w:val="20"/>
          </w:rPr>
          <w:id w:val="-289973537"/>
          <w:citation/>
        </w:sdtPr>
        <w:sdtEndPr/>
        <w:sdtContent>
          <w:r>
            <w:rPr>
              <w:rFonts w:asciiTheme="minorHAnsi" w:hAnsiTheme="minorHAnsi" w:cstheme="minorHAnsi"/>
              <w:color w:val="323231"/>
              <w:sz w:val="20"/>
              <w:szCs w:val="20"/>
            </w:rPr>
            <w:fldChar w:fldCharType="begin"/>
          </w:r>
          <w:r>
            <w:rPr>
              <w:rFonts w:asciiTheme="minorHAnsi" w:hAnsiTheme="minorHAnsi" w:cstheme="minorHAnsi"/>
              <w:color w:val="323231"/>
              <w:sz w:val="20"/>
              <w:szCs w:val="20"/>
            </w:rPr>
            <w:instrText xml:space="preserve"> CITATION Wik12 \l 1033 </w:instrText>
          </w:r>
          <w:r>
            <w:rPr>
              <w:rFonts w:asciiTheme="minorHAnsi" w:hAnsiTheme="minorHAnsi" w:cstheme="minorHAnsi"/>
              <w:color w:val="323231"/>
              <w:sz w:val="20"/>
              <w:szCs w:val="20"/>
            </w:rPr>
            <w:fldChar w:fldCharType="separate"/>
          </w:r>
          <w:r w:rsidRPr="00AC725C">
            <w:rPr>
              <w:rFonts w:asciiTheme="minorHAnsi" w:hAnsiTheme="minorHAnsi" w:cstheme="minorHAnsi"/>
              <w:noProof/>
              <w:color w:val="323231"/>
              <w:sz w:val="20"/>
              <w:szCs w:val="20"/>
            </w:rPr>
            <w:t>(sources, 2012)</w:t>
          </w:r>
          <w:r>
            <w:rPr>
              <w:rFonts w:asciiTheme="minorHAnsi" w:hAnsiTheme="minorHAnsi" w:cstheme="minorHAnsi"/>
              <w:color w:val="323231"/>
              <w:sz w:val="20"/>
              <w:szCs w:val="20"/>
            </w:rPr>
            <w:fldChar w:fldCharType="end"/>
          </w:r>
        </w:sdtContent>
      </w:sdt>
      <w:r>
        <w:rPr>
          <w:rFonts w:asciiTheme="minorHAnsi" w:hAnsiTheme="minorHAnsi" w:cstheme="minorHAnsi"/>
          <w:color w:val="323231"/>
          <w:sz w:val="20"/>
          <w:szCs w:val="20"/>
        </w:rPr>
        <w:t xml:space="preserve">, </w:t>
      </w:r>
      <w:sdt>
        <w:sdtPr>
          <w:rPr>
            <w:rFonts w:asciiTheme="minorHAnsi" w:hAnsiTheme="minorHAnsi" w:cstheme="minorHAnsi"/>
            <w:color w:val="323231"/>
            <w:sz w:val="20"/>
            <w:szCs w:val="20"/>
          </w:rPr>
          <w:id w:val="-2074338094"/>
          <w:citation/>
        </w:sdtPr>
        <w:sdtEndPr/>
        <w:sdtContent>
          <w:r>
            <w:rPr>
              <w:rFonts w:asciiTheme="minorHAnsi" w:hAnsiTheme="minorHAnsi" w:cstheme="minorHAnsi"/>
              <w:color w:val="323231"/>
              <w:sz w:val="20"/>
              <w:szCs w:val="20"/>
            </w:rPr>
            <w:fldChar w:fldCharType="begin"/>
          </w:r>
          <w:r>
            <w:rPr>
              <w:rFonts w:asciiTheme="minorHAnsi" w:hAnsiTheme="minorHAnsi" w:cstheme="minorHAnsi"/>
              <w:color w:val="323231"/>
              <w:sz w:val="20"/>
              <w:szCs w:val="20"/>
            </w:rPr>
            <w:instrText xml:space="preserve"> CITATION IEE12 \l 1033 </w:instrText>
          </w:r>
          <w:r>
            <w:rPr>
              <w:rFonts w:asciiTheme="minorHAnsi" w:hAnsiTheme="minorHAnsi" w:cstheme="minorHAnsi"/>
              <w:color w:val="323231"/>
              <w:sz w:val="20"/>
              <w:szCs w:val="20"/>
            </w:rPr>
            <w:fldChar w:fldCharType="separate"/>
          </w:r>
          <w:r w:rsidRPr="00AC725C">
            <w:rPr>
              <w:rFonts w:asciiTheme="minorHAnsi" w:hAnsiTheme="minorHAnsi" w:cstheme="minorHAnsi"/>
              <w:noProof/>
              <w:color w:val="323231"/>
              <w:sz w:val="20"/>
              <w:szCs w:val="20"/>
            </w:rPr>
            <w:t>(IEEE, 2012)</w:t>
          </w:r>
          <w:r>
            <w:rPr>
              <w:rFonts w:asciiTheme="minorHAnsi" w:hAnsiTheme="minorHAnsi" w:cstheme="minorHAnsi"/>
              <w:color w:val="323231"/>
              <w:sz w:val="20"/>
              <w:szCs w:val="20"/>
            </w:rPr>
            <w:fldChar w:fldCharType="end"/>
          </w:r>
        </w:sdtContent>
      </w:sdt>
      <w:r>
        <w:rPr>
          <w:rFonts w:asciiTheme="minorHAnsi" w:hAnsiTheme="minorHAnsi" w:cstheme="minorHAnsi"/>
          <w:color w:val="323231"/>
          <w:sz w:val="20"/>
          <w:szCs w:val="20"/>
        </w:rPr>
        <w:t xml:space="preserve">.  The </w:t>
      </w:r>
      <w:r w:rsidRPr="00FA19CC">
        <w:rPr>
          <w:rFonts w:asciiTheme="minorHAnsi" w:hAnsiTheme="minorHAnsi" w:cstheme="minorHAnsi"/>
          <w:color w:val="323231"/>
          <w:sz w:val="20"/>
          <w:szCs w:val="20"/>
        </w:rPr>
        <w:t xml:space="preserve">CUFX specification has determined </w:t>
      </w:r>
      <w:r>
        <w:rPr>
          <w:rFonts w:asciiTheme="minorHAnsi" w:hAnsiTheme="minorHAnsi" w:cstheme="minorHAnsi"/>
          <w:color w:val="323231"/>
          <w:sz w:val="20"/>
          <w:szCs w:val="20"/>
        </w:rPr>
        <w:t xml:space="preserve">it is up to the two end-point partners to determine what level of AES encryption is required, but </w:t>
      </w:r>
      <w:r w:rsidRPr="00C1633A">
        <w:rPr>
          <w:rFonts w:asciiTheme="minorHAnsi" w:hAnsiTheme="minorHAnsi" w:cstheme="minorHAnsi"/>
          <w:i/>
          <w:color w:val="323231"/>
          <w:sz w:val="20"/>
          <w:szCs w:val="20"/>
        </w:rPr>
        <w:t>recommend</w:t>
      </w:r>
      <w:r>
        <w:rPr>
          <w:rFonts w:asciiTheme="minorHAnsi" w:hAnsiTheme="minorHAnsi" w:cstheme="minorHAnsi"/>
          <w:color w:val="323231"/>
          <w:sz w:val="20"/>
          <w:szCs w:val="20"/>
        </w:rPr>
        <w:t xml:space="preserve"> 192 bit encryption.  </w:t>
      </w:r>
      <w:r>
        <w:rPr>
          <w:rFonts w:asciiTheme="minorHAnsi" w:hAnsiTheme="minorHAnsi" w:cstheme="minorHAnsi"/>
          <w:b/>
          <w:color w:val="323231"/>
          <w:sz w:val="20"/>
          <w:szCs w:val="20"/>
        </w:rPr>
        <w:t xml:space="preserve"> Note that the </w:t>
      </w:r>
      <w:r w:rsidRPr="00FA19CC">
        <w:rPr>
          <w:rFonts w:asciiTheme="minorHAnsi" w:hAnsiTheme="minorHAnsi" w:cstheme="minorHAnsi"/>
          <w:color w:val="323231"/>
          <w:sz w:val="20"/>
          <w:szCs w:val="20"/>
        </w:rPr>
        <w:t xml:space="preserve">data stream </w:t>
      </w:r>
      <w:r w:rsidR="0070162A">
        <w:rPr>
          <w:rFonts w:asciiTheme="minorHAnsi" w:hAnsiTheme="minorHAnsi" w:cstheme="minorHAnsi"/>
          <w:color w:val="323231"/>
          <w:sz w:val="20"/>
          <w:szCs w:val="20"/>
        </w:rPr>
        <w:t xml:space="preserve">may </w:t>
      </w:r>
      <w:r w:rsidRPr="00FA19CC">
        <w:rPr>
          <w:rFonts w:asciiTheme="minorHAnsi" w:hAnsiTheme="minorHAnsi" w:cstheme="minorHAnsi"/>
          <w:color w:val="323231"/>
          <w:sz w:val="20"/>
          <w:szCs w:val="20"/>
        </w:rPr>
        <w:t xml:space="preserve">already </w:t>
      </w:r>
      <w:r w:rsidR="0070162A">
        <w:rPr>
          <w:rFonts w:asciiTheme="minorHAnsi" w:hAnsiTheme="minorHAnsi" w:cstheme="minorHAnsi"/>
          <w:color w:val="323231"/>
          <w:sz w:val="20"/>
          <w:szCs w:val="20"/>
        </w:rPr>
        <w:t>be</w:t>
      </w:r>
      <w:r w:rsidRPr="00FA19CC">
        <w:rPr>
          <w:rFonts w:asciiTheme="minorHAnsi" w:hAnsiTheme="minorHAnsi" w:cstheme="minorHAnsi"/>
          <w:color w:val="323231"/>
          <w:sz w:val="20"/>
          <w:szCs w:val="20"/>
        </w:rPr>
        <w:t xml:space="preserve"> encrypted by SSL/TLS.  In addition, the</w:t>
      </w:r>
      <w:r>
        <w:rPr>
          <w:rFonts w:asciiTheme="minorHAnsi" w:hAnsiTheme="minorHAnsi" w:cstheme="minorHAnsi"/>
          <w:color w:val="323231"/>
          <w:sz w:val="20"/>
          <w:szCs w:val="20"/>
        </w:rPr>
        <w:t xml:space="preserve"> AES</w:t>
      </w:r>
      <w:r w:rsidRPr="00FA19CC">
        <w:rPr>
          <w:rFonts w:asciiTheme="minorHAnsi" w:hAnsiTheme="minorHAnsi" w:cstheme="minorHAnsi"/>
          <w:color w:val="323231"/>
          <w:sz w:val="20"/>
          <w:szCs w:val="20"/>
        </w:rPr>
        <w:t xml:space="preserve"> cipher algorithm selected</w:t>
      </w:r>
      <w:r>
        <w:rPr>
          <w:rFonts w:asciiTheme="minorHAnsi" w:hAnsiTheme="minorHAnsi" w:cstheme="minorHAnsi"/>
          <w:color w:val="323231"/>
          <w:sz w:val="20"/>
          <w:szCs w:val="20"/>
        </w:rPr>
        <w:t xml:space="preserve"> can also be selected by the two partners communicating. The </w:t>
      </w:r>
      <w:r w:rsidRPr="00C1633A">
        <w:rPr>
          <w:rFonts w:asciiTheme="minorHAnsi" w:hAnsiTheme="minorHAnsi" w:cstheme="minorHAnsi"/>
          <w:i/>
          <w:color w:val="323231"/>
          <w:sz w:val="20"/>
          <w:szCs w:val="20"/>
        </w:rPr>
        <w:t>recommended</w:t>
      </w:r>
      <w:r>
        <w:rPr>
          <w:rFonts w:asciiTheme="minorHAnsi" w:hAnsiTheme="minorHAnsi" w:cstheme="minorHAnsi"/>
          <w:color w:val="323231"/>
          <w:sz w:val="20"/>
          <w:szCs w:val="20"/>
        </w:rPr>
        <w:t xml:space="preserve"> options are </w:t>
      </w:r>
      <w:r w:rsidRPr="00C1633A">
        <w:rPr>
          <w:rFonts w:asciiTheme="minorHAnsi" w:hAnsiTheme="minorHAnsi" w:cstheme="minorHAnsi"/>
          <w:color w:val="323231"/>
          <w:sz w:val="20"/>
          <w:szCs w:val="20"/>
        </w:rPr>
        <w:t>CTR</w:t>
      </w:r>
      <w:r>
        <w:rPr>
          <w:rFonts w:asciiTheme="minorHAnsi" w:hAnsiTheme="minorHAnsi" w:cstheme="minorHAnsi"/>
          <w:color w:val="323231"/>
          <w:sz w:val="20"/>
          <w:szCs w:val="20"/>
        </w:rPr>
        <w:t xml:space="preserve">, CBC or CFB. It is </w:t>
      </w:r>
      <w:r w:rsidRPr="005C2430">
        <w:rPr>
          <w:rFonts w:asciiTheme="minorHAnsi" w:hAnsiTheme="minorHAnsi" w:cstheme="minorHAnsi"/>
          <w:i/>
          <w:color w:val="323231"/>
          <w:sz w:val="20"/>
          <w:szCs w:val="20"/>
        </w:rPr>
        <w:t>recommended</w:t>
      </w:r>
      <w:r>
        <w:rPr>
          <w:rFonts w:asciiTheme="minorHAnsi" w:hAnsiTheme="minorHAnsi" w:cstheme="minorHAnsi"/>
          <w:color w:val="323231"/>
          <w:sz w:val="20"/>
          <w:szCs w:val="20"/>
        </w:rPr>
        <w:t xml:space="preserve"> to use a hybrid crypto system of public key cryptography (asymmetric key encryption) in combination with short lived session AES keys to encrypt the body of request/response messages. </w:t>
      </w:r>
      <w:r w:rsidR="0070162A">
        <w:rPr>
          <w:rFonts w:asciiTheme="minorHAnsi" w:hAnsiTheme="minorHAnsi" w:cstheme="minorHAnsi"/>
          <w:color w:val="323231"/>
          <w:sz w:val="20"/>
          <w:szCs w:val="20"/>
        </w:rPr>
        <w:t xml:space="preserve">Optionally you could use shared AES keys.  </w:t>
      </w:r>
      <w:r>
        <w:rPr>
          <w:rFonts w:asciiTheme="minorHAnsi" w:hAnsiTheme="minorHAnsi" w:cstheme="minorHAnsi"/>
          <w:color w:val="323231"/>
          <w:sz w:val="20"/>
          <w:szCs w:val="20"/>
        </w:rPr>
        <w:t xml:space="preserve">The below AES descriptions and message flow apply regardless of the choice for AES key implementation. Whether one-time AES session keys encrypted under a public key or pre-arranged shared AES keys are in use, the same guidelines apply. </w:t>
      </w:r>
      <w:r w:rsidRPr="00FA19CC">
        <w:rPr>
          <w:rFonts w:asciiTheme="minorHAnsi" w:hAnsiTheme="minorHAnsi" w:cstheme="minorHAnsi"/>
          <w:color w:val="323231"/>
          <w:sz w:val="20"/>
          <w:szCs w:val="20"/>
        </w:rPr>
        <w:t xml:space="preserve">The following definitions must be applied for communication to occur.  </w:t>
      </w:r>
      <w:r w:rsidRPr="00510764">
        <w:rPr>
          <w:rFonts w:asciiTheme="minorHAnsi" w:hAnsiTheme="minorHAnsi" w:cstheme="minorHAnsi"/>
          <w:i/>
          <w:color w:val="323231"/>
          <w:sz w:val="20"/>
          <w:szCs w:val="20"/>
        </w:rPr>
        <w:t>Recommend</w:t>
      </w:r>
      <w:r w:rsidRPr="00FA19CC">
        <w:rPr>
          <w:rFonts w:asciiTheme="minorHAnsi" w:hAnsiTheme="minorHAnsi" w:cstheme="minorHAnsi"/>
          <w:color w:val="323231"/>
          <w:sz w:val="20"/>
          <w:szCs w:val="20"/>
        </w:rPr>
        <w:t xml:space="preserve"> that AES encryption and decryption of message occur behind firewall</w:t>
      </w:r>
      <w:r w:rsidR="00F27C48">
        <w:rPr>
          <w:rFonts w:asciiTheme="minorHAnsi" w:hAnsiTheme="minorHAnsi" w:cstheme="minorHAnsi"/>
          <w:color w:val="323231"/>
          <w:sz w:val="20"/>
          <w:szCs w:val="20"/>
        </w:rPr>
        <w:t>.</w:t>
      </w:r>
      <w:r>
        <w:rPr>
          <w:rFonts w:asciiTheme="minorHAnsi" w:hAnsiTheme="minorHAnsi" w:cstheme="minorHAnsi"/>
          <w:color w:val="323231"/>
          <w:sz w:val="20"/>
          <w:szCs w:val="20"/>
        </w:rPr>
        <w:br/>
      </w:r>
      <w:r>
        <w:rPr>
          <w:rFonts w:ascii="Helvetica Neue" w:hAnsi="Helvetica Neue" w:cs="Helvetica Neue"/>
          <w:color w:val="323231"/>
        </w:rPr>
        <w:t xml:space="preserve"> </w:t>
      </w:r>
    </w:p>
    <w:tbl>
      <w:tblPr>
        <w:tblW w:w="0" w:type="auto"/>
        <w:tblInd w:w="918" w:type="dxa"/>
        <w:tblLayout w:type="fixed"/>
        <w:tblLook w:val="0000" w:firstRow="0" w:lastRow="0" w:firstColumn="0" w:lastColumn="0" w:noHBand="0" w:noVBand="0"/>
      </w:tblPr>
      <w:tblGrid>
        <w:gridCol w:w="2069"/>
        <w:gridCol w:w="6588"/>
      </w:tblGrid>
      <w:tr w:rsidR="004D50A1"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4D50A1" w:rsidRDefault="00D53639" w:rsidP="001A027C">
            <w:pPr>
              <w:spacing w:before="0" w:after="0" w:line="100" w:lineRule="atLeast"/>
              <w:rPr>
                <w:rStyle w:val="IntenseEmphasis"/>
              </w:rPr>
            </w:pPr>
            <w:r>
              <w:rPr>
                <w:rStyle w:val="IntenseEmphasis"/>
              </w:rPr>
              <w:t>Public Certificate</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F46F98" w:rsidRDefault="00F46F98" w:rsidP="00F46F98">
            <w:pPr>
              <w:spacing w:before="0" w:after="0" w:line="100" w:lineRule="atLeast"/>
            </w:pPr>
            <w:r w:rsidRPr="002622FB">
              <w:rPr>
                <w:b/>
              </w:rPr>
              <w:t>A</w:t>
            </w:r>
            <w:r>
              <w:rPr>
                <w:b/>
              </w:rPr>
              <w:t>symmetric:</w:t>
            </w:r>
          </w:p>
          <w:p w:rsidR="004D50A1" w:rsidRDefault="00F46F98" w:rsidP="00F46F98">
            <w:pPr>
              <w:spacing w:before="0" w:after="0" w:line="100" w:lineRule="atLeast"/>
            </w:pPr>
            <w:r>
              <w:t xml:space="preserve"> </w:t>
            </w:r>
            <w:r w:rsidR="00D53639">
              <w:t>(certificate in the certificate store)</w:t>
            </w:r>
          </w:p>
          <w:p w:rsidR="00D53639" w:rsidRDefault="00D53639" w:rsidP="001A027C">
            <w:pPr>
              <w:spacing w:before="0" w:after="0" w:line="100" w:lineRule="atLeast"/>
            </w:pPr>
            <w:r>
              <w:t xml:space="preserve">The certificate that is purchase from a certificate authority.  Typically, It is stored in the certificate store on the target system. </w:t>
            </w:r>
            <w:r w:rsidR="00696B9A">
              <w:t xml:space="preserve"> This</w:t>
            </w:r>
            <w:r w:rsidR="00505988">
              <w:t xml:space="preserve"> is used to asymmetrically encrypt the AES Key with the other endpoint’s public key</w:t>
            </w:r>
          </w:p>
          <w:p w:rsidR="00696B9A" w:rsidRDefault="00696B9A" w:rsidP="001A027C">
            <w:pPr>
              <w:spacing w:before="0" w:after="0" w:line="100" w:lineRule="atLeast"/>
            </w:pPr>
          </w:p>
          <w:p w:rsidR="00696B9A" w:rsidRDefault="00696B9A" w:rsidP="001A027C">
            <w:pPr>
              <w:spacing w:before="0" w:after="0" w:line="100" w:lineRule="atLeast"/>
            </w:pPr>
            <w:r>
              <w:t>Since there may be multiple parties involved in CUFX integration projects, AES integration must only be defined between two partners at a time.  Each integration pair should use different public certificates.  For example, the communication between the CUFX Client App and the CUFX Compliant SSO Application would be one public certificate, and the CUFX Complaint SSO Application would communicate with the CUFX Data Source using a separate public certificate.</w:t>
            </w:r>
          </w:p>
          <w:p w:rsidR="000A31D1" w:rsidRPr="000A31D1" w:rsidRDefault="000A31D1" w:rsidP="001A027C">
            <w:pPr>
              <w:spacing w:before="0" w:after="0" w:line="100" w:lineRule="atLeast"/>
              <w:rPr>
                <w:b/>
              </w:rPr>
            </w:pPr>
            <w:r>
              <w:rPr>
                <w:b/>
              </w:rPr>
              <w:t xml:space="preserve">Symmetric: </w:t>
            </w:r>
            <w:r w:rsidRPr="000A31D1">
              <w:t>Not used.</w:t>
            </w:r>
          </w:p>
        </w:tc>
      </w:tr>
      <w:tr w:rsidR="0015548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696B9A" w:rsidP="001A027C">
            <w:pPr>
              <w:spacing w:before="0" w:after="0" w:line="100" w:lineRule="atLeast"/>
              <w:rPr>
                <w:rStyle w:val="IntenseEmphasis"/>
              </w:rPr>
            </w:pPr>
            <w:r>
              <w:rPr>
                <w:rStyle w:val="IntenseEmphasis"/>
              </w:rPr>
              <w:t>AES Key</w:t>
            </w:r>
          </w:p>
          <w:p w:rsidR="00155487" w:rsidRDefault="00155487" w:rsidP="001A027C">
            <w:pPr>
              <w:spacing w:before="0" w:after="0" w:line="100" w:lineRule="atLeast"/>
              <w:rPr>
                <w:rStyle w:val="IntenseEmphasis"/>
              </w:rPr>
            </w:pPr>
          </w:p>
          <w:p w:rsidR="00155487" w:rsidRPr="00E12789" w:rsidRDefault="00155487" w:rsidP="00696B9A">
            <w:pPr>
              <w:spacing w:before="0" w:after="0" w:line="100" w:lineRule="atLeast"/>
              <w:rPr>
                <w:rStyle w:val="IntenseEmphasis"/>
              </w:rPr>
            </w:pP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2622FB" w:rsidRDefault="0038618C" w:rsidP="00696B9A">
            <w:pPr>
              <w:spacing w:before="0" w:after="0" w:line="100" w:lineRule="atLeast"/>
            </w:pPr>
            <w:r w:rsidRPr="002622FB">
              <w:rPr>
                <w:b/>
              </w:rPr>
              <w:t>A</w:t>
            </w:r>
            <w:r>
              <w:rPr>
                <w:b/>
              </w:rPr>
              <w:t>symmetric</w:t>
            </w:r>
            <w:r w:rsidR="002622FB">
              <w:rPr>
                <w:b/>
              </w:rPr>
              <w:t>:</w:t>
            </w:r>
          </w:p>
          <w:p w:rsidR="00155487" w:rsidRDefault="00155487" w:rsidP="00696B9A">
            <w:pPr>
              <w:spacing w:before="0" w:after="0" w:line="100" w:lineRule="atLeast"/>
            </w:pPr>
            <w:r>
              <w:t xml:space="preserve">(string, required) The </w:t>
            </w:r>
            <w:r w:rsidR="00696B9A">
              <w:t>AES</w:t>
            </w:r>
            <w:r>
              <w:t xml:space="preserve"> Key is a value that must be randomly generated </w:t>
            </w:r>
            <w:r w:rsidR="00696B9A">
              <w:t xml:space="preserve">per request </w:t>
            </w:r>
            <w:r>
              <w:t xml:space="preserve">and </w:t>
            </w:r>
            <w:r w:rsidR="00696B9A">
              <w:t xml:space="preserve">first encrypted using the other end-points public certificate.  </w:t>
            </w:r>
            <w:r>
              <w:t xml:space="preserve">Note: The </w:t>
            </w:r>
            <w:r w:rsidR="00696B9A">
              <w:t>AES</w:t>
            </w:r>
            <w:r>
              <w:t xml:space="preserve"> secret key, key length and cipher mode are not shared over the wire durin</w:t>
            </w:r>
            <w:r w:rsidR="00696B9A">
              <w:t>g a request/response lifecycle.</w:t>
            </w:r>
          </w:p>
          <w:p w:rsidR="006561D2" w:rsidRDefault="0038618C" w:rsidP="002622FB">
            <w:pPr>
              <w:spacing w:before="0" w:after="0" w:line="100" w:lineRule="atLeast"/>
              <w:rPr>
                <w:b/>
              </w:rPr>
            </w:pPr>
            <w:r>
              <w:rPr>
                <w:b/>
              </w:rPr>
              <w:t>Symmetric</w:t>
            </w:r>
            <w:r w:rsidR="002622FB">
              <w:rPr>
                <w:b/>
              </w:rPr>
              <w:t xml:space="preserve">: </w:t>
            </w:r>
          </w:p>
          <w:p w:rsidR="0038618C" w:rsidRPr="0038618C" w:rsidRDefault="0038618C" w:rsidP="00B71F59">
            <w:pPr>
              <w:spacing w:before="0" w:after="0" w:line="100" w:lineRule="atLeast"/>
            </w:pPr>
            <w:r>
              <w:t>(</w:t>
            </w:r>
            <w:r w:rsidR="003D6058">
              <w:t xml:space="preserve">string, </w:t>
            </w:r>
            <w:r w:rsidR="00B71F59">
              <w:t>shared out-of-band</w:t>
            </w:r>
            <w:r>
              <w:t>) The AES Key is a value that must be s</w:t>
            </w:r>
            <w:r w:rsidR="006E168A">
              <w:t>hared out-</w:t>
            </w:r>
            <w:r>
              <w:t>of</w:t>
            </w:r>
            <w:r w:rsidR="006E168A">
              <w:t>-</w:t>
            </w:r>
            <w:r>
              <w:t xml:space="preserve">band. </w:t>
            </w:r>
            <w:r w:rsidR="00C74D2E">
              <w:t xml:space="preserve">  </w:t>
            </w:r>
            <w:r>
              <w:t>Note: The AES secret key, key length and cipher mode are not shared over the wire during a request/response lifecycle.</w:t>
            </w:r>
          </w:p>
        </w:tc>
      </w:tr>
      <w:tr w:rsidR="0015548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rPr>
                <w:rStyle w:val="IntenseEmphasis"/>
              </w:rPr>
            </w:pPr>
            <w:r>
              <w:rPr>
                <w:rStyle w:val="IntenseEmphasis"/>
              </w:rPr>
              <w:t>Key Length</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pPr>
            <w:r>
              <w:t xml:space="preserve">128, 192 or 256 bits.  The random keys should be this length.  The NIST believes that lengths 192 and 256 will be valid for projects to 2030 and beyond.  </w:t>
            </w:r>
            <w:r w:rsidRPr="00510764">
              <w:rPr>
                <w:i/>
              </w:rPr>
              <w:t xml:space="preserve">Recommend </w:t>
            </w:r>
            <w:r w:rsidR="004C6221">
              <w:rPr>
                <w:i/>
              </w:rPr>
              <w:t xml:space="preserve">minimum </w:t>
            </w:r>
            <w:r w:rsidRPr="00510764">
              <w:t>192 bit encryption</w:t>
            </w:r>
            <w:r w:rsidRPr="00510764">
              <w:rPr>
                <w:i/>
              </w:rPr>
              <w:t>.</w:t>
            </w:r>
          </w:p>
        </w:tc>
      </w:tr>
      <w:tr w:rsidR="0015548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rPr>
                <w:rStyle w:val="IntenseEmphasis"/>
              </w:rPr>
            </w:pPr>
            <w:r>
              <w:rPr>
                <w:rStyle w:val="IntenseEmphasis"/>
              </w:rPr>
              <w:t>Cipher Mode</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pPr>
            <w:r>
              <w:t xml:space="preserve">Although </w:t>
            </w:r>
            <w:r w:rsidRPr="00C1633A">
              <w:rPr>
                <w:i/>
              </w:rPr>
              <w:t>recommended</w:t>
            </w:r>
            <w:r>
              <w:rPr>
                <w:i/>
              </w:rPr>
              <w:t xml:space="preserve">, </w:t>
            </w:r>
            <w:r>
              <w:t>the CTR algorithm is currently not available on all platforms.  T</w:t>
            </w:r>
            <w:r w:rsidRPr="00C1633A">
              <w:t>he</w:t>
            </w:r>
            <w:r>
              <w:t xml:space="preserve"> CTR algorithm allows for parallelism and has no feedback so it is less exposed to attack as long as initialization vector is always regenerated.  CBC and CFB ciphers are also available.  The examples below are based on CBC as the CTR was not yet supported in the libraries used to generate the specification examples.</w:t>
            </w:r>
          </w:p>
        </w:tc>
      </w:tr>
      <w:tr w:rsidR="0015548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rPr>
                <w:rStyle w:val="IntenseEmphasis"/>
              </w:rPr>
            </w:pPr>
            <w:r>
              <w:rPr>
                <w:rStyle w:val="IntenseEmphasis"/>
              </w:rPr>
              <w:t>Initialization Vector</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pPr>
            <w:r>
              <w:t xml:space="preserve">Abbreviated as IV.  The IV is always 16 bytes, which is encoded as 24 bytes of base64 data.  This vector is used in each encrypt/decrypt scenario with AES.  It must be shared raw in the request/response lifecycle in order to support AES encryption/decryption.  Because it is sharable, it must be regenerated each time an encryption occurs with the </w:t>
            </w:r>
            <w:r w:rsidR="007A1DF9">
              <w:t>AES</w:t>
            </w:r>
            <w:r>
              <w:t xml:space="preserve"> key.</w:t>
            </w:r>
          </w:p>
          <w:p w:rsidR="00155487" w:rsidRDefault="00155487" w:rsidP="00684181">
            <w:pPr>
              <w:spacing w:before="0" w:after="0" w:line="100" w:lineRule="atLeast"/>
            </w:pPr>
            <w:r>
              <w:lastRenderedPageBreak/>
              <w:t xml:space="preserve">Sharing the IV during a request cycle occurs in the </w:t>
            </w:r>
            <w:r w:rsidR="00684181">
              <w:t>first 16 bytes of the cipher text</w:t>
            </w:r>
            <w:r>
              <w:t xml:space="preserve">.  If the IV is not shared when it is expected, an HTTP status code of </w:t>
            </w:r>
            <w:r w:rsidRPr="00FA19CC">
              <w:rPr>
                <w:i/>
              </w:rPr>
              <w:t>400 Bad Request</w:t>
            </w:r>
            <w:r>
              <w:t xml:space="preserve"> is returned.</w:t>
            </w:r>
          </w:p>
        </w:tc>
      </w:tr>
      <w:tr w:rsidR="0015548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1A027C">
            <w:pPr>
              <w:spacing w:before="0" w:after="0" w:line="100" w:lineRule="atLeast"/>
              <w:rPr>
                <w:rStyle w:val="IntenseEmphasis"/>
              </w:rPr>
            </w:pPr>
            <w:r>
              <w:rPr>
                <w:rStyle w:val="IntenseEmphasis"/>
              </w:rPr>
              <w:lastRenderedPageBreak/>
              <w:t>Raw REquest/ Response Bodies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55487" w:rsidRDefault="00155487" w:rsidP="007A1DF9">
            <w:pPr>
              <w:spacing w:before="0" w:after="0" w:line="100" w:lineRule="atLeast"/>
            </w:pPr>
            <w:r>
              <w:t>The raw request or response body is to be encrypted with random IV.  The encrypted data is then encoded via Base64 and placed in the “</w:t>
            </w:r>
            <w:r w:rsidR="007A1DF9">
              <w:t>ciphertext</w:t>
            </w:r>
            <w:r>
              <w:t xml:space="preserve">” field of the wrapping body.  </w:t>
            </w:r>
            <w:r w:rsidR="007A1DF9">
              <w:t>See below for an example message.</w:t>
            </w:r>
            <w:r>
              <w:t xml:space="preserve">   </w:t>
            </w:r>
            <w:r w:rsidRPr="00E45798">
              <w:rPr>
                <w:b/>
              </w:rPr>
              <w:t>When an error occurs, the body of the response will continue to be encrypted to maintain the high</w:t>
            </w:r>
            <w:r>
              <w:rPr>
                <w:b/>
              </w:rPr>
              <w:t>est</w:t>
            </w:r>
            <w:r w:rsidRPr="00E45798">
              <w:rPr>
                <w:b/>
              </w:rPr>
              <w:t xml:space="preserve"> level of security.</w:t>
            </w:r>
          </w:p>
        </w:tc>
      </w:tr>
      <w:tr w:rsidR="006561D2"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6561D2" w:rsidRDefault="006561D2" w:rsidP="001A027C">
            <w:pPr>
              <w:spacing w:before="0" w:after="0" w:line="100" w:lineRule="atLeast"/>
              <w:rPr>
                <w:rStyle w:val="IntenseEmphasis"/>
              </w:rPr>
            </w:pPr>
            <w:r>
              <w:rPr>
                <w:rStyle w:val="IntenseEmphasis"/>
              </w:rPr>
              <w:t>Password iterations</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6561D2" w:rsidRDefault="0038618C" w:rsidP="007A1DF9">
            <w:pPr>
              <w:spacing w:before="0" w:after="0" w:line="100" w:lineRule="atLeast"/>
            </w:pPr>
            <w:r>
              <w:t xml:space="preserve">(optional) </w:t>
            </w:r>
            <w:r w:rsidR="006561D2">
              <w:t xml:space="preserve">RFC 2898 </w:t>
            </w:r>
            <w:r>
              <w:t>–</w:t>
            </w:r>
            <w:r w:rsidR="006561D2">
              <w:t xml:space="preserve"> </w:t>
            </w:r>
            <w:r w:rsidR="003D6058">
              <w:t xml:space="preserve">  </w:t>
            </w:r>
          </w:p>
          <w:p w:rsidR="0038618C" w:rsidRDefault="0070162A" w:rsidP="007A1DF9">
            <w:pPr>
              <w:spacing w:before="0" w:after="0" w:line="100" w:lineRule="atLeast"/>
            </w:pPr>
            <w:r>
              <w:t>TREY TO PROVIDE</w:t>
            </w:r>
          </w:p>
        </w:tc>
      </w:tr>
      <w:tr w:rsidR="001F280A"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F280A" w:rsidRDefault="001F280A" w:rsidP="002D42E8">
            <w:pPr>
              <w:spacing w:before="0" w:after="0" w:line="100" w:lineRule="atLeast"/>
              <w:rPr>
                <w:rStyle w:val="IntenseEmphasis"/>
              </w:rPr>
            </w:pPr>
            <w:r>
              <w:rPr>
                <w:rStyle w:val="IntenseEmphasis"/>
              </w:rPr>
              <w:t>Protected Header</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F280A" w:rsidRDefault="001F280A" w:rsidP="00AC7143">
            <w:pPr>
              <w:spacing w:before="0" w:after="0" w:line="100" w:lineRule="atLeast"/>
            </w:pPr>
            <w:r>
              <w:t>Identifies the algorithms used to encrypt the JSON message.  A portion of the protected header is the c</w:t>
            </w:r>
            <w:r w:rsidR="00AC7143">
              <w:t>ipher mode (defined above).  The other portion is the algorithm used to encrypt the AES Key in asymmetric.</w:t>
            </w:r>
          </w:p>
        </w:tc>
      </w:tr>
      <w:tr w:rsidR="002D42E8"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2D42E8" w:rsidRDefault="002D42E8" w:rsidP="002D42E8">
            <w:pPr>
              <w:spacing w:before="0" w:after="0" w:line="100" w:lineRule="atLeast"/>
              <w:rPr>
                <w:rStyle w:val="IntenseEmphasis"/>
              </w:rPr>
            </w:pPr>
            <w:r>
              <w:rPr>
                <w:rStyle w:val="IntenseEmphasis"/>
              </w:rPr>
              <w:t>Additional Authenticated Data</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2D42E8" w:rsidRDefault="002D42E8" w:rsidP="001F280A">
            <w:pPr>
              <w:spacing w:before="0" w:after="0" w:line="100" w:lineRule="atLeast"/>
            </w:pPr>
            <w:r>
              <w:t xml:space="preserve">“aad” below.  </w:t>
            </w:r>
            <w:r w:rsidR="00E615F9">
              <w:t xml:space="preserve">Is used to compute an authentication tag that is used for verification (similar to a signature).  </w:t>
            </w:r>
            <w:r w:rsidR="001F280A">
              <w:t>In the use cases below, it can be the protected header which has been serialized and base64 encoded.</w:t>
            </w:r>
          </w:p>
        </w:tc>
      </w:tr>
      <w:tr w:rsidR="00153AAE"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153AAE" w:rsidRDefault="00153AAE" w:rsidP="002D42E8">
            <w:pPr>
              <w:spacing w:before="0" w:after="0" w:line="100" w:lineRule="atLeast"/>
              <w:rPr>
                <w:rStyle w:val="IntenseEmphasis"/>
              </w:rPr>
            </w:pPr>
            <w:r>
              <w:rPr>
                <w:rStyle w:val="IntenseEmphasis"/>
              </w:rPr>
              <w:t>Authentication Tag</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153AAE" w:rsidRDefault="00153AAE" w:rsidP="00153AAE">
            <w:pPr>
              <w:spacing w:before="0" w:after="0" w:line="100" w:lineRule="atLeast"/>
            </w:pPr>
            <w:r>
              <w:t xml:space="preserve">Is created by concatenating the Additional Authenticated Data, the initialization vector, the encrypted text of the raw request and the length of the additional authenticated data.  This is then hashed </w:t>
            </w:r>
            <w:r w:rsidR="00F526E0">
              <w:t xml:space="preserve">using HMAC algorithm </w:t>
            </w:r>
            <w:r>
              <w:t>and that becomes the authentication tag.</w:t>
            </w:r>
          </w:p>
        </w:tc>
      </w:tr>
      <w:tr w:rsidR="00D02F07" w:rsidTr="001A027C">
        <w:tc>
          <w:tcPr>
            <w:tcW w:w="2069" w:type="dxa"/>
            <w:tcBorders>
              <w:top w:val="single" w:sz="4" w:space="0" w:color="000000"/>
              <w:left w:val="single" w:sz="4" w:space="0" w:color="000000"/>
              <w:bottom w:val="single" w:sz="4" w:space="0" w:color="000000"/>
              <w:right w:val="single" w:sz="4" w:space="0" w:color="000000"/>
            </w:tcBorders>
            <w:shd w:val="clear" w:color="auto" w:fill="auto"/>
          </w:tcPr>
          <w:p w:rsidR="00D02F07" w:rsidRDefault="00D02F07" w:rsidP="002D42E8">
            <w:pPr>
              <w:spacing w:before="0" w:after="0" w:line="100" w:lineRule="atLeast"/>
              <w:rPr>
                <w:rStyle w:val="IntenseEmphasis"/>
              </w:rPr>
            </w:pPr>
            <w:r>
              <w:rPr>
                <w:rStyle w:val="IntenseEmphasis"/>
              </w:rPr>
              <w:t>Encryption Mode</w:t>
            </w:r>
          </w:p>
        </w:tc>
        <w:tc>
          <w:tcPr>
            <w:tcW w:w="6588" w:type="dxa"/>
            <w:tcBorders>
              <w:top w:val="single" w:sz="4" w:space="0" w:color="000000"/>
              <w:left w:val="single" w:sz="4" w:space="0" w:color="000000"/>
              <w:bottom w:val="single" w:sz="4" w:space="0" w:color="000000"/>
              <w:right w:val="single" w:sz="4" w:space="0" w:color="000000"/>
            </w:tcBorders>
            <w:shd w:val="clear" w:color="auto" w:fill="auto"/>
          </w:tcPr>
          <w:p w:rsidR="00D02F07" w:rsidRDefault="00D02F07" w:rsidP="00153AAE">
            <w:pPr>
              <w:spacing w:before="0" w:after="0" w:line="100" w:lineRule="atLeast"/>
            </w:pPr>
            <w:r>
              <w:t>“enc” below.  Comprised of two parts.  The first part is cipher mode.  The second part is the HMAC algorithm used to compute the authentication tag.</w:t>
            </w:r>
          </w:p>
        </w:tc>
      </w:tr>
    </w:tbl>
    <w:p w:rsidR="003D6058" w:rsidRDefault="003D6058">
      <w:pPr>
        <w:rPr>
          <w:caps/>
          <w:spacing w:val="15"/>
          <w:sz w:val="22"/>
          <w:szCs w:val="22"/>
        </w:rPr>
      </w:pPr>
      <w:r>
        <w:br w:type="page"/>
      </w:r>
    </w:p>
    <w:p w:rsidR="00155487" w:rsidRDefault="00A32F3F" w:rsidP="00155487">
      <w:pPr>
        <w:pStyle w:val="Heading2"/>
      </w:pPr>
      <w:bookmarkStart w:id="45" w:name="_Toc532217663"/>
      <w:r>
        <w:lastRenderedPageBreak/>
        <w:t>AES/REST</w:t>
      </w:r>
      <w:r w:rsidR="00155487">
        <w:t xml:space="preserve"> Message Flow</w:t>
      </w:r>
      <w:r w:rsidR="00B71F59">
        <w:t xml:space="preserve"> - Assy</w:t>
      </w:r>
      <w:r w:rsidR="003D6058">
        <w:t>m</w:t>
      </w:r>
      <w:r w:rsidR="00B71F59">
        <w:t>metric</w:t>
      </w:r>
      <w:r w:rsidR="007A25ED">
        <w:t xml:space="preserve"> (JWE </w:t>
      </w:r>
      <w:r w:rsidR="00002E8B">
        <w:t xml:space="preserve">Assymetric </w:t>
      </w:r>
      <w:r w:rsidR="007A25ED">
        <w:t xml:space="preserve">Method – </w:t>
      </w:r>
      <w:r w:rsidR="00002E8B">
        <w:t>Example</w:t>
      </w:r>
      <w:r w:rsidR="007A25ED">
        <w:t xml:space="preserve"> below)</w:t>
      </w:r>
      <w:bookmarkEnd w:id="45"/>
    </w:p>
    <w:p w:rsidR="00155487" w:rsidRPr="003D25BB" w:rsidRDefault="00E82E34" w:rsidP="00155487">
      <w:pPr>
        <w:pStyle w:val="Code"/>
        <w:spacing w:before="0" w:after="0" w:line="240" w:lineRule="auto"/>
        <w:rPr>
          <w:rFonts w:ascii="Helvetica Neue" w:hAnsi="Helvetica Neue" w:cs="Helvetica Neue"/>
          <w:color w:val="FF0000"/>
        </w:rPr>
      </w:pPr>
      <w:r>
        <w:rPr>
          <w:rFonts w:ascii="Helvetica Neue" w:hAnsi="Helvetica Neue" w:cs="Helvetica Neue"/>
          <w:noProof/>
          <w:color w:val="323231"/>
          <w:lang w:eastAsia="en-US"/>
        </w:rPr>
        <w:t>–</w:t>
      </w:r>
      <w:r w:rsidR="00155487" w:rsidRPr="00BB4951">
        <w:rPr>
          <w:rFonts w:ascii="Helvetica Neue" w:hAnsi="Helvetica Neue" w:cs="Helvetica Neue"/>
          <w:noProof/>
          <w:color w:val="323231"/>
          <w:lang w:eastAsia="en-US"/>
        </w:rPr>
        <w:drawing>
          <wp:inline distT="0" distB="0" distL="0" distR="0" wp14:anchorId="29D29A0E" wp14:editId="0F6CD3C5">
            <wp:extent cx="5546785" cy="7815532"/>
            <wp:effectExtent l="38100" t="0" r="15875" b="0"/>
            <wp:docPr id="90" name="Diagram 9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3D6058" w:rsidRDefault="00A32F3F" w:rsidP="003D6058">
      <w:pPr>
        <w:pStyle w:val="Heading2"/>
      </w:pPr>
      <w:bookmarkStart w:id="46" w:name="_Toc532217664"/>
      <w:r>
        <w:lastRenderedPageBreak/>
        <w:t>AES/REST</w:t>
      </w:r>
      <w:r w:rsidR="003D6058">
        <w:t xml:space="preserve"> Message Flow </w:t>
      </w:r>
      <w:r w:rsidR="00002E8B">
        <w:t>–</w:t>
      </w:r>
      <w:r w:rsidR="003D6058">
        <w:t xml:space="preserve"> Sym</w:t>
      </w:r>
      <w:r w:rsidR="00DA3CC4">
        <w:t>M</w:t>
      </w:r>
      <w:r w:rsidR="003D6058">
        <w:t>etric</w:t>
      </w:r>
      <w:r w:rsidR="00002E8B">
        <w:t xml:space="preserve"> (JWE Symmetric Method)</w:t>
      </w:r>
      <w:bookmarkEnd w:id="46"/>
      <w:r w:rsidR="00002E8B">
        <w:t xml:space="preserve"> </w:t>
      </w:r>
    </w:p>
    <w:p w:rsidR="00155487" w:rsidRDefault="003D6058" w:rsidP="00155487">
      <w:pPr>
        <w:pStyle w:val="Code"/>
        <w:spacing w:before="0" w:after="0" w:line="240" w:lineRule="auto"/>
        <w:rPr>
          <w:rFonts w:ascii="Helvetica Neue" w:hAnsi="Helvetica Neue" w:cs="Helvetica Neue"/>
          <w:color w:val="323231"/>
        </w:rPr>
      </w:pPr>
      <w:r w:rsidRPr="00BB4951">
        <w:rPr>
          <w:rFonts w:ascii="Helvetica Neue" w:hAnsi="Helvetica Neue" w:cs="Helvetica Neue"/>
          <w:noProof/>
          <w:color w:val="323231"/>
          <w:lang w:eastAsia="en-US"/>
        </w:rPr>
        <w:drawing>
          <wp:inline distT="0" distB="0" distL="0" distR="0" wp14:anchorId="5D04E762" wp14:editId="202D8AFF">
            <wp:extent cx="5546785" cy="7815532"/>
            <wp:effectExtent l="19050" t="0" r="15875" b="14605"/>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7D0AF2" w:rsidRDefault="00A32F3F" w:rsidP="007D0AF2">
      <w:pPr>
        <w:pStyle w:val="Heading2"/>
      </w:pPr>
      <w:bookmarkStart w:id="47" w:name="_Toc532217665"/>
      <w:r>
        <w:lastRenderedPageBreak/>
        <w:t>AES/</w:t>
      </w:r>
      <w:r w:rsidR="007D0AF2">
        <w:t xml:space="preserve">XML Message Flow </w:t>
      </w:r>
      <w:r w:rsidR="00E05D9D">
        <w:t>–</w:t>
      </w:r>
      <w:r w:rsidR="007D0AF2">
        <w:t xml:space="preserve"> Assymmetric</w:t>
      </w:r>
      <w:r w:rsidR="00E05D9D">
        <w:t xml:space="preserve"> (used </w:t>
      </w:r>
      <w:r w:rsidR="000507AD">
        <w:t>By</w:t>
      </w:r>
      <w:r w:rsidR="00E05D9D">
        <w:t xml:space="preserve"> SAML)</w:t>
      </w:r>
      <w:bookmarkEnd w:id="47"/>
    </w:p>
    <w:p w:rsidR="007D0AF2" w:rsidRDefault="007D0AF2" w:rsidP="007D0AF2">
      <w:pPr>
        <w:pStyle w:val="Code"/>
        <w:spacing w:before="0" w:after="0" w:line="240" w:lineRule="auto"/>
        <w:rPr>
          <w:rFonts w:ascii="Helvetica Neue" w:hAnsi="Helvetica Neue" w:cs="Helvetica Neue"/>
          <w:color w:val="323231"/>
        </w:rPr>
      </w:pPr>
      <w:r w:rsidRPr="00BB4951">
        <w:rPr>
          <w:rFonts w:ascii="Helvetica Neue" w:hAnsi="Helvetica Neue" w:cs="Helvetica Neue"/>
          <w:noProof/>
          <w:color w:val="323231"/>
          <w:lang w:eastAsia="en-US"/>
        </w:rPr>
        <w:drawing>
          <wp:inline distT="0" distB="0" distL="0" distR="0" wp14:anchorId="0E3A1DCD" wp14:editId="6695E7AF">
            <wp:extent cx="5546785" cy="7815532"/>
            <wp:effectExtent l="19050" t="0" r="1587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DB12BA" w:rsidRDefault="00DB12BA" w:rsidP="00DB12BA">
      <w:pPr>
        <w:pStyle w:val="Heading2"/>
      </w:pPr>
      <w:bookmarkStart w:id="48" w:name="_Toc532217666"/>
      <w:r>
        <w:lastRenderedPageBreak/>
        <w:t>AES/XML Message Flow - symmetric</w:t>
      </w:r>
      <w:bookmarkEnd w:id="48"/>
    </w:p>
    <w:p w:rsidR="00DB12BA" w:rsidRDefault="00DB12BA" w:rsidP="00DB12BA">
      <w:pPr>
        <w:pStyle w:val="Code"/>
        <w:spacing w:before="0" w:after="0" w:line="240" w:lineRule="auto"/>
        <w:rPr>
          <w:rFonts w:ascii="Helvetica Neue" w:hAnsi="Helvetica Neue" w:cs="Helvetica Neue"/>
          <w:color w:val="323231"/>
        </w:rPr>
      </w:pPr>
      <w:r w:rsidRPr="00BB4951">
        <w:rPr>
          <w:rFonts w:ascii="Helvetica Neue" w:hAnsi="Helvetica Neue" w:cs="Helvetica Neue"/>
          <w:noProof/>
          <w:color w:val="323231"/>
          <w:lang w:eastAsia="en-US"/>
        </w:rPr>
        <w:drawing>
          <wp:inline distT="0" distB="0" distL="0" distR="0" wp14:anchorId="1FE616D8" wp14:editId="59071005">
            <wp:extent cx="5546785" cy="7815532"/>
            <wp:effectExtent l="19050" t="0" r="15875" b="14605"/>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155487" w:rsidRDefault="00DD2B60" w:rsidP="00155487">
      <w:pPr>
        <w:pStyle w:val="Heading2"/>
      </w:pPr>
      <w:bookmarkStart w:id="49" w:name="_Toc532217667"/>
      <w:r>
        <w:lastRenderedPageBreak/>
        <w:t>Example AES-</w:t>
      </w:r>
      <w:r w:rsidR="007015EB">
        <w:t xml:space="preserve">Asymmetric </w:t>
      </w:r>
      <w:r>
        <w:t>JSON R</w:t>
      </w:r>
      <w:r w:rsidR="00155487">
        <w:t>equest</w:t>
      </w:r>
      <w:r w:rsidR="0063663E">
        <w:t xml:space="preserve"> (JWE – JSON Web Encryption)</w:t>
      </w:r>
      <w:bookmarkEnd w:id="49"/>
    </w:p>
    <w:p w:rsidR="00155487" w:rsidRDefault="00155487" w:rsidP="00155487">
      <w:pPr>
        <w:spacing w:before="0" w:after="0"/>
        <w:rPr>
          <w:rFonts w:ascii="Courier New" w:eastAsia="Times New Roman" w:hAnsi="Courier New" w:cs="Courier New"/>
          <w:b/>
          <w:bCs/>
          <w:color w:val="000000"/>
          <w:sz w:val="16"/>
          <w:szCs w:val="16"/>
        </w:rPr>
      </w:pPr>
    </w:p>
    <w:p w:rsidR="00155487" w:rsidRDefault="00155487" w:rsidP="00155487">
      <w:pPr>
        <w:spacing w:before="0" w:after="0"/>
        <w:rPr>
          <w:rFonts w:ascii="Calibri" w:eastAsia="Times New Roman" w:hAnsi="Calibri" w:cs="Courier New"/>
          <w:bCs/>
          <w:color w:val="000000"/>
        </w:rPr>
      </w:pPr>
      <w:r w:rsidRPr="007A0589">
        <w:rPr>
          <w:rFonts w:eastAsia="Times New Roman" w:cs="Courier New"/>
          <w:bCs/>
          <w:color w:val="000000"/>
        </w:rPr>
        <w:t>The following example is an AES encryption with 192 C</w:t>
      </w:r>
      <w:r>
        <w:rPr>
          <w:rFonts w:eastAsia="Times New Roman" w:cs="Courier New"/>
          <w:bCs/>
          <w:color w:val="000000"/>
        </w:rPr>
        <w:t>BC</w:t>
      </w:r>
      <w:r w:rsidRPr="007A0589">
        <w:rPr>
          <w:rFonts w:eastAsia="Times New Roman" w:cs="Courier New"/>
          <w:bCs/>
          <w:color w:val="000000"/>
        </w:rPr>
        <w:t xml:space="preserve"> cipher with the encrypted and Base64 encoded in-session secret key being </w:t>
      </w:r>
      <w:r w:rsidRPr="007A0589">
        <w:rPr>
          <w:rFonts w:ascii="Calibri" w:eastAsia="Times New Roman" w:hAnsi="Calibri" w:cs="Calibri"/>
          <w:b/>
          <w:bCs/>
          <w:color w:val="000000"/>
        </w:rPr>
        <w:t>AMZ64SYkJ9p10ARl3s3izC3093e6WR9m.</w:t>
      </w:r>
      <w:r>
        <w:rPr>
          <w:rFonts w:ascii="Calibri" w:eastAsia="Times New Roman" w:hAnsi="Calibri" w:cs="Calibri"/>
          <w:b/>
          <w:bCs/>
          <w:color w:val="000000"/>
        </w:rPr>
        <w:t xml:space="preserve"> </w:t>
      </w:r>
      <w:r w:rsidRPr="007A0589">
        <w:rPr>
          <w:rFonts w:ascii="Calibri" w:eastAsia="Times New Roman" w:hAnsi="Calibri" w:cs="Courier New"/>
          <w:bCs/>
          <w:color w:val="000000"/>
        </w:rPr>
        <w:t>T</w:t>
      </w:r>
      <w:r>
        <w:rPr>
          <w:rFonts w:ascii="Calibri" w:eastAsia="Times New Roman" w:hAnsi="Calibri" w:cs="Courier New"/>
          <w:bCs/>
          <w:color w:val="000000"/>
        </w:rPr>
        <w:t>he</w:t>
      </w:r>
      <w:r w:rsidRPr="007A0589">
        <w:rPr>
          <w:rFonts w:ascii="Calibri" w:eastAsia="Times New Roman" w:hAnsi="Calibri" w:cs="Courier New"/>
          <w:bCs/>
          <w:color w:val="000000"/>
        </w:rPr>
        <w:t xml:space="preserve"> in-session secret key has been encrypted under a </w:t>
      </w:r>
      <w:r>
        <w:rPr>
          <w:rFonts w:ascii="Calibri" w:eastAsia="Times New Roman" w:hAnsi="Calibri" w:cs="Courier New"/>
          <w:bCs/>
          <w:color w:val="000000"/>
        </w:rPr>
        <w:t xml:space="preserve">2048 </w:t>
      </w:r>
      <w:r w:rsidRPr="007A0589">
        <w:rPr>
          <w:rFonts w:ascii="Calibri" w:eastAsia="Times New Roman" w:hAnsi="Calibri" w:cs="Courier New"/>
          <w:bCs/>
          <w:color w:val="000000"/>
        </w:rPr>
        <w:t xml:space="preserve">bit public key of private/public key pair, and the result of that encryption has been Base64 encoded. </w:t>
      </w:r>
      <w:r>
        <w:rPr>
          <w:rFonts w:ascii="Calibri" w:eastAsia="Times New Roman" w:hAnsi="Calibri" w:cs="Courier New"/>
          <w:bCs/>
          <w:color w:val="000000"/>
        </w:rPr>
        <w:t xml:space="preserve"> </w:t>
      </w:r>
    </w:p>
    <w:p w:rsidR="007015EB" w:rsidRDefault="007015EB" w:rsidP="00155487">
      <w:pPr>
        <w:spacing w:before="0" w:after="0"/>
        <w:rPr>
          <w:rFonts w:eastAsia="Times New Roman" w:cs="Courier New"/>
          <w:bCs/>
          <w:color w:val="000000"/>
        </w:rPr>
      </w:pPr>
    </w:p>
    <w:p w:rsidR="00155487" w:rsidRPr="000F7FD3" w:rsidRDefault="00155487" w:rsidP="00155487">
      <w:pPr>
        <w:spacing w:before="0" w:after="0"/>
        <w:rPr>
          <w:rFonts w:eastAsia="Times New Roman" w:cs="Courier New"/>
          <w:bCs/>
          <w:color w:val="000000"/>
        </w:rPr>
      </w:pPr>
      <w:r w:rsidRPr="000F7FD3">
        <w:rPr>
          <w:rFonts w:eastAsia="Times New Roman" w:cs="Courier New"/>
          <w:bCs/>
          <w:color w:val="000000"/>
        </w:rPr>
        <w:t>The below JSON notation follows the naming convention of the ‘JSON Web Encryption JSON Serialization (JWE-JS)’ working draft document (</w:t>
      </w:r>
      <w:hyperlink r:id="rId29" w:history="1">
        <w:r w:rsidR="002D42E8" w:rsidRPr="00EE26A1">
          <w:rPr>
            <w:rStyle w:val="Hyperlink"/>
            <w:rFonts w:eastAsia="Times New Roman" w:cs="Courier New"/>
            <w:bCs/>
          </w:rPr>
          <w:t>http://tools.ietf.org/html/draft-ietf-jose-json-web-algorithms-11</w:t>
        </w:r>
      </w:hyperlink>
      <w:r w:rsidRPr="000F7FD3">
        <w:rPr>
          <w:rFonts w:eastAsia="Times New Roman" w:cs="Courier New"/>
          <w:bCs/>
          <w:color w:val="000000"/>
        </w:rPr>
        <w:t xml:space="preserve">). The message syntax is: </w:t>
      </w:r>
    </w:p>
    <w:p w:rsidR="00155487" w:rsidRDefault="00155487" w:rsidP="00155487">
      <w:pPr>
        <w:spacing w:before="0" w:after="0"/>
        <w:rPr>
          <w:rFonts w:ascii="Calibri" w:eastAsia="Times New Roman" w:hAnsi="Calibri" w:cs="Courier New"/>
          <w:bCs/>
          <w:color w:val="000000"/>
        </w:rPr>
      </w:pPr>
    </w:p>
    <w:p w:rsidR="00C26A77"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sidRPr="000F7FD3">
        <w:rPr>
          <w:rFonts w:eastAsia="Times New Roman" w:cs="Courier New"/>
        </w:rPr>
        <w:t>{</w:t>
      </w:r>
    </w:p>
    <w:p w:rsidR="00C26A77" w:rsidRDefault="00C26A7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“protected”: &lt;base64 encoded common header properties&gt;,</w:t>
      </w:r>
    </w:p>
    <w:p w:rsidR="00C26A77" w:rsidRDefault="00C26A7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w:t>
      </w:r>
      <w:r w:rsidR="00E82E34">
        <w:rPr>
          <w:rFonts w:eastAsia="Times New Roman" w:cs="Courier New"/>
        </w:rPr>
        <w:t xml:space="preserve">"recipients":[ </w:t>
      </w:r>
      <w:r w:rsidR="00155487" w:rsidRPr="000F7FD3">
        <w:rPr>
          <w:rFonts w:eastAsia="Times New Roman" w:cs="Courier New"/>
        </w:rPr>
        <w:t>{</w:t>
      </w:r>
    </w:p>
    <w:p w:rsidR="00155487" w:rsidRPr="000F7FD3" w:rsidRDefault="00C26A7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w:t>
      </w:r>
      <w:r w:rsidR="00155487" w:rsidRPr="000F7FD3">
        <w:rPr>
          <w:rFonts w:eastAsia="Times New Roman" w:cs="Courier New"/>
        </w:rPr>
        <w:t>"header":"&lt;</w:t>
      </w:r>
      <w:r>
        <w:rPr>
          <w:rFonts w:eastAsia="Times New Roman" w:cs="Courier New"/>
        </w:rPr>
        <w:t xml:space="preserve">recipient specific </w:t>
      </w:r>
      <w:r w:rsidR="00155487" w:rsidRPr="000F7FD3">
        <w:rPr>
          <w:rFonts w:eastAsia="Times New Roman" w:cs="Courier New"/>
        </w:rPr>
        <w:t>header N contents&gt;",</w:t>
      </w:r>
    </w:p>
    <w:p w:rsidR="00E82E34" w:rsidRDefault="00155487" w:rsidP="00C2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sidRPr="000F7FD3">
        <w:rPr>
          <w:rFonts w:eastAsia="Times New Roman" w:cs="Courier New"/>
        </w:rPr>
        <w:t xml:space="preserve">        "encrypted_key":"&lt;</w:t>
      </w:r>
      <w:r w:rsidR="00C26A77">
        <w:rPr>
          <w:rFonts w:eastAsia="Times New Roman" w:cs="Courier New"/>
        </w:rPr>
        <w:t xml:space="preserve">hash and </w:t>
      </w:r>
      <w:r w:rsidRPr="000F7FD3">
        <w:rPr>
          <w:rFonts w:eastAsia="Times New Roman" w:cs="Courier New"/>
        </w:rPr>
        <w:t xml:space="preserve">encrypted key N contents&gt;" </w:t>
      </w:r>
    </w:p>
    <w:p w:rsidR="00155487" w:rsidRPr="000F7FD3" w:rsidRDefault="00E82E34" w:rsidP="00C26A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w:t>
      </w:r>
      <w:r w:rsidR="00155487" w:rsidRPr="000F7FD3">
        <w:rPr>
          <w:rFonts w:eastAsia="Times New Roman" w:cs="Courier New"/>
        </w:rPr>
        <w:t>}],</w:t>
      </w:r>
    </w:p>
    <w:p w:rsidR="00155487"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sidRPr="000F7FD3">
        <w:rPr>
          <w:rFonts w:eastAsia="Times New Roman" w:cs="Courier New"/>
        </w:rPr>
        <w:t xml:space="preserve">  </w:t>
      </w:r>
      <w:r w:rsidR="00C0110F">
        <w:rPr>
          <w:rFonts w:eastAsia="Times New Roman" w:cs="Courier New"/>
        </w:rPr>
        <w:t xml:space="preserve">  </w:t>
      </w:r>
      <w:r w:rsidRPr="000F7FD3">
        <w:rPr>
          <w:rFonts w:eastAsia="Times New Roman" w:cs="Courier New"/>
        </w:rPr>
        <w:t>"ciphertext":"&lt;ciphertext contents&gt;"</w:t>
      </w:r>
      <w:r w:rsidR="00C26A77">
        <w:rPr>
          <w:rFonts w:eastAsia="Times New Roman" w:cs="Courier New"/>
        </w:rPr>
        <w:t>,</w:t>
      </w:r>
    </w:p>
    <w:p w:rsidR="00C26A77" w:rsidRDefault="00C26A7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“iv”: </w:t>
      </w:r>
      <w:r w:rsidR="0057620D">
        <w:rPr>
          <w:rFonts w:eastAsia="Times New Roman" w:cs="Courier New"/>
        </w:rPr>
        <w:t>“</w:t>
      </w:r>
      <w:r>
        <w:rPr>
          <w:rFonts w:eastAsia="Times New Roman" w:cs="Courier New"/>
        </w:rPr>
        <w:t>&lt;initialization vector&gt;</w:t>
      </w:r>
      <w:r w:rsidR="0057620D">
        <w:rPr>
          <w:rFonts w:eastAsia="Times New Roman" w:cs="Courier New"/>
        </w:rPr>
        <w:t>”,</w:t>
      </w:r>
    </w:p>
    <w:p w:rsidR="0057620D" w:rsidRDefault="0057620D"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“aad”: “the additional data used for the hash”,</w:t>
      </w:r>
    </w:p>
    <w:p w:rsidR="0057620D" w:rsidRPr="000F7FD3" w:rsidRDefault="0057620D"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eastAsia="Times New Roman" w:cs="Courier New"/>
        </w:rPr>
      </w:pPr>
      <w:r>
        <w:rPr>
          <w:rFonts w:eastAsia="Times New Roman" w:cs="Courier New"/>
        </w:rPr>
        <w:t xml:space="preserve">    “tag”: “the hash generated from the add, iv, ciphertext and length of the add.”</w:t>
      </w:r>
    </w:p>
    <w:p w:rsidR="00155487" w:rsidRPr="00EC0071"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0F7FD3">
        <w:rPr>
          <w:rFonts w:eastAsia="Times New Roman" w:cs="Courier New"/>
        </w:rPr>
        <w:t>}</w:t>
      </w:r>
    </w:p>
    <w:p w:rsidR="0060344B" w:rsidRPr="00A97D59" w:rsidRDefault="00F638C1" w:rsidP="00A97D59">
      <w:pPr>
        <w:numPr>
          <w:ilvl w:val="0"/>
          <w:numId w:val="23"/>
        </w:numPr>
        <w:spacing w:before="0" w:after="0"/>
        <w:rPr>
          <w:rFonts w:ascii="Calibri" w:eastAsia="Times New Roman" w:hAnsi="Calibri" w:cs="Courier New"/>
          <w:bCs/>
          <w:color w:val="000000"/>
        </w:rPr>
      </w:pPr>
      <w:r w:rsidRPr="00A97D59">
        <w:rPr>
          <w:rFonts w:ascii="Calibri" w:eastAsia="Times New Roman" w:hAnsi="Calibri" w:cs="Courier New"/>
          <w:bCs/>
          <w:color w:val="000000"/>
        </w:rPr>
        <w:t xml:space="preserve">A </w:t>
      </w:r>
      <w:r w:rsidR="0057620D">
        <w:rPr>
          <w:rFonts w:ascii="Calibri" w:eastAsia="Times New Roman" w:hAnsi="Calibri" w:cs="Courier New"/>
          <w:bCs/>
          <w:color w:val="000000"/>
        </w:rPr>
        <w:t xml:space="preserve">“tag” </w:t>
      </w:r>
      <w:r w:rsidRPr="00A97D59">
        <w:rPr>
          <w:rFonts w:ascii="Calibri" w:eastAsia="Times New Roman" w:hAnsi="Calibri" w:cs="Courier New"/>
          <w:bCs/>
          <w:color w:val="000000"/>
        </w:rPr>
        <w:t xml:space="preserve">is generated from the result of </w:t>
      </w:r>
      <w:r w:rsidR="0063663E" w:rsidRPr="00A97D59">
        <w:rPr>
          <w:rFonts w:ascii="Calibri" w:eastAsia="Times New Roman" w:hAnsi="Calibri" w:cs="Courier New"/>
          <w:bCs/>
          <w:color w:val="000000"/>
        </w:rPr>
        <w:t>concatenating</w:t>
      </w:r>
      <w:r w:rsidRPr="00A97D59">
        <w:rPr>
          <w:rFonts w:ascii="Calibri" w:eastAsia="Times New Roman" w:hAnsi="Calibri" w:cs="Courier New"/>
          <w:bCs/>
          <w:color w:val="000000"/>
        </w:rPr>
        <w:t xml:space="preserve"> the </w:t>
      </w:r>
      <w:r w:rsidR="0057620D">
        <w:rPr>
          <w:rFonts w:ascii="Calibri" w:eastAsia="Times New Roman" w:hAnsi="Calibri" w:cs="Courier New"/>
          <w:bCs/>
          <w:color w:val="000000"/>
        </w:rPr>
        <w:t xml:space="preserve">aad, which is typically </w:t>
      </w:r>
      <w:r w:rsidRPr="00A97D59">
        <w:rPr>
          <w:rFonts w:ascii="Calibri" w:eastAsia="Times New Roman" w:hAnsi="Calibri" w:cs="Courier New"/>
          <w:bCs/>
          <w:color w:val="000000"/>
        </w:rPr>
        <w:t xml:space="preserve">base64 encoded </w:t>
      </w:r>
      <w:r w:rsidR="0057620D">
        <w:rPr>
          <w:rFonts w:ascii="Calibri" w:eastAsia="Times New Roman" w:hAnsi="Calibri" w:cs="Courier New"/>
          <w:bCs/>
          <w:color w:val="000000"/>
        </w:rPr>
        <w:t xml:space="preserve">protected </w:t>
      </w:r>
      <w:r w:rsidRPr="00A97D59">
        <w:rPr>
          <w:rFonts w:ascii="Calibri" w:eastAsia="Times New Roman" w:hAnsi="Calibri" w:cs="Courier New"/>
          <w:bCs/>
          <w:color w:val="000000"/>
        </w:rPr>
        <w:t>header object, the unencoded initialization vector, the unencoded encrypted text and the length of the header base64 encoded string.</w:t>
      </w:r>
      <w:r w:rsidR="00906CC4">
        <w:rPr>
          <w:rFonts w:ascii="Calibri" w:eastAsia="Times New Roman" w:hAnsi="Calibri" w:cs="Courier New"/>
          <w:bCs/>
          <w:color w:val="000000"/>
        </w:rPr>
        <w:t xml:space="preserve"> See the link above for the details.</w:t>
      </w:r>
    </w:p>
    <w:p w:rsidR="00155487" w:rsidRDefault="00155487" w:rsidP="00155487">
      <w:pPr>
        <w:spacing w:before="0" w:after="0"/>
        <w:rPr>
          <w:rFonts w:ascii="Calibri" w:eastAsia="Times New Roman" w:hAnsi="Calibri" w:cs="Courier New"/>
          <w:bCs/>
          <w:color w:val="000000"/>
        </w:rPr>
      </w:pPr>
    </w:p>
    <w:p w:rsidR="00155487" w:rsidRDefault="00155487" w:rsidP="00155487">
      <w:pPr>
        <w:spacing w:before="0" w:after="0"/>
        <w:rPr>
          <w:rFonts w:eastAsia="Times New Roman" w:cs="Courier New"/>
          <w:bCs/>
          <w:color w:val="000000"/>
        </w:rPr>
      </w:pPr>
      <w:r w:rsidRPr="000F7FD3">
        <w:rPr>
          <w:rFonts w:eastAsia="Times New Roman" w:cs="Courier New"/>
          <w:bCs/>
          <w:color w:val="000000"/>
        </w:rPr>
        <w:t xml:space="preserve">JSON Serialization may be used to send encrypted content to multiple parties. For our purposes, the use case deals with a single recipient. </w:t>
      </w:r>
      <w:r w:rsidRPr="000F7FD3">
        <w:rPr>
          <w:bCs/>
        </w:rPr>
        <w:t xml:space="preserve">The </w:t>
      </w:r>
      <w:r w:rsidRPr="000F7FD3">
        <w:rPr>
          <w:b/>
          <w:bCs/>
        </w:rPr>
        <w:t>header</w:t>
      </w:r>
      <w:r w:rsidRPr="000F7FD3">
        <w:rPr>
          <w:bCs/>
        </w:rPr>
        <w:t xml:space="preserve"> element describes the encryption algorithm applied to the message content. </w:t>
      </w:r>
      <w:r w:rsidR="00422CCC">
        <w:rPr>
          <w:bCs/>
        </w:rPr>
        <w:t xml:space="preserve">If all the recipients use the same algorithm, the header would be placed in </w:t>
      </w:r>
      <w:r w:rsidR="00422CCC" w:rsidRPr="00422CCC">
        <w:rPr>
          <w:bCs/>
        </w:rPr>
        <w:t xml:space="preserve">the </w:t>
      </w:r>
      <w:r w:rsidR="00422CCC" w:rsidRPr="00422CCC">
        <w:rPr>
          <w:b/>
          <w:bCs/>
        </w:rPr>
        <w:t>protected</w:t>
      </w:r>
      <w:r w:rsidR="00422CCC" w:rsidRPr="00422CCC">
        <w:rPr>
          <w:bCs/>
        </w:rPr>
        <w:t xml:space="preserve"> field.</w:t>
      </w:r>
      <w:r w:rsidR="00422CCC">
        <w:rPr>
          <w:bCs/>
        </w:rPr>
        <w:t xml:space="preserve"> </w:t>
      </w:r>
      <w:r w:rsidRPr="00422CCC">
        <w:rPr>
          <w:bCs/>
        </w:rPr>
        <w:t>The</w:t>
      </w:r>
      <w:r w:rsidRPr="000F7FD3">
        <w:rPr>
          <w:bCs/>
        </w:rPr>
        <w:t xml:space="preserve"> </w:t>
      </w:r>
      <w:r w:rsidRPr="000F7FD3">
        <w:rPr>
          <w:b/>
          <w:bCs/>
        </w:rPr>
        <w:t>encrypted</w:t>
      </w:r>
      <w:r w:rsidR="00422CCC">
        <w:rPr>
          <w:b/>
          <w:bCs/>
        </w:rPr>
        <w:t>_</w:t>
      </w:r>
      <w:r w:rsidRPr="000F7FD3">
        <w:rPr>
          <w:b/>
          <w:bCs/>
        </w:rPr>
        <w:t xml:space="preserve">key </w:t>
      </w:r>
      <w:r w:rsidRPr="000F7FD3">
        <w:rPr>
          <w:bCs/>
        </w:rPr>
        <w:t xml:space="preserve">is the </w:t>
      </w:r>
      <w:r w:rsidR="00536468">
        <w:rPr>
          <w:bCs/>
        </w:rPr>
        <w:t>AES</w:t>
      </w:r>
      <w:r w:rsidRPr="000F7FD3">
        <w:rPr>
          <w:bCs/>
        </w:rPr>
        <w:t xml:space="preserve"> Key which has been encrypted under the recipient’s public key. The </w:t>
      </w:r>
      <w:r w:rsidR="0057620D">
        <w:rPr>
          <w:b/>
          <w:bCs/>
        </w:rPr>
        <w:t>tag</w:t>
      </w:r>
      <w:r w:rsidRPr="000F7FD3">
        <w:rPr>
          <w:bCs/>
        </w:rPr>
        <w:t xml:space="preserve"> is </w:t>
      </w:r>
      <w:r w:rsidR="0057620D">
        <w:rPr>
          <w:rFonts w:eastAsia="Times New Roman" w:cs="Courier New"/>
        </w:rPr>
        <w:t xml:space="preserve">the hash generated from the </w:t>
      </w:r>
      <w:r w:rsidR="0057620D" w:rsidRPr="00422CCC">
        <w:rPr>
          <w:rFonts w:eastAsia="Times New Roman" w:cs="Courier New"/>
          <w:b/>
        </w:rPr>
        <w:t>a</w:t>
      </w:r>
      <w:r w:rsidR="00422CCC" w:rsidRPr="00422CCC">
        <w:rPr>
          <w:rFonts w:eastAsia="Times New Roman" w:cs="Courier New"/>
          <w:b/>
        </w:rPr>
        <w:t>a</w:t>
      </w:r>
      <w:r w:rsidR="0057620D" w:rsidRPr="00422CCC">
        <w:rPr>
          <w:rFonts w:eastAsia="Times New Roman" w:cs="Courier New"/>
          <w:b/>
        </w:rPr>
        <w:t>d</w:t>
      </w:r>
      <w:r w:rsidR="0057620D">
        <w:rPr>
          <w:rFonts w:eastAsia="Times New Roman" w:cs="Courier New"/>
        </w:rPr>
        <w:t xml:space="preserve">, </w:t>
      </w:r>
      <w:r w:rsidR="0057620D" w:rsidRPr="00422CCC">
        <w:rPr>
          <w:rFonts w:eastAsia="Times New Roman" w:cs="Courier New"/>
          <w:b/>
        </w:rPr>
        <w:t>iv</w:t>
      </w:r>
      <w:r w:rsidR="0057620D">
        <w:rPr>
          <w:rFonts w:eastAsia="Times New Roman" w:cs="Courier New"/>
        </w:rPr>
        <w:t xml:space="preserve">, </w:t>
      </w:r>
      <w:r w:rsidR="0057620D" w:rsidRPr="00422CCC">
        <w:rPr>
          <w:rFonts w:eastAsia="Times New Roman" w:cs="Courier New"/>
          <w:b/>
        </w:rPr>
        <w:t>ciphertext</w:t>
      </w:r>
      <w:r w:rsidR="0057620D">
        <w:rPr>
          <w:rFonts w:eastAsia="Times New Roman" w:cs="Courier New"/>
        </w:rPr>
        <w:t xml:space="preserve"> and length of the </w:t>
      </w:r>
      <w:r w:rsidR="0057620D" w:rsidRPr="00422CCC">
        <w:rPr>
          <w:rFonts w:eastAsia="Times New Roman" w:cs="Courier New"/>
          <w:b/>
        </w:rPr>
        <w:t>a</w:t>
      </w:r>
      <w:r w:rsidR="00422CCC" w:rsidRPr="00422CCC">
        <w:rPr>
          <w:rFonts w:eastAsia="Times New Roman" w:cs="Courier New"/>
          <w:b/>
        </w:rPr>
        <w:t>a</w:t>
      </w:r>
      <w:r w:rsidR="0057620D" w:rsidRPr="00422CCC">
        <w:rPr>
          <w:rFonts w:eastAsia="Times New Roman" w:cs="Courier New"/>
          <w:b/>
        </w:rPr>
        <w:t>d</w:t>
      </w:r>
      <w:r w:rsidRPr="000F7FD3">
        <w:rPr>
          <w:bCs/>
        </w:rPr>
        <w:t>.  The initial encryption random generated input is the</w:t>
      </w:r>
      <w:r w:rsidRPr="000F7FD3">
        <w:rPr>
          <w:b/>
          <w:bCs/>
        </w:rPr>
        <w:t xml:space="preserve"> </w:t>
      </w:r>
      <w:r w:rsidR="0057620D">
        <w:rPr>
          <w:b/>
          <w:bCs/>
        </w:rPr>
        <w:t>iv</w:t>
      </w:r>
      <w:r w:rsidRPr="000F7FD3">
        <w:rPr>
          <w:bCs/>
        </w:rPr>
        <w:t>. T</w:t>
      </w:r>
      <w:r w:rsidRPr="000F7FD3">
        <w:rPr>
          <w:rFonts w:eastAsia="Times New Roman" w:cs="Courier New"/>
          <w:bCs/>
          <w:color w:val="000000"/>
        </w:rPr>
        <w:t>he</w:t>
      </w:r>
      <w:r w:rsidRPr="000F7FD3">
        <w:rPr>
          <w:rFonts w:eastAsia="Times New Roman" w:cs="Courier New"/>
          <w:b/>
          <w:bCs/>
          <w:color w:val="000000"/>
        </w:rPr>
        <w:t xml:space="preserve"> ciphertext</w:t>
      </w:r>
      <w:r w:rsidRPr="000F7FD3">
        <w:rPr>
          <w:rFonts w:eastAsia="Times New Roman" w:cs="Courier New"/>
          <w:bCs/>
          <w:color w:val="000000"/>
        </w:rPr>
        <w:t xml:space="preserve"> </w:t>
      </w:r>
      <w:r w:rsidR="0057620D">
        <w:rPr>
          <w:rFonts w:eastAsia="Times New Roman" w:cs="Courier New"/>
          <w:bCs/>
          <w:color w:val="000000"/>
        </w:rPr>
        <w:t xml:space="preserve">is </w:t>
      </w:r>
      <w:r w:rsidRPr="000F7FD3">
        <w:rPr>
          <w:rFonts w:eastAsia="Times New Roman" w:cs="Courier New"/>
          <w:bCs/>
          <w:color w:val="000000"/>
        </w:rPr>
        <w:t xml:space="preserve">the encrypted message content. </w:t>
      </w:r>
    </w:p>
    <w:p w:rsidR="00422CCC" w:rsidRPr="000F7FD3" w:rsidRDefault="00422CCC" w:rsidP="00155487">
      <w:pPr>
        <w:spacing w:before="0" w:after="0"/>
        <w:rPr>
          <w:rFonts w:eastAsia="Times New Roman" w:cs="Courier New"/>
          <w:bCs/>
          <w:color w:val="000000"/>
        </w:rPr>
      </w:pPr>
    </w:p>
    <w:p w:rsidR="00155487" w:rsidRPr="000F7FD3" w:rsidRDefault="00155487" w:rsidP="00155487">
      <w:pPr>
        <w:spacing w:before="0" w:after="0"/>
        <w:rPr>
          <w:bCs/>
        </w:rPr>
      </w:pPr>
      <w:r w:rsidRPr="000F7FD3">
        <w:rPr>
          <w:rFonts w:eastAsia="Times New Roman" w:cs="Courier New"/>
          <w:bCs/>
          <w:color w:val="000000"/>
        </w:rPr>
        <w:t>All of these elements are Base64 encoded.  An example is shown below.</w:t>
      </w:r>
    </w:p>
    <w:p w:rsidR="00155487" w:rsidRPr="000F7FD3" w:rsidRDefault="00155487" w:rsidP="00155487">
      <w:pPr>
        <w:spacing w:before="0" w:after="0"/>
        <w:rPr>
          <w:rFonts w:eastAsia="Times New Roman" w:cs="Courier New"/>
          <w:bCs/>
          <w:color w:val="000000"/>
        </w:rPr>
      </w:pPr>
    </w:p>
    <w:p w:rsidR="00155487" w:rsidRPr="000F7FD3" w:rsidRDefault="00155487" w:rsidP="00155487">
      <w:pPr>
        <w:spacing w:before="0" w:after="0"/>
        <w:rPr>
          <w:rFonts w:eastAsia="Times New Roman" w:cs="Courier New"/>
          <w:bCs/>
          <w:color w:val="000000"/>
        </w:rPr>
      </w:pPr>
      <w:r w:rsidRPr="000F7FD3">
        <w:rPr>
          <w:rFonts w:eastAsia="Times New Roman" w:cs="Courier New"/>
          <w:bCs/>
          <w:color w:val="000000"/>
        </w:rPr>
        <w:t>In the below example, the header parameter is:</w:t>
      </w:r>
    </w:p>
    <w:p w:rsidR="00155487" w:rsidRPr="000F7FD3" w:rsidRDefault="00155487" w:rsidP="00155487">
      <w:pPr>
        <w:spacing w:before="0" w:after="0"/>
        <w:ind w:firstLine="720"/>
        <w:rPr>
          <w:rFonts w:eastAsia="Times New Roman" w:cs="Courier New"/>
          <w:bCs/>
          <w:color w:val="000000"/>
        </w:rPr>
      </w:pPr>
      <w:r w:rsidRPr="000F7FD3">
        <w:rPr>
          <w:rFonts w:eastAsia="Times New Roman" w:cs="Courier New"/>
          <w:bCs/>
          <w:color w:val="000000"/>
        </w:rPr>
        <w:t>{"alg":"RSA1_5", "enc":"</w:t>
      </w:r>
      <w:r w:rsidR="002A199C" w:rsidRPr="000F7FD3">
        <w:rPr>
          <w:rFonts w:eastAsia="Times New Roman" w:cs="Courier New"/>
          <w:bCs/>
          <w:color w:val="000000"/>
        </w:rPr>
        <w:t>A</w:t>
      </w:r>
      <w:r w:rsidR="002A199C">
        <w:rPr>
          <w:rFonts w:eastAsia="Times New Roman" w:cs="Courier New"/>
          <w:bCs/>
          <w:color w:val="000000"/>
        </w:rPr>
        <w:t>256</w:t>
      </w:r>
      <w:r w:rsidR="002A199C" w:rsidRPr="000F7FD3">
        <w:rPr>
          <w:rFonts w:eastAsia="Times New Roman" w:cs="Courier New"/>
          <w:bCs/>
          <w:color w:val="000000"/>
        </w:rPr>
        <w:t>CBC</w:t>
      </w:r>
      <w:r w:rsidRPr="000F7FD3">
        <w:rPr>
          <w:rFonts w:eastAsia="Times New Roman" w:cs="Courier New"/>
          <w:bCs/>
          <w:color w:val="000000"/>
        </w:rPr>
        <w:t>+</w:t>
      </w:r>
      <w:r w:rsidR="002A199C" w:rsidRPr="000F7FD3">
        <w:rPr>
          <w:rFonts w:eastAsia="Times New Roman" w:cs="Courier New"/>
          <w:bCs/>
          <w:color w:val="000000"/>
        </w:rPr>
        <w:t>HS</w:t>
      </w:r>
      <w:r w:rsidR="002A199C">
        <w:rPr>
          <w:rFonts w:eastAsia="Times New Roman" w:cs="Courier New"/>
          <w:bCs/>
          <w:color w:val="000000"/>
        </w:rPr>
        <w:t>512</w:t>
      </w:r>
      <w:r w:rsidRPr="000F7FD3">
        <w:rPr>
          <w:rFonts w:eastAsia="Times New Roman" w:cs="Courier New"/>
          <w:bCs/>
          <w:color w:val="000000"/>
        </w:rPr>
        <w:t xml:space="preserve">"} </w:t>
      </w:r>
    </w:p>
    <w:p w:rsidR="00155487" w:rsidRPr="000F7FD3" w:rsidRDefault="00155487" w:rsidP="00155487">
      <w:pPr>
        <w:spacing w:before="0" w:after="0"/>
        <w:ind w:firstLine="720"/>
        <w:rPr>
          <w:rFonts w:eastAsia="Times New Roman" w:cs="Courier New"/>
          <w:bCs/>
          <w:color w:val="000000"/>
        </w:rPr>
      </w:pPr>
      <w:r w:rsidRPr="000F7FD3">
        <w:rPr>
          <w:rFonts w:eastAsia="Times New Roman" w:cs="Courier New"/>
          <w:bCs/>
          <w:color w:val="000000"/>
        </w:rPr>
        <w:br/>
        <w:t xml:space="preserve">Where, RSA1_5 is the algorithm used to encrypt the message encryption key; AES </w:t>
      </w:r>
      <w:r w:rsidR="00422CCC">
        <w:rPr>
          <w:rFonts w:eastAsia="Times New Roman" w:cs="Courier New"/>
          <w:bCs/>
          <w:color w:val="000000"/>
        </w:rPr>
        <w:t>256</w:t>
      </w:r>
      <w:r w:rsidRPr="000F7FD3">
        <w:rPr>
          <w:rFonts w:eastAsia="Times New Roman" w:cs="Courier New"/>
          <w:bCs/>
          <w:color w:val="000000"/>
        </w:rPr>
        <w:t xml:space="preserve"> CBC cipher is used to encrypt the message content; and, HMAC calculation is SHA </w:t>
      </w:r>
      <w:r w:rsidR="00422CCC">
        <w:rPr>
          <w:rFonts w:eastAsia="Times New Roman" w:cs="Courier New"/>
          <w:bCs/>
          <w:color w:val="000000"/>
        </w:rPr>
        <w:t>512</w:t>
      </w:r>
      <w:r w:rsidRPr="000F7FD3">
        <w:rPr>
          <w:rFonts w:eastAsia="Times New Roman" w:cs="Courier New"/>
          <w:bCs/>
          <w:color w:val="000000"/>
        </w:rPr>
        <w:t>. Additional properties can be added to the header dependent upon the agreement of the CUFX end-points.</w:t>
      </w:r>
      <w:r w:rsidRPr="000F7FD3">
        <w:rPr>
          <w:rFonts w:eastAsia="Times New Roman" w:cs="Courier New"/>
          <w:bCs/>
          <w:color w:val="000000"/>
        </w:rPr>
        <w:br/>
      </w:r>
    </w:p>
    <w:p w:rsidR="00155487" w:rsidRPr="000F7FD3" w:rsidRDefault="00155487" w:rsidP="00155487">
      <w:pPr>
        <w:spacing w:before="0" w:after="0"/>
        <w:rPr>
          <w:rFonts w:eastAsia="Times New Roman" w:cs="Calibri"/>
          <w:color w:val="000000"/>
        </w:rPr>
      </w:pPr>
      <w:r w:rsidRPr="000F7FD3">
        <w:rPr>
          <w:rFonts w:eastAsia="Times New Roman" w:cs="Calibri"/>
          <w:color w:val="000000"/>
        </w:rPr>
        <w:t xml:space="preserve">The recipient of this request would unravel the message by first decrypting the </w:t>
      </w:r>
      <w:r w:rsidR="0057620D">
        <w:rPr>
          <w:rFonts w:eastAsia="Times New Roman" w:cs="Calibri"/>
          <w:color w:val="000000"/>
        </w:rPr>
        <w:t xml:space="preserve">hash key and </w:t>
      </w:r>
      <w:r w:rsidRPr="000F7FD3">
        <w:rPr>
          <w:rFonts w:eastAsia="Times New Roman" w:cs="Calibri"/>
          <w:color w:val="000000"/>
        </w:rPr>
        <w:t xml:space="preserve">in-session secret key using their private key of the public/private asymmetric key pair. Once the key has been decrypted, the next step is to follow the specified algorithms as noted in the </w:t>
      </w:r>
      <w:r w:rsidRPr="000F7FD3">
        <w:rPr>
          <w:rFonts w:eastAsia="Times New Roman" w:cs="Calibri"/>
          <w:b/>
          <w:color w:val="000000"/>
        </w:rPr>
        <w:t>header</w:t>
      </w:r>
      <w:r w:rsidRPr="000F7FD3">
        <w:rPr>
          <w:rFonts w:eastAsia="Times New Roman" w:cs="Calibri"/>
          <w:color w:val="000000"/>
        </w:rPr>
        <w:t xml:space="preserve"> element to decrypt the message body.</w:t>
      </w:r>
    </w:p>
    <w:p w:rsidR="00155487" w:rsidRPr="000F7FD3" w:rsidRDefault="00155487" w:rsidP="00155487">
      <w:pPr>
        <w:spacing w:before="0" w:after="0"/>
        <w:rPr>
          <w:rFonts w:eastAsia="Times New Roman" w:cs="Calibri"/>
          <w:color w:val="000000"/>
        </w:rPr>
      </w:pPr>
    </w:p>
    <w:p w:rsidR="00155487" w:rsidRPr="000F7FD3" w:rsidRDefault="00155487" w:rsidP="00155487">
      <w:pPr>
        <w:spacing w:before="0" w:after="0"/>
        <w:rPr>
          <w:rFonts w:eastAsia="Times New Roman" w:cs="Courier New"/>
          <w:bCs/>
          <w:color w:val="000000"/>
        </w:rPr>
      </w:pPr>
      <w:r w:rsidRPr="000F7FD3">
        <w:rPr>
          <w:rFonts w:eastAsia="Times New Roman" w:cs="Courier New"/>
          <w:bCs/>
          <w:color w:val="000000"/>
        </w:rPr>
        <w:t xml:space="preserve">In the below example, the </w:t>
      </w:r>
      <w:r w:rsidR="0057620D">
        <w:rPr>
          <w:rFonts w:eastAsia="Times New Roman" w:cs="Courier New"/>
          <w:bCs/>
          <w:color w:val="000000"/>
        </w:rPr>
        <w:t xml:space="preserve">protected </w:t>
      </w:r>
      <w:r w:rsidRPr="000F7FD3">
        <w:rPr>
          <w:rFonts w:eastAsia="Times New Roman" w:cs="Courier New"/>
          <w:bCs/>
          <w:color w:val="000000"/>
        </w:rPr>
        <w:t>header parameter is:</w:t>
      </w:r>
    </w:p>
    <w:p w:rsidR="00155487" w:rsidRPr="000F7FD3" w:rsidRDefault="00155487" w:rsidP="00155487">
      <w:pPr>
        <w:spacing w:before="0" w:after="0"/>
        <w:rPr>
          <w:rFonts w:eastAsia="Times New Roman" w:cs="Courier New"/>
          <w:bCs/>
          <w:color w:val="000000"/>
        </w:rPr>
      </w:pPr>
    </w:p>
    <w:p w:rsidR="00155487" w:rsidRPr="000F7FD3" w:rsidRDefault="00155487" w:rsidP="00155487">
      <w:pPr>
        <w:spacing w:before="0" w:after="0"/>
        <w:ind w:firstLine="720"/>
        <w:rPr>
          <w:rFonts w:eastAsia="Times New Roman" w:cs="Courier New"/>
          <w:bCs/>
          <w:color w:val="000000"/>
        </w:rPr>
      </w:pPr>
      <w:r w:rsidRPr="000F7FD3">
        <w:rPr>
          <w:rFonts w:eastAsia="Times New Roman" w:cs="Courier New"/>
          <w:bCs/>
          <w:color w:val="000000"/>
        </w:rPr>
        <w:t>{"alg":"RSA1_5", "enc":"</w:t>
      </w:r>
      <w:r w:rsidR="002A199C" w:rsidRPr="000F7FD3">
        <w:rPr>
          <w:rFonts w:eastAsia="Times New Roman" w:cs="Courier New"/>
          <w:bCs/>
          <w:color w:val="000000"/>
        </w:rPr>
        <w:t>A</w:t>
      </w:r>
      <w:r w:rsidR="002A199C">
        <w:rPr>
          <w:rFonts w:eastAsia="Times New Roman" w:cs="Courier New"/>
          <w:bCs/>
          <w:color w:val="000000"/>
        </w:rPr>
        <w:t>256</w:t>
      </w:r>
      <w:r w:rsidR="002A199C" w:rsidRPr="000F7FD3">
        <w:rPr>
          <w:rFonts w:eastAsia="Times New Roman" w:cs="Courier New"/>
          <w:bCs/>
          <w:color w:val="000000"/>
        </w:rPr>
        <w:t>CBC</w:t>
      </w:r>
      <w:r w:rsidRPr="000F7FD3">
        <w:rPr>
          <w:rFonts w:eastAsia="Times New Roman" w:cs="Courier New"/>
          <w:bCs/>
          <w:color w:val="000000"/>
        </w:rPr>
        <w:t>+</w:t>
      </w:r>
      <w:r w:rsidR="002A199C" w:rsidRPr="000F7FD3">
        <w:rPr>
          <w:rFonts w:eastAsia="Times New Roman" w:cs="Courier New"/>
          <w:bCs/>
          <w:color w:val="000000"/>
        </w:rPr>
        <w:t>HS</w:t>
      </w:r>
      <w:r w:rsidR="002A199C">
        <w:rPr>
          <w:rFonts w:eastAsia="Times New Roman" w:cs="Courier New"/>
          <w:bCs/>
          <w:color w:val="000000"/>
        </w:rPr>
        <w:t>512</w:t>
      </w:r>
      <w:r w:rsidRPr="000F7FD3">
        <w:rPr>
          <w:rFonts w:eastAsia="Times New Roman" w:cs="Courier New"/>
          <w:bCs/>
          <w:color w:val="000000"/>
        </w:rPr>
        <w:t xml:space="preserve">"} </w:t>
      </w:r>
    </w:p>
    <w:p w:rsidR="00155487" w:rsidRDefault="00155487" w:rsidP="00155487">
      <w:pPr>
        <w:spacing w:before="0" w:after="0"/>
        <w:rPr>
          <w:rFonts w:ascii="Calibri" w:eastAsia="Times New Roman" w:hAnsi="Calibri" w:cs="Calibri"/>
          <w:color w:val="000000"/>
          <w:sz w:val="21"/>
          <w:szCs w:val="21"/>
        </w:rPr>
      </w:pPr>
    </w:p>
    <w:p w:rsidR="00155487" w:rsidRDefault="00155487" w:rsidP="00155487">
      <w:pPr>
        <w:spacing w:before="0" w:after="0"/>
        <w:rPr>
          <w:rFonts w:ascii="Courier New" w:eastAsia="Times New Roman" w:hAnsi="Courier New" w:cs="Courier New"/>
          <w:b/>
          <w:bCs/>
          <w:color w:val="000000"/>
          <w:sz w:val="16"/>
          <w:szCs w:val="16"/>
        </w:rPr>
      </w:pPr>
    </w:p>
    <w:p w:rsidR="00155487" w:rsidRPr="00627486" w:rsidRDefault="00155487" w:rsidP="00155487">
      <w:pPr>
        <w:spacing w:before="0" w:after="0"/>
        <w:rPr>
          <w:rFonts w:ascii="Courier New" w:eastAsia="Times New Roman" w:hAnsi="Courier New" w:cs="Courier New"/>
          <w:color w:val="000000"/>
          <w:sz w:val="16"/>
          <w:szCs w:val="16"/>
        </w:rPr>
      </w:pPr>
      <w:r w:rsidRPr="00627486">
        <w:rPr>
          <w:rFonts w:ascii="Courier New" w:eastAsia="Times New Roman" w:hAnsi="Courier New" w:cs="Courier New"/>
          <w:b/>
          <w:bCs/>
          <w:color w:val="000000"/>
          <w:sz w:val="16"/>
          <w:szCs w:val="16"/>
        </w:rPr>
        <w:t xml:space="preserve">POST </w:t>
      </w:r>
      <w:hyperlink r:id="rId30" w:history="1">
        <w:r w:rsidR="00536468" w:rsidRPr="00BE2418">
          <w:rPr>
            <w:rStyle w:val="Hyperlink"/>
            <w:rFonts w:ascii="Courier New" w:eastAsia="Times New Roman" w:hAnsi="Courier New" w:cs="Courier New"/>
            <w:b/>
            <w:bCs/>
            <w:sz w:val="16"/>
            <w:szCs w:val="16"/>
          </w:rPr>
          <w:t>https://api.vendor.com/user?subMethod=GET&amp;MAC=&lt;MAC</w:t>
        </w:r>
      </w:hyperlink>
      <w:r w:rsidRPr="00627486">
        <w:rPr>
          <w:rFonts w:ascii="Courier New" w:eastAsia="Times New Roman" w:hAnsi="Courier New" w:cs="Courier New"/>
          <w:b/>
          <w:bCs/>
          <w:color w:val="000000"/>
          <w:sz w:val="16"/>
          <w:szCs w:val="16"/>
        </w:rPr>
        <w:t>&gt;</w:t>
      </w:r>
    </w:p>
    <w:p w:rsidR="00155487" w:rsidRPr="006A462B" w:rsidRDefault="00155487" w:rsidP="00155487">
      <w:pPr>
        <w:spacing w:before="0" w:after="0"/>
        <w:rPr>
          <w:rFonts w:ascii="Courier New" w:eastAsia="Times New Roman" w:hAnsi="Courier New" w:cs="Courier New"/>
          <w:color w:val="000000"/>
          <w:sz w:val="16"/>
          <w:szCs w:val="16"/>
        </w:rPr>
      </w:pPr>
      <w:r w:rsidRPr="006A462B">
        <w:rPr>
          <w:rFonts w:ascii="Courier New" w:eastAsia="Times New Roman" w:hAnsi="Courier New" w:cs="Courier New"/>
          <w:bCs/>
          <w:color w:val="000000"/>
          <w:sz w:val="16"/>
          <w:szCs w:val="16"/>
        </w:rPr>
        <w:t>Accept: application/json</w:t>
      </w:r>
    </w:p>
    <w:p w:rsidR="00155487" w:rsidRPr="006A462B" w:rsidRDefault="00155487" w:rsidP="00155487">
      <w:pPr>
        <w:spacing w:before="0" w:after="0"/>
        <w:rPr>
          <w:rFonts w:ascii="Courier New" w:eastAsia="Times New Roman" w:hAnsi="Courier New" w:cs="Courier New"/>
          <w:color w:val="000000"/>
          <w:sz w:val="16"/>
          <w:szCs w:val="16"/>
        </w:rPr>
      </w:pPr>
      <w:r w:rsidRPr="006A462B">
        <w:rPr>
          <w:rFonts w:ascii="Courier New" w:eastAsia="Times New Roman" w:hAnsi="Courier New" w:cs="Courier New"/>
          <w:bCs/>
          <w:color w:val="000000"/>
          <w:sz w:val="16"/>
          <w:szCs w:val="16"/>
        </w:rPr>
        <w:t>Accept-Charset: utf-8</w:t>
      </w:r>
    </w:p>
    <w:p w:rsidR="00155487" w:rsidRPr="006A462B" w:rsidRDefault="00155487" w:rsidP="00155487">
      <w:pPr>
        <w:spacing w:before="0" w:after="0"/>
        <w:rPr>
          <w:rFonts w:ascii="Courier New" w:eastAsia="Times New Roman" w:hAnsi="Courier New" w:cs="Courier New"/>
          <w:color w:val="000000"/>
          <w:sz w:val="16"/>
          <w:szCs w:val="16"/>
        </w:rPr>
      </w:pPr>
      <w:r w:rsidRPr="006A462B">
        <w:rPr>
          <w:rFonts w:ascii="Courier New" w:eastAsia="Times New Roman" w:hAnsi="Courier New" w:cs="Courier New"/>
          <w:bCs/>
          <w:color w:val="000000"/>
          <w:sz w:val="16"/>
          <w:szCs w:val="16"/>
        </w:rPr>
        <w:t>Accept-Language: en-us</w:t>
      </w:r>
    </w:p>
    <w:p w:rsidR="00155487" w:rsidRPr="006A462B" w:rsidRDefault="0053747B" w:rsidP="00155487">
      <w:pPr>
        <w:spacing w:before="0" w:after="0"/>
        <w:rPr>
          <w:rFonts w:ascii="Courier New" w:eastAsia="Times New Roman" w:hAnsi="Courier New" w:cs="Courier New"/>
          <w:color w:val="000000"/>
          <w:sz w:val="16"/>
          <w:szCs w:val="16"/>
        </w:rPr>
      </w:pPr>
      <w:r>
        <w:rPr>
          <w:rFonts w:ascii="Courier New" w:eastAsia="Times New Roman" w:hAnsi="Courier New" w:cs="Courier New"/>
          <w:bCs/>
          <w:color w:val="000000"/>
          <w:sz w:val="16"/>
          <w:szCs w:val="16"/>
        </w:rPr>
        <w:t>X-API-Version: &gt;=</w:t>
      </w:r>
      <w:r w:rsidR="00EC2F0E">
        <w:rPr>
          <w:rFonts w:ascii="Courier New" w:eastAsia="Times New Roman" w:hAnsi="Courier New" w:cs="Courier New"/>
          <w:bCs/>
          <w:color w:val="000000"/>
          <w:sz w:val="16"/>
          <w:szCs w:val="16"/>
        </w:rPr>
        <w:t>4.0.0</w:t>
      </w:r>
    </w:p>
    <w:p w:rsidR="0057620D" w:rsidRPr="006A462B"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w:t>
      </w:r>
    </w:p>
    <w:p w:rsidR="0057620D" w:rsidRPr="006A462B" w:rsidRDefault="0057620D"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 xml:space="preserve">    "protected":"</w:t>
      </w:r>
      <w:r w:rsidR="002A199C" w:rsidRPr="003D25BB">
        <w:rPr>
          <w:rFonts w:ascii="Courier New" w:hAnsi="Courier New" w:cs="Courier New"/>
          <w:sz w:val="16"/>
          <w:szCs w:val="16"/>
        </w:rPr>
        <w:t>eyJhbGciOiJSU0ExXzUiLCJlbmMiOiJBMjU2Q0JDLUhTNTEyIn0=</w:t>
      </w:r>
      <w:r w:rsidRPr="006A462B">
        <w:rPr>
          <w:rFonts w:ascii="Courier New" w:eastAsia="Times New Roman" w:hAnsi="Courier New" w:cs="Courier New"/>
          <w:sz w:val="16"/>
          <w:szCs w:val="16"/>
        </w:rPr>
        <w:t>",</w:t>
      </w:r>
    </w:p>
    <w:p w:rsidR="0057620D" w:rsidRPr="006A462B" w:rsidRDefault="0057620D" w:rsidP="003D2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 xml:space="preserve">    </w:t>
      </w:r>
      <w:r w:rsidR="00155487" w:rsidRPr="006A462B">
        <w:rPr>
          <w:rFonts w:ascii="Courier New" w:eastAsia="Times New Roman" w:hAnsi="Courier New" w:cs="Courier New"/>
          <w:sz w:val="16"/>
          <w:szCs w:val="16"/>
        </w:rPr>
        <w:t>"recipients":[{</w:t>
      </w:r>
    </w:p>
    <w:p w:rsidR="00155487" w:rsidRPr="006A462B" w:rsidRDefault="00155487" w:rsidP="006A4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900"/>
        <w:rPr>
          <w:rFonts w:ascii="Courier New" w:eastAsia="Times New Roman" w:hAnsi="Courier New" w:cs="Courier New"/>
          <w:sz w:val="16"/>
          <w:szCs w:val="16"/>
        </w:rPr>
      </w:pPr>
      <w:r w:rsidRPr="006A462B">
        <w:rPr>
          <w:rFonts w:ascii="Courier New" w:eastAsia="Times New Roman" w:hAnsi="Courier New" w:cs="Courier New"/>
          <w:sz w:val="16"/>
          <w:szCs w:val="16"/>
        </w:rPr>
        <w:t>"encrypted_key":"</w:t>
      </w:r>
      <w:r w:rsidRPr="006A462B">
        <w:rPr>
          <w:rFonts w:ascii="Courier New" w:eastAsia="Times New Roman" w:hAnsi="Courier New" w:cs="Courier New"/>
          <w:bCs/>
          <w:color w:val="000000"/>
          <w:sz w:val="16"/>
          <w:szCs w:val="16"/>
        </w:rPr>
        <w:t>FKNvhOwIJRg3aUGy29DLVyQ3uyz9ipn2qJjlOOLl6/2fWmJ+fFdVnB9DWWlFGRmiwDX7U+vzgHRJ5CasogD85lwpUCLYWRnd5XL1rNNAguhG0bV210xh3/0+eQP0D0fCNCpdBPiPoXdsSYVpz8Nm/UbvFvjjfrHsTbFX44iFGII=</w:t>
      </w:r>
      <w:r w:rsidRPr="006A462B">
        <w:rPr>
          <w:rFonts w:ascii="Courier New" w:eastAsia="Times New Roman" w:hAnsi="Courier New" w:cs="Courier New"/>
          <w:sz w:val="16"/>
          <w:szCs w:val="16"/>
        </w:rPr>
        <w:t>"</w:t>
      </w:r>
    </w:p>
    <w:p w:rsidR="00155487" w:rsidRPr="006A462B" w:rsidRDefault="00E82E34" w:rsidP="00E82E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Pr>
          <w:rFonts w:ascii="Courier New" w:eastAsia="Times New Roman" w:hAnsi="Courier New" w:cs="Courier New"/>
          <w:sz w:val="16"/>
          <w:szCs w:val="16"/>
        </w:rPr>
        <w:t xml:space="preserve">    </w:t>
      </w:r>
      <w:r w:rsidR="00155487" w:rsidRPr="006A462B">
        <w:rPr>
          <w:rFonts w:ascii="Courier New" w:eastAsia="Times New Roman" w:hAnsi="Courier New" w:cs="Courier New"/>
          <w:sz w:val="16"/>
          <w:szCs w:val="16"/>
        </w:rPr>
        <w:t>}],</w:t>
      </w:r>
    </w:p>
    <w:p w:rsidR="00155487" w:rsidRPr="006A462B"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 xml:space="preserve">    "ciphertext":"</w:t>
      </w:r>
      <w:r w:rsidR="00DE1547" w:rsidRPr="006A462B">
        <w:rPr>
          <w:rFonts w:ascii="Courier New" w:eastAsia="Times New Roman" w:hAnsi="Courier New" w:cs="Courier New"/>
          <w:bCs/>
          <w:color w:val="000000"/>
          <w:sz w:val="16"/>
          <w:szCs w:val="16"/>
        </w:rPr>
        <w:t xml:space="preserve"> idXs8MBCSbzf7XvxXCF5ZA==</w:t>
      </w:r>
      <w:r w:rsidRPr="006A462B">
        <w:rPr>
          <w:rStyle w:val="apple-style-span"/>
          <w:rFonts w:ascii="Courier New" w:eastAsia="Times New Roman" w:hAnsi="Courier New" w:cs="Courier New"/>
          <w:bCs/>
          <w:color w:val="000000"/>
          <w:sz w:val="16"/>
          <w:szCs w:val="16"/>
        </w:rPr>
        <w:t>S82G/7UzWC7iMKnutoHsIZe/tDXcklVs3ijfa9/Bn+TY3oHJqIqnq+rr</w:t>
      </w:r>
      <w:r w:rsidRPr="006A462B">
        <w:rPr>
          <w:rFonts w:ascii="Courier New" w:eastAsia="Times New Roman" w:hAnsi="Courier New" w:cs="Courier New"/>
          <w:sz w:val="16"/>
          <w:szCs w:val="16"/>
        </w:rPr>
        <w:t>"</w:t>
      </w:r>
      <w:r w:rsidR="002A199C" w:rsidRPr="006A462B">
        <w:rPr>
          <w:rFonts w:ascii="Courier New" w:eastAsia="Times New Roman" w:hAnsi="Courier New" w:cs="Courier New"/>
          <w:sz w:val="16"/>
          <w:szCs w:val="16"/>
        </w:rPr>
        <w:t>,</w:t>
      </w:r>
    </w:p>
    <w:p w:rsidR="002A199C" w:rsidRPr="006A462B" w:rsidRDefault="002A199C"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16"/>
          <w:szCs w:val="16"/>
        </w:rPr>
      </w:pP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iv</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3D25BB">
        <w:rPr>
          <w:rFonts w:ascii="Courier New" w:hAnsi="Courier New" w:cs="Courier New"/>
          <w:sz w:val="16"/>
          <w:szCs w:val="16"/>
        </w:rPr>
        <w:t>gTuD0KsN/ZMtIBtfj4q7xg==</w:t>
      </w:r>
      <w:r w:rsidR="006A462B" w:rsidRPr="00B76114">
        <w:rPr>
          <w:rFonts w:ascii="Courier New" w:eastAsia="Times New Roman" w:hAnsi="Courier New" w:cs="Courier New"/>
          <w:sz w:val="16"/>
          <w:szCs w:val="16"/>
        </w:rPr>
        <w:t>"</w:t>
      </w:r>
      <w:r w:rsidRPr="003D25BB">
        <w:rPr>
          <w:rFonts w:ascii="Courier New" w:hAnsi="Courier New" w:cs="Courier New"/>
          <w:sz w:val="16"/>
          <w:szCs w:val="16"/>
        </w:rPr>
        <w:t>,</w:t>
      </w:r>
    </w:p>
    <w:p w:rsidR="002A199C" w:rsidRPr="003D25BB" w:rsidRDefault="002A199C" w:rsidP="003D25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hAnsi="Courier New" w:cs="Courier New"/>
          <w:color w:val="1F497D" w:themeColor="dark2"/>
          <w:sz w:val="16"/>
          <w:szCs w:val="16"/>
        </w:rPr>
      </w:pP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a</w:t>
      </w:r>
      <w:r w:rsidR="0063663E">
        <w:rPr>
          <w:rFonts w:ascii="Courier New" w:eastAsia="Times New Roman" w:hAnsi="Courier New" w:cs="Courier New"/>
          <w:sz w:val="16"/>
          <w:szCs w:val="16"/>
        </w:rPr>
        <w:t>a</w:t>
      </w:r>
      <w:r w:rsidRPr="006A462B">
        <w:rPr>
          <w:rFonts w:ascii="Courier New" w:eastAsia="Times New Roman" w:hAnsi="Courier New" w:cs="Courier New"/>
          <w:sz w:val="16"/>
          <w:szCs w:val="16"/>
        </w:rPr>
        <w:t>d</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3D25BB">
        <w:rPr>
          <w:rFonts w:ascii="Courier New" w:hAnsi="Courier New" w:cs="Courier New"/>
          <w:sz w:val="16"/>
          <w:szCs w:val="16"/>
        </w:rPr>
        <w:t>ZXlKaGJHY2lPaUpTVTBFeFh6VWlMQ0psYm1NaU9pSkJNalUyUTBKRExVaFROVEV5SW4wPQ==</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w:t>
      </w:r>
      <w:r w:rsidR="003D25BB">
        <w:rPr>
          <w:rFonts w:ascii="Courier New" w:eastAsia="Times New Roman" w:hAnsi="Courier New" w:cs="Courier New"/>
          <w:sz w:val="16"/>
          <w:szCs w:val="16"/>
        </w:rPr>
        <w:br/>
      </w: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tag</w:t>
      </w:r>
      <w:r w:rsidR="006A462B" w:rsidRPr="00B76114">
        <w:rPr>
          <w:rFonts w:ascii="Courier New" w:eastAsia="Times New Roman" w:hAnsi="Courier New" w:cs="Courier New"/>
          <w:sz w:val="16"/>
          <w:szCs w:val="16"/>
        </w:rPr>
        <w:t>"</w:t>
      </w:r>
      <w:r w:rsidRPr="006A462B">
        <w:rPr>
          <w:rFonts w:ascii="Courier New" w:eastAsia="Times New Roman" w:hAnsi="Courier New" w:cs="Courier New"/>
          <w:sz w:val="16"/>
          <w:szCs w:val="16"/>
        </w:rPr>
        <w:t xml:space="preserve">: </w:t>
      </w:r>
      <w:r w:rsidR="006A462B" w:rsidRPr="00B76114">
        <w:rPr>
          <w:rFonts w:ascii="Courier New" w:eastAsia="Times New Roman" w:hAnsi="Courier New" w:cs="Courier New"/>
          <w:sz w:val="16"/>
          <w:szCs w:val="16"/>
        </w:rPr>
        <w:t>"</w:t>
      </w:r>
      <w:r w:rsidRPr="003D25BB">
        <w:rPr>
          <w:rFonts w:ascii="Courier New" w:hAnsi="Courier New" w:cs="Courier New"/>
          <w:sz w:val="16"/>
          <w:szCs w:val="16"/>
        </w:rPr>
        <w:t>Edg/J20WpT+QlXr6S4gjCoN36faDsG54GmmURVIhjho="</w:t>
      </w:r>
    </w:p>
    <w:p w:rsidR="00155487" w:rsidRPr="006A462B" w:rsidRDefault="00155487" w:rsidP="001554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rPr>
      </w:pPr>
      <w:r w:rsidRPr="006A462B">
        <w:rPr>
          <w:rFonts w:ascii="Courier New" w:eastAsia="Times New Roman" w:hAnsi="Courier New" w:cs="Courier New"/>
          <w:sz w:val="16"/>
          <w:szCs w:val="16"/>
        </w:rPr>
        <w:t>}</w:t>
      </w:r>
    </w:p>
    <w:p w:rsidR="00155487" w:rsidRDefault="00155487" w:rsidP="00155487">
      <w:pPr>
        <w:spacing w:before="0" w:after="0"/>
        <w:rPr>
          <w:rFonts w:ascii="Courier New" w:eastAsia="Times New Roman" w:hAnsi="Courier New" w:cs="Courier New"/>
          <w:color w:val="000000"/>
          <w:sz w:val="16"/>
          <w:szCs w:val="16"/>
        </w:rPr>
      </w:pPr>
    </w:p>
    <w:p w:rsidR="00155487" w:rsidRDefault="00155487" w:rsidP="00155487">
      <w:pPr>
        <w:spacing w:before="0" w:after="0"/>
        <w:rPr>
          <w:rFonts w:ascii="Calibri" w:eastAsia="Times New Roman" w:hAnsi="Calibri" w:cs="Courier New"/>
          <w:bCs/>
          <w:color w:val="000000"/>
        </w:rPr>
      </w:pPr>
      <w:r>
        <w:rPr>
          <w:rFonts w:ascii="Calibri" w:eastAsia="Times New Roman" w:hAnsi="Calibri" w:cs="Courier New"/>
          <w:bCs/>
          <w:color w:val="000000"/>
        </w:rPr>
        <w:t>Note: If a shared secret AES key (one shared by a prior process) is used then communication of that key would obviously not be included</w:t>
      </w:r>
      <w:r w:rsidR="002A199C">
        <w:rPr>
          <w:rFonts w:ascii="Calibri" w:eastAsia="Times New Roman" w:hAnsi="Calibri" w:cs="Courier New"/>
          <w:bCs/>
          <w:color w:val="000000"/>
        </w:rPr>
        <w:t xml:space="preserve">. If there is no </w:t>
      </w:r>
      <w:r w:rsidR="00422CCC">
        <w:rPr>
          <w:rFonts w:ascii="Calibri" w:eastAsia="Times New Roman" w:hAnsi="Calibri" w:cs="Courier New"/>
          <w:bCs/>
          <w:color w:val="000000"/>
        </w:rPr>
        <w:t>“</w:t>
      </w:r>
      <w:r w:rsidR="002A199C" w:rsidRPr="00422CCC">
        <w:rPr>
          <w:rFonts w:ascii="Calibri" w:eastAsia="Times New Roman" w:hAnsi="Calibri" w:cs="Courier New"/>
          <w:b/>
          <w:bCs/>
          <w:color w:val="000000"/>
        </w:rPr>
        <w:t>tag</w:t>
      </w:r>
      <w:r w:rsidR="00422CCC">
        <w:rPr>
          <w:rFonts w:ascii="Calibri" w:eastAsia="Times New Roman" w:hAnsi="Calibri" w:cs="Courier New"/>
          <w:bCs/>
          <w:color w:val="000000"/>
        </w:rPr>
        <w:t>”</w:t>
      </w:r>
      <w:r w:rsidR="002A199C">
        <w:rPr>
          <w:rFonts w:ascii="Calibri" w:eastAsia="Times New Roman" w:hAnsi="Calibri" w:cs="Courier New"/>
          <w:bCs/>
          <w:color w:val="000000"/>
        </w:rPr>
        <w:t xml:space="preserve"> created, the </w:t>
      </w:r>
      <w:r w:rsidR="002A199C" w:rsidRPr="00422CCC">
        <w:rPr>
          <w:rFonts w:ascii="Calibri" w:eastAsia="Times New Roman" w:hAnsi="Calibri" w:cs="Courier New"/>
          <w:b/>
          <w:bCs/>
          <w:color w:val="000000"/>
        </w:rPr>
        <w:t>a</w:t>
      </w:r>
      <w:r w:rsidR="00422CCC" w:rsidRPr="00422CCC">
        <w:rPr>
          <w:rFonts w:ascii="Calibri" w:eastAsia="Times New Roman" w:hAnsi="Calibri" w:cs="Courier New"/>
          <w:b/>
          <w:bCs/>
          <w:color w:val="000000"/>
        </w:rPr>
        <w:t>a</w:t>
      </w:r>
      <w:r w:rsidR="002A199C" w:rsidRPr="00422CCC">
        <w:rPr>
          <w:rFonts w:ascii="Calibri" w:eastAsia="Times New Roman" w:hAnsi="Calibri" w:cs="Courier New"/>
          <w:b/>
          <w:bCs/>
          <w:color w:val="000000"/>
        </w:rPr>
        <w:t>d</w:t>
      </w:r>
      <w:r w:rsidR="002A199C">
        <w:rPr>
          <w:rFonts w:ascii="Calibri" w:eastAsia="Times New Roman" w:hAnsi="Calibri" w:cs="Courier New"/>
          <w:bCs/>
          <w:color w:val="000000"/>
        </w:rPr>
        <w:t xml:space="preserve"> </w:t>
      </w:r>
      <w:r w:rsidR="003D25BB">
        <w:rPr>
          <w:rFonts w:ascii="Calibri" w:eastAsia="Times New Roman" w:hAnsi="Calibri" w:cs="Courier New"/>
          <w:bCs/>
          <w:color w:val="000000"/>
        </w:rPr>
        <w:t>would not be re</w:t>
      </w:r>
      <w:r w:rsidR="002A199C">
        <w:rPr>
          <w:rFonts w:ascii="Calibri" w:eastAsia="Times New Roman" w:hAnsi="Calibri" w:cs="Courier New"/>
          <w:bCs/>
          <w:color w:val="000000"/>
        </w:rPr>
        <w:t xml:space="preserve">quired and </w:t>
      </w:r>
      <w:r>
        <w:rPr>
          <w:rFonts w:ascii="Calibri" w:eastAsia="Times New Roman" w:hAnsi="Calibri" w:cs="Courier New"/>
          <w:bCs/>
          <w:color w:val="000000"/>
        </w:rPr>
        <w:t xml:space="preserve">there would be no element holding the </w:t>
      </w:r>
      <w:r w:rsidR="002A199C">
        <w:rPr>
          <w:rFonts w:ascii="Calibri" w:eastAsia="Times New Roman" w:hAnsi="Calibri" w:cs="Courier New"/>
          <w:bCs/>
          <w:color w:val="000000"/>
        </w:rPr>
        <w:t xml:space="preserve">hash key and </w:t>
      </w:r>
      <w:r>
        <w:rPr>
          <w:rFonts w:ascii="Calibri" w:eastAsia="Times New Roman" w:hAnsi="Calibri" w:cs="Courier New"/>
          <w:bCs/>
          <w:color w:val="000000"/>
        </w:rPr>
        <w:t xml:space="preserve">secret key. In this case, the </w:t>
      </w:r>
      <w:r w:rsidR="002A199C" w:rsidRPr="00CD1E57">
        <w:rPr>
          <w:rFonts w:ascii="Calibri" w:eastAsia="Times New Roman" w:hAnsi="Calibri" w:cs="Courier New"/>
          <w:b/>
          <w:bCs/>
          <w:color w:val="000000"/>
        </w:rPr>
        <w:t>encrypted</w:t>
      </w:r>
      <w:r w:rsidR="002A199C">
        <w:rPr>
          <w:rFonts w:ascii="Calibri" w:eastAsia="Times New Roman" w:hAnsi="Calibri" w:cs="Courier New"/>
          <w:b/>
          <w:bCs/>
          <w:color w:val="000000"/>
        </w:rPr>
        <w:t>_</w:t>
      </w:r>
      <w:r w:rsidRPr="00CD1E57">
        <w:rPr>
          <w:rFonts w:ascii="Calibri" w:eastAsia="Times New Roman" w:hAnsi="Calibri" w:cs="Courier New"/>
          <w:b/>
          <w:bCs/>
          <w:color w:val="000000"/>
        </w:rPr>
        <w:t>key</w:t>
      </w:r>
      <w:r>
        <w:rPr>
          <w:rFonts w:ascii="Calibri" w:eastAsia="Times New Roman" w:hAnsi="Calibri" w:cs="Courier New"/>
          <w:bCs/>
          <w:color w:val="000000"/>
        </w:rPr>
        <w:t xml:space="preserve"> block would not be included.</w:t>
      </w:r>
    </w:p>
    <w:p w:rsidR="00155487" w:rsidRPr="00627486" w:rsidRDefault="00155487" w:rsidP="00155487">
      <w:pPr>
        <w:spacing w:before="0" w:after="0"/>
        <w:rPr>
          <w:rFonts w:ascii="Courier New" w:eastAsia="Times New Roman" w:hAnsi="Courier New" w:cs="Courier New"/>
          <w:color w:val="000000"/>
          <w:sz w:val="16"/>
          <w:szCs w:val="16"/>
        </w:rPr>
      </w:pPr>
    </w:p>
    <w:p w:rsidR="00155487" w:rsidRPr="007A0589" w:rsidRDefault="00155487" w:rsidP="00155487">
      <w:pPr>
        <w:spacing w:before="0" w:after="0"/>
        <w:rPr>
          <w:rFonts w:eastAsia="Times New Roman" w:cs="Courier New"/>
          <w:color w:val="000000"/>
        </w:rPr>
      </w:pPr>
      <w:r w:rsidRPr="007A0589">
        <w:rPr>
          <w:rFonts w:eastAsia="Times New Roman" w:cs="Courier New"/>
          <w:bCs/>
          <w:color w:val="000000"/>
        </w:rPr>
        <w:t>Decrypted data element (the body of the POST request) should be:</w:t>
      </w:r>
    </w:p>
    <w:p w:rsidR="00155487" w:rsidRPr="00627486" w:rsidRDefault="00155487" w:rsidP="00155487">
      <w:pPr>
        <w:spacing w:before="0" w:after="0"/>
        <w:rPr>
          <w:rFonts w:ascii="Courier New" w:eastAsia="Times New Roman" w:hAnsi="Courier New" w:cs="Courier New"/>
          <w:color w:val="000000"/>
          <w:sz w:val="16"/>
          <w:szCs w:val="16"/>
        </w:rPr>
      </w:pPr>
    </w:p>
    <w:p w:rsidR="00155487" w:rsidRPr="00627486" w:rsidRDefault="00155487" w:rsidP="00155487">
      <w:pPr>
        <w:spacing w:before="0" w:after="0"/>
        <w:rPr>
          <w:rFonts w:ascii="Courier New" w:eastAsia="Times New Roman" w:hAnsi="Courier New" w:cs="Courier New"/>
          <w:color w:val="000000"/>
          <w:sz w:val="16"/>
          <w:szCs w:val="16"/>
        </w:rPr>
      </w:pPr>
      <w:r w:rsidRPr="00627486">
        <w:rPr>
          <w:rFonts w:ascii="Courier New" w:eastAsia="Times New Roman" w:hAnsi="Courier New" w:cs="Courier New"/>
          <w:bCs/>
          <w:color w:val="000000"/>
          <w:sz w:val="16"/>
          <w:szCs w:val="16"/>
        </w:rPr>
        <w:t>{"fiUserId":"FI-USER-123","fiId":"FI-123"}</w:t>
      </w:r>
    </w:p>
    <w:p w:rsidR="00155487" w:rsidRDefault="00155487" w:rsidP="00155487">
      <w:pPr>
        <w:spacing w:before="0" w:after="0"/>
        <w:rPr>
          <w:rFonts w:ascii="Calibri" w:eastAsia="Times New Roman" w:hAnsi="Calibri" w:cs="Calibri"/>
          <w:color w:val="000000"/>
          <w:sz w:val="21"/>
          <w:szCs w:val="21"/>
        </w:rPr>
      </w:pPr>
    </w:p>
    <w:p w:rsidR="00E759A8" w:rsidRDefault="00E759A8" w:rsidP="00E759A8">
      <w:pPr>
        <w:pStyle w:val="Heading1"/>
      </w:pPr>
      <w:bookmarkStart w:id="50" w:name="_Ref356281138"/>
      <w:bookmarkStart w:id="51" w:name="_Toc532217668"/>
      <w:r>
        <w:t xml:space="preserve">SSO </w:t>
      </w:r>
      <w:r w:rsidR="00155487">
        <w:t>Best Practices</w:t>
      </w:r>
      <w:bookmarkEnd w:id="50"/>
      <w:bookmarkEnd w:id="51"/>
    </w:p>
    <w:p w:rsidR="00811D6A" w:rsidRPr="00811D6A" w:rsidRDefault="00811D6A" w:rsidP="00811D6A"/>
    <w:p w:rsidR="00B06946" w:rsidRPr="00A73F49" w:rsidRDefault="00B06946" w:rsidP="00B06946">
      <w:pPr>
        <w:pStyle w:val="Heading2"/>
      </w:pPr>
      <w:bookmarkStart w:id="52" w:name="_Toc532217669"/>
      <w:r>
        <w:t>SSO Overview</w:t>
      </w:r>
      <w:bookmarkEnd w:id="52"/>
    </w:p>
    <w:p w:rsidR="00B06946" w:rsidRDefault="00B06946" w:rsidP="00B06946">
      <w:r>
        <w:t>Let’s examine SSO from the perspective of the user.  For the user, there are generally three parts to SSO:</w:t>
      </w:r>
      <w:r>
        <w:br/>
      </w:r>
      <w:r>
        <w:br/>
        <w:t xml:space="preserve">    The ability to prove </w:t>
      </w:r>
      <w:r w:rsidRPr="00A73F49">
        <w:rPr>
          <w:b/>
        </w:rPr>
        <w:t>one identity</w:t>
      </w:r>
      <w:r>
        <w:t>...</w:t>
      </w:r>
      <w:r>
        <w:br/>
        <w:t xml:space="preserve">    </w:t>
      </w:r>
      <w:r w:rsidRPr="00A73F49">
        <w:rPr>
          <w:b/>
        </w:rPr>
        <w:t>One time</w:t>
      </w:r>
      <w:r>
        <w:t>...</w:t>
      </w:r>
      <w:r>
        <w:br/>
        <w:t xml:space="preserve">    To access </w:t>
      </w:r>
      <w:r w:rsidRPr="00A73F49">
        <w:rPr>
          <w:b/>
        </w:rPr>
        <w:t>multiple systems</w:t>
      </w:r>
      <w:r>
        <w:t>.</w:t>
      </w:r>
      <w:r>
        <w:br/>
      </w:r>
      <w:r>
        <w:br/>
        <w:t xml:space="preserve">Let's consider each part in reverse order: </w:t>
      </w:r>
    </w:p>
    <w:p w:rsidR="00B06946" w:rsidRPr="00A73F49" w:rsidRDefault="00B06946" w:rsidP="00155487">
      <w:pPr>
        <w:pStyle w:val="Heading4"/>
      </w:pPr>
      <w:r w:rsidRPr="00A73F49">
        <w:t>Multiple Systems</w:t>
      </w:r>
    </w:p>
    <w:p w:rsidR="00B06946" w:rsidRDefault="00B06946" w:rsidP="00B06946">
      <w:r>
        <w:t xml:space="preserve">A CUFX endpoint may be one of the systems that a user might want SSO access to.  What follows is a recommendation for how a CUFX endpoint can support SSO from a user's (and user administrator's) perspective based on their preferences and industry standards (namely OAuth with OpenID Connect, SAML and/or WS-Trust). </w:t>
      </w:r>
    </w:p>
    <w:p w:rsidR="00B06946" w:rsidRDefault="00B06946" w:rsidP="00155487">
      <w:pPr>
        <w:pStyle w:val="Heading4"/>
      </w:pPr>
      <w:r>
        <w:t>One Time</w:t>
      </w:r>
    </w:p>
    <w:p w:rsidR="00B06946" w:rsidRDefault="00B06946" w:rsidP="00B06946">
      <w:r>
        <w:lastRenderedPageBreak/>
        <w:t>Once a user has provided their credentials one time to access a system, they do not want to have to provide their credentials again during that session to access that system, or any other system for which those credentials should have access. A CUFX endpoint might accomplish this with essentially two approaches:</w:t>
      </w:r>
    </w:p>
    <w:p w:rsidR="00B06946" w:rsidRDefault="00B06946" w:rsidP="00B06946">
      <w:pPr>
        <w:pStyle w:val="ListParagraph"/>
        <w:numPr>
          <w:ilvl w:val="0"/>
          <w:numId w:val="9"/>
        </w:numPr>
        <w:spacing w:before="0" w:after="0" w:line="240" w:lineRule="auto"/>
      </w:pPr>
      <w:r>
        <w:t>Use a credential challenge that's transparent to the user on every request.</w:t>
      </w:r>
    </w:p>
    <w:p w:rsidR="00B06946" w:rsidRDefault="00B06946" w:rsidP="00B06946">
      <w:pPr>
        <w:pStyle w:val="ListParagraph"/>
        <w:numPr>
          <w:ilvl w:val="0"/>
          <w:numId w:val="9"/>
        </w:numPr>
        <w:spacing w:before="0" w:after="0" w:line="240" w:lineRule="auto"/>
      </w:pPr>
      <w:r>
        <w:t>Or after allowing initial access, establish a secure session between that user and the endpoint using a token or session identifier that can be sent by the user with every subsequent request to the endpoint during the secure session.</w:t>
      </w:r>
    </w:p>
    <w:p w:rsidR="00B06946" w:rsidRDefault="00B06946" w:rsidP="00B06946">
      <w:r>
        <w:t>Though the former approach may be easier for the endpoint, it's less efficient for all involved and it may lead to performance and scalability problems with high volumes of requests. It is also less secure, because it usually means that the user's credentials need to be sent with every request. If a transaction is compromised along with the credentials, the user’s credentials are compromised whereas if the transaction presents a temporary token, the session can be invalidated and the credentials are not compromised.</w:t>
      </w:r>
    </w:p>
    <w:p w:rsidR="00B06946" w:rsidRDefault="00B06946" w:rsidP="00B06946">
      <w:r>
        <w:t xml:space="preserve">OAuth is a rapidly maturing and widely adopted API-focused standard that supports the latter approach. Using OAuth, once access has been allowed, the calling application receives an access token that can be used for the remainder of the secure session. When the valid access token is presented to an endpoint, this endpoint authorizes the API call based on the session properties associated with this token. The session associated with the token can include scope and expiry information, and in some cases, the token can be refreshed without having to repeat the initial handshake. OAuth 2.0 defines multiple types of handshakes called </w:t>
      </w:r>
      <w:r w:rsidRPr="001B5A40">
        <w:rPr>
          <w:i/>
        </w:rPr>
        <w:t xml:space="preserve">grant types </w:t>
      </w:r>
      <w:r>
        <w:t xml:space="preserve">to address different situations such as trusted or untrusted client apps. In some cases, the user’s credentials are provided directly to the API provider through redirection in order to avoid the user revealing its credentials to the client application. </w:t>
      </w:r>
    </w:p>
    <w:p w:rsidR="00B06946" w:rsidRDefault="0080242F" w:rsidP="00B06946">
      <w:r>
        <w:t xml:space="preserve">While </w:t>
      </w:r>
      <w:r w:rsidR="00B06946">
        <w:t>OAuth</w:t>
      </w:r>
      <w:r>
        <w:t xml:space="preserve"> is an ideal fit for t</w:t>
      </w:r>
      <w:r w:rsidR="00F9243B">
        <w:t>he</w:t>
      </w:r>
      <w:r>
        <w:t xml:space="preserve"> </w:t>
      </w:r>
      <w:r w:rsidR="00B06946">
        <w:t>standardiz</w:t>
      </w:r>
      <w:r>
        <w:t>e</w:t>
      </w:r>
      <w:r w:rsidR="00B06946">
        <w:t xml:space="preserve"> SSO support</w:t>
      </w:r>
      <w:r>
        <w:t xml:space="preserve"> by CUFX, OAuth</w:t>
      </w:r>
      <w:r w:rsidR="00B06946">
        <w:t xml:space="preserve"> does not provide identity federation </w:t>
      </w:r>
      <w:r>
        <w:t>on its own</w:t>
      </w:r>
      <w:r w:rsidR="00B06946">
        <w:t xml:space="preserve">. For this reason, we recommend OAuth together with other standards </w:t>
      </w:r>
      <w:r>
        <w:t>such as</w:t>
      </w:r>
      <w:r w:rsidR="00B06946">
        <w:t xml:space="preserve"> OpenID Connect or SAML. OAuth can also be extended to persist additional user attributes provided by the identity providers </w:t>
      </w:r>
      <w:r>
        <w:t>using</w:t>
      </w:r>
      <w:r w:rsidR="00B06946">
        <w:t xml:space="preserve"> these standards and needed during the secure session maintained by OAuth.</w:t>
      </w:r>
    </w:p>
    <w:p w:rsidR="00B06946" w:rsidRDefault="0080242F" w:rsidP="00B06946">
      <w:r>
        <w:t>Take n</w:t>
      </w:r>
      <w:r w:rsidR="00B06946">
        <w:t>ote</w:t>
      </w:r>
      <w:r>
        <w:t>,</w:t>
      </w:r>
      <w:r w:rsidR="00B06946">
        <w:t xml:space="preserve"> when selecting the </w:t>
      </w:r>
      <w:r>
        <w:t xml:space="preserve">above </w:t>
      </w:r>
      <w:r w:rsidR="00B06946">
        <w:t>second approach</w:t>
      </w:r>
      <w:r>
        <w:t xml:space="preserve"> </w:t>
      </w:r>
      <w:r w:rsidR="00B06946">
        <w:t>it's the responsibility of each endpoint to establish and maintain its own secure session, and when endpoints rely on an identity provider to federate identity as described below, it's the responsibility of the identity provider to establish and maintain session across endpoints (so that when new endpoints are accessed within an established session and those endpoints redirect the user to their identity provider for authentication, the identity provider does not challenge them again for their credentials).</w:t>
      </w:r>
    </w:p>
    <w:p w:rsidR="00B06946" w:rsidRDefault="00B06946" w:rsidP="00155487">
      <w:pPr>
        <w:pStyle w:val="Heading4"/>
      </w:pPr>
      <w:r>
        <w:t>One Identity</w:t>
      </w:r>
    </w:p>
    <w:p w:rsidR="00B06946" w:rsidRDefault="00B06946" w:rsidP="00B06946">
      <w:r>
        <w:t>Finally, let's consider the idea of one identity. From a user's perspective, that might just mean being able to use the same username and password combination to access multiple systems. The user might not know or care whether each system has its own account for that user, or whether multiple systems have direct or indirect access to a shared account. However, identity administrators care (and in some cases, the user may be their own administrator). User administrators prefer to be able to maintain a user's identity in one account, and they want to have one place to create new accounts, change attributes of existing accounts, manage the state of existing accounts, and manage general account policies. They do not want to have to do all these things separately and repetitively in each different system that the user needs access to, and they especially don't want to do some of these things in third party systems over which they have less control.</w:t>
      </w:r>
    </w:p>
    <w:p w:rsidR="00B06946" w:rsidRDefault="00B06946" w:rsidP="00B06946">
      <w:r>
        <w:lastRenderedPageBreak/>
        <w:t>CUFX endpoints should respect this preference. They should not require users to maintain a separate account with them. Doing so will place an unwanted burden on the user. That will create a barrier to use of the CUFX endpoint, and that is likely counterproductive to the goals of the CUFX endpoint provider. Also, as it turns out, it's much easier to support the "one time" part of SSO when there</w:t>
      </w:r>
      <w:r w:rsidR="008006CA">
        <w:t xml:space="preserve"> is</w:t>
      </w:r>
      <w:r>
        <w:t xml:space="preserve"> one user account </w:t>
      </w:r>
      <w:r w:rsidR="008006CA">
        <w:t xml:space="preserve">rather </w:t>
      </w:r>
      <w:r>
        <w:t xml:space="preserve">than each system </w:t>
      </w:r>
      <w:r w:rsidR="008006CA">
        <w:t>maintaining its own account for the user.</w:t>
      </w:r>
      <w:r>
        <w:t xml:space="preserve"> </w:t>
      </w:r>
    </w:p>
    <w:p w:rsidR="00B06946" w:rsidRDefault="00B06946" w:rsidP="00B06946">
      <w:r>
        <w:t>An identity should therefore exist in one place and be federated. If a requester identity does not exist within the relying CUFX endpoint (i.e.</w:t>
      </w:r>
      <w:r w:rsidR="008006CA">
        <w:t>,</w:t>
      </w:r>
      <w:r>
        <w:t xml:space="preserve"> the relying CUFX endpoint cannot directly authenticate the identity against its containing identity store), the CUFX endpoint should know how to redirect that identity to its identity provider for authentication (i.e.</w:t>
      </w:r>
      <w:r w:rsidR="008006CA">
        <w:t>,</w:t>
      </w:r>
      <w:r>
        <w:t xml:space="preserve"> service provider initiated SSO) when access is being requester. Also, the CUFX endpoint should know how to accept a valid assertion of that identity from one of its trusted identity providers to allow access (i.e.</w:t>
      </w:r>
      <w:r w:rsidR="008006CA">
        <w:t>,</w:t>
      </w:r>
      <w:r>
        <w:t xml:space="preserve"> identity provider initiated SSO).</w:t>
      </w:r>
    </w:p>
    <w:p w:rsidR="00B06946" w:rsidRDefault="00B06946" w:rsidP="00B06946">
      <w:r>
        <w:t>Which identity providers a CUFX endpoint should trust is a business decision, and it may involve a business process outside the scope of the CUFX security recommendations. However, verifying identity provider trust is the responsibility of each relying CUFX endpoint. Depending on which standards are being used, this is normally done based on x.509 certificates and/or shared secrets used to digitally sign identity assertions. For example, in the case of SAML, the identity provider digitally signs an assertion containing statements about the federated identity. The CUFX relying party verifies the digital signature and validates that the signing certificate is one of possibly many trusted certificates. Shared secrets are used to verify HMAC signatures of REST messages including JSON Web Tokens (returned by OpenID Connect identity providers).</w:t>
      </w:r>
    </w:p>
    <w:p w:rsidR="00F56457" w:rsidRDefault="00B06946" w:rsidP="00B06946">
      <w:r>
        <w:t>If the CUFX endpoint needs additional attributes of the user, the CUFX endpoint can either require that those attributes are sent together with the identity assertion, or the CUFX endpoint can directly query the identity provider for those attributes. The CUFX endpoint can then persist those attributes as it sees fit for further and future use. The CUFX endpoint should not allow access based solely on those persisted attributes. The CUFX endpoint should always require an identity assertion from a trusted identity provider to allow access (i.e.</w:t>
      </w:r>
      <w:r w:rsidR="008006CA">
        <w:t>,</w:t>
      </w:r>
      <w:r>
        <w:t xml:space="preserve"> a user should not be able to directly access the CUFX endpoint with their federated identity without first having that identity authenticated by the trusted identity provider). The CUFX endpoint should also be responsible for maintaining the persisted attributes by updating their values when new identity assertions are received and/or by making new queries for attributes from identity providers</w:t>
      </w:r>
      <w:r w:rsidR="00F56457">
        <w:t>.  U</w:t>
      </w:r>
      <w:r>
        <w:t>sers should only have to maintain their attributes with the identity provider</w:t>
      </w:r>
      <w:r w:rsidR="00F56457">
        <w:t xml:space="preserve">. Users </w:t>
      </w:r>
      <w:r>
        <w:t>should not be responsible for maintaining those attributes with every system they</w:t>
      </w:r>
      <w:r w:rsidR="00F56457">
        <w:t xml:space="preserve"> have</w:t>
      </w:r>
      <w:r>
        <w:t xml:space="preserve"> accessed using their federated identity.</w:t>
      </w:r>
    </w:p>
    <w:p w:rsidR="00F56457" w:rsidRDefault="00686C27" w:rsidP="00F56457">
      <w:pPr>
        <w:pStyle w:val="Heading2"/>
      </w:pPr>
      <w:bookmarkStart w:id="53" w:name="_Toc532217670"/>
      <w:r>
        <w:t>OAuth</w:t>
      </w:r>
      <w:r w:rsidR="00E06F2B">
        <w:t xml:space="preserve">, </w:t>
      </w:r>
      <w:r>
        <w:t>SAML</w:t>
      </w:r>
      <w:r w:rsidR="00E06F2B">
        <w:t xml:space="preserve">, </w:t>
      </w:r>
      <w:r>
        <w:t>OpenID</w:t>
      </w:r>
      <w:bookmarkEnd w:id="53"/>
    </w:p>
    <w:p w:rsidR="002E6C93" w:rsidRDefault="00D576E3" w:rsidP="002E6C93">
      <w:r>
        <w:t xml:space="preserve">In the </w:t>
      </w:r>
      <w:r w:rsidR="008F7C98">
        <w:t>following</w:t>
      </w:r>
      <w:r>
        <w:t xml:space="preserve"> sections several</w:t>
      </w:r>
      <w:r w:rsidR="00CD03E2">
        <w:t xml:space="preserve"> SSO use cases are </w:t>
      </w:r>
      <w:r w:rsidR="008F7C98">
        <w:t>diagrammed</w:t>
      </w:r>
      <w:r w:rsidR="00CD03E2">
        <w:t xml:space="preserve"> that combine OpenID Connect </w:t>
      </w:r>
      <w:r w:rsidR="005D2CEF">
        <w:t xml:space="preserve">federated identity </w:t>
      </w:r>
      <w:r w:rsidR="00CD03E2">
        <w:t>with OAuth or SAML 2.0 for</w:t>
      </w:r>
      <w:r w:rsidR="005D2CEF">
        <w:t xml:space="preserve"> </w:t>
      </w:r>
      <w:r w:rsidR="00CD03E2">
        <w:t>authorization.</w:t>
      </w:r>
      <w:r w:rsidR="005D2CEF">
        <w:t xml:space="preserve"> Bef</w:t>
      </w:r>
      <w:r w:rsidR="00E06F2B">
        <w:t>ore doing so, a brief overview of OAuth,</w:t>
      </w:r>
      <w:r w:rsidR="008F7C98">
        <w:t xml:space="preserve"> and</w:t>
      </w:r>
      <w:r w:rsidR="00E06F2B">
        <w:t xml:space="preserve"> Open ID is </w:t>
      </w:r>
      <w:r w:rsidR="005D2CEF">
        <w:t>pre</w:t>
      </w:r>
      <w:r w:rsidR="00E06F2B">
        <w:t xml:space="preserve">sented. </w:t>
      </w:r>
    </w:p>
    <w:p w:rsidR="00E06F2B" w:rsidRDefault="005C34EC" w:rsidP="00E06F2B">
      <w:pPr>
        <w:pStyle w:val="Heading2"/>
      </w:pPr>
      <w:bookmarkStart w:id="54" w:name="_Toc532217671"/>
      <w:r>
        <w:t xml:space="preserve">OAuth 2.0 Authorization Model </w:t>
      </w:r>
      <w:r w:rsidR="006C7DC3">
        <w:t>Overview</w:t>
      </w:r>
      <w:bookmarkEnd w:id="54"/>
    </w:p>
    <w:p w:rsidR="00585B1E" w:rsidRDefault="002838E5" w:rsidP="00585B1E">
      <w:pPr>
        <w:rPr>
          <w:rStyle w:val="Hyperlink"/>
        </w:rPr>
      </w:pPr>
      <w:r w:rsidRPr="00B53621">
        <w:rPr>
          <w:rFonts w:ascii="Helvetica Neue" w:hAnsi="Helvetica Neue"/>
          <w:noProof/>
          <w:color w:val="555555"/>
        </w:rPr>
        <w:drawing>
          <wp:anchor distT="0" distB="0" distL="114300" distR="114300" simplePos="0" relativeHeight="251734016" behindDoc="0" locked="0" layoutInCell="1" allowOverlap="1" wp14:anchorId="7EFE6874" wp14:editId="00FA25C7">
            <wp:simplePos x="0" y="0"/>
            <wp:positionH relativeFrom="column">
              <wp:posOffset>-52705</wp:posOffset>
            </wp:positionH>
            <wp:positionV relativeFrom="paragraph">
              <wp:posOffset>96520</wp:posOffset>
            </wp:positionV>
            <wp:extent cx="422275" cy="421005"/>
            <wp:effectExtent l="0" t="0" r="0" b="0"/>
            <wp:wrapSquare wrapText="bothSides"/>
            <wp:docPr id="6" name="Picture 6" descr="https://dev.twitter.com/sites/default/files/images_documentation/oau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ev.twitter.com/sites/default/files/images_documentation/oauth.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22275" cy="421005"/>
                    </a:xfrm>
                    <a:prstGeom prst="rect">
                      <a:avLst/>
                    </a:prstGeom>
                    <a:noFill/>
                    <a:ln>
                      <a:noFill/>
                    </a:ln>
                  </pic:spPr>
                </pic:pic>
              </a:graphicData>
            </a:graphic>
            <wp14:sizeRelH relativeFrom="page">
              <wp14:pctWidth>0</wp14:pctWidth>
            </wp14:sizeRelH>
            <wp14:sizeRelV relativeFrom="page">
              <wp14:pctHeight>0</wp14:pctHeight>
            </wp14:sizeRelV>
          </wp:anchor>
        </w:drawing>
      </w:r>
      <w:r w:rsidR="00585B1E">
        <w:t xml:space="preserve">Full OAuth 2.0 Documentation: </w:t>
      </w:r>
      <w:hyperlink r:id="rId32" w:history="1">
        <w:r w:rsidR="00585B1E" w:rsidRPr="003954BE">
          <w:rPr>
            <w:rStyle w:val="Hyperlink"/>
          </w:rPr>
          <w:t>http://oauth.net/</w:t>
        </w:r>
      </w:hyperlink>
      <w:r w:rsidR="009E0898">
        <w:t xml:space="preserve"> and </w:t>
      </w:r>
      <w:hyperlink r:id="rId33" w:history="1">
        <w:r w:rsidR="00585B1E" w:rsidRPr="003954BE">
          <w:rPr>
            <w:rStyle w:val="Hyperlink"/>
          </w:rPr>
          <w:t>http://tools.ietf.org/html/draft-ietf-oauth-v2-31</w:t>
        </w:r>
      </w:hyperlink>
    </w:p>
    <w:p w:rsidR="00585B1E" w:rsidRDefault="007F4BC9" w:rsidP="00585B1E">
      <w:r>
        <w:br/>
      </w:r>
      <w:r w:rsidR="00585B1E">
        <w:t xml:space="preserve">OAuth 2.0 is a simplification of the OAuth 1.0a specification. The need for complex signatures and multiple tokens is removed in OAuth 2.0. There is only one token and no signatures.  OAuth 2.0 requires SSL/TLS across all communication where token generation occurs. </w:t>
      </w:r>
    </w:p>
    <w:p w:rsidR="00585B1E" w:rsidRDefault="00585B1E" w:rsidP="00585B1E">
      <w:r>
        <w:lastRenderedPageBreak/>
        <w:t>Let’s walk through a fictitious example where Jane (a financial institution account owner) finds a new Personal Finance Manager (PFM) application online and wants to allow it to gain access to her account data so she can better manage her personal budgets. However, she doesn’t feel comfortable providing the PFM application her user credentials to her account information. This is where OAuth steps in because the username and password are never shared with the PFM application. The OAuth process keeps username and password secret by using tokens to represent the user’s agreement to give access to the account information.</w:t>
      </w:r>
    </w:p>
    <w:p w:rsidR="00585B1E" w:rsidRDefault="00585B1E" w:rsidP="00585B1E">
      <w:r>
        <w:t xml:space="preserve">The first step is that the PFM application and the online banking application providers must have made a prior agreement to allow the application to gain access to the account data.  A shared symmetric secret key that represents this agreement is shared amongst the parties’ out-of-band of this process.   </w:t>
      </w:r>
    </w:p>
    <w:p w:rsidR="00585B1E" w:rsidRDefault="00585B1E" w:rsidP="00585B1E">
      <w:r>
        <w:t xml:space="preserve">In OAuth terms, the PFM application is referred to as a </w:t>
      </w:r>
      <w:r w:rsidRPr="00B6249B">
        <w:rPr>
          <w:i/>
        </w:rPr>
        <w:t>client</w:t>
      </w:r>
      <w:r>
        <w:t xml:space="preserve">. The user is referred to as the </w:t>
      </w:r>
      <w:r w:rsidRPr="00B6249B">
        <w:rPr>
          <w:i/>
        </w:rPr>
        <w:t>resource owner</w:t>
      </w:r>
      <w:r>
        <w:t xml:space="preserve">.   The Online Banking application is referred to as the </w:t>
      </w:r>
      <w:r w:rsidRPr="00B6249B">
        <w:rPr>
          <w:i/>
        </w:rPr>
        <w:t>server</w:t>
      </w:r>
      <w:r>
        <w:rPr>
          <w:i/>
        </w:rPr>
        <w:t xml:space="preserve"> or resource provider</w:t>
      </w:r>
      <w:r>
        <w:t>. Note that the client can be split into two or more components known as the front-end and back-end, but still acts as a single entity on behalf of the resource owner.</w:t>
      </w:r>
    </w:p>
    <w:p w:rsidR="00585B1E" w:rsidRDefault="00585B1E" w:rsidP="00585B1E">
      <w:r>
        <w:rPr>
          <w:noProof/>
        </w:rPr>
        <w:drawing>
          <wp:inline distT="0" distB="0" distL="0" distR="0" wp14:anchorId="1787EB88" wp14:editId="546388A3">
            <wp:extent cx="2967487" cy="2287696"/>
            <wp:effectExtent l="0" t="0" r="4445" b="0"/>
            <wp:docPr id="3" name="Picture 3" descr="http://hueniverse.com/wp-content/uploads/2009/12/Web-Based-C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ueniverse.com/wp-content/uploads/2009/12/Web-Based-Client.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67370" cy="2287605"/>
                    </a:xfrm>
                    <a:prstGeom prst="rect">
                      <a:avLst/>
                    </a:prstGeom>
                    <a:noFill/>
                    <a:ln>
                      <a:noFill/>
                    </a:ln>
                  </pic:spPr>
                </pic:pic>
              </a:graphicData>
            </a:graphic>
          </wp:inline>
        </w:drawing>
      </w:r>
    </w:p>
    <w:p w:rsidR="00585B1E" w:rsidRDefault="00585B1E" w:rsidP="00585B1E">
      <w:r>
        <w:t xml:space="preserve">The online banking server contains or has access to </w:t>
      </w:r>
      <w:r w:rsidRPr="00CB5B2F">
        <w:rPr>
          <w:i/>
        </w:rPr>
        <w:t>protected resources</w:t>
      </w:r>
      <w:r>
        <w:t xml:space="preserve"> such as account information in this case, which requires authentication in order to gain access to it.</w:t>
      </w:r>
      <w:r w:rsidR="005D2CEF">
        <w:br/>
      </w:r>
    </w:p>
    <w:p w:rsidR="00982E13" w:rsidRDefault="00A75E2D" w:rsidP="00982E13">
      <w:pPr>
        <w:pStyle w:val="Heading2"/>
      </w:pPr>
      <w:bookmarkStart w:id="55" w:name="_Toc532217672"/>
      <w:r>
        <w:t>O</w:t>
      </w:r>
      <w:r w:rsidR="00982E13">
        <w:t xml:space="preserve">penid 2.0 Authentication  </w:t>
      </w:r>
      <w:r w:rsidR="006C7DC3">
        <w:t>Overview</w:t>
      </w:r>
      <w:bookmarkEnd w:id="55"/>
    </w:p>
    <w:p w:rsidR="007F4BC9" w:rsidRDefault="007F4BC9" w:rsidP="009E0898"/>
    <w:p w:rsidR="00982E13" w:rsidRDefault="00982E13" w:rsidP="009E0898">
      <w:r>
        <w:rPr>
          <w:noProof/>
        </w:rPr>
        <w:drawing>
          <wp:anchor distT="0" distB="0" distL="114300" distR="114300" simplePos="0" relativeHeight="251737088" behindDoc="0" locked="0" layoutInCell="1" allowOverlap="1" wp14:anchorId="097DBE75" wp14:editId="38003338">
            <wp:simplePos x="0" y="0"/>
            <wp:positionH relativeFrom="column">
              <wp:posOffset>0</wp:posOffset>
            </wp:positionH>
            <wp:positionV relativeFrom="paragraph">
              <wp:posOffset>128270</wp:posOffset>
            </wp:positionV>
            <wp:extent cx="658368" cy="365760"/>
            <wp:effectExtent l="0" t="0" r="889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id.jpg"/>
                    <pic:cNvPicPr/>
                  </pic:nvPicPr>
                  <pic:blipFill>
                    <a:blip r:embed="rId35">
                      <a:extLst>
                        <a:ext uri="{28A0092B-C50C-407E-A947-70E740481C1C}">
                          <a14:useLocalDpi xmlns:a14="http://schemas.microsoft.com/office/drawing/2010/main" val="0"/>
                        </a:ext>
                      </a:extLst>
                    </a:blip>
                    <a:stretch>
                      <a:fillRect/>
                    </a:stretch>
                  </pic:blipFill>
                  <pic:spPr>
                    <a:xfrm>
                      <a:off x="0" y="0"/>
                      <a:ext cx="658368" cy="365760"/>
                    </a:xfrm>
                    <a:prstGeom prst="rect">
                      <a:avLst/>
                    </a:prstGeom>
                  </pic:spPr>
                </pic:pic>
              </a:graphicData>
            </a:graphic>
            <wp14:sizeRelH relativeFrom="margin">
              <wp14:pctWidth>0</wp14:pctWidth>
            </wp14:sizeRelH>
            <wp14:sizeRelV relativeFrom="margin">
              <wp14:pctHeight>0</wp14:pctHeight>
            </wp14:sizeRelV>
          </wp:anchor>
        </w:drawing>
      </w:r>
      <w:r>
        <w:t xml:space="preserve"> OpenID general information:  </w:t>
      </w:r>
      <w:hyperlink r:id="rId36" w:history="1">
        <w:r w:rsidRPr="00A1038F">
          <w:rPr>
            <w:rStyle w:val="Hyperlink"/>
          </w:rPr>
          <w:t>http://openid.net</w:t>
        </w:r>
      </w:hyperlink>
      <w:r>
        <w:t xml:space="preserve">, and </w:t>
      </w:r>
      <w:hyperlink r:id="rId37" w:history="1">
        <w:r w:rsidRPr="009E0898">
          <w:rPr>
            <w:rStyle w:val="Hyperlink"/>
          </w:rPr>
          <w:t>http://openid.net/developers/specs</w:t>
        </w:r>
      </w:hyperlink>
    </w:p>
    <w:p w:rsidR="009E0898" w:rsidRDefault="009E0898" w:rsidP="00982E13">
      <w:pPr>
        <w:pStyle w:val="NormalWeb"/>
      </w:pPr>
    </w:p>
    <w:p w:rsidR="00982E13" w:rsidRDefault="00982E13" w:rsidP="00982E13">
      <w:pPr>
        <w:pStyle w:val="NormalWeb"/>
      </w:pPr>
      <w:r>
        <w:t xml:space="preserve">OpenID came about in 2005 by an open source community trying to solve a problem that was not easily solved by other existing identity technologies. As such, OpenID is decentralized and not owned by any one group. Today, anyone can choose to use an OpenID or become an OpenID Provider without having to register or be approved by any </w:t>
      </w:r>
      <w:r w:rsidR="00CD03E2">
        <w:t xml:space="preserve">one </w:t>
      </w:r>
      <w:r>
        <w:t>organization.</w:t>
      </w:r>
    </w:p>
    <w:p w:rsidR="00982E13" w:rsidRDefault="00982E13" w:rsidP="00982E13">
      <w:pPr>
        <w:pStyle w:val="NormalWeb"/>
      </w:pPr>
      <w:r>
        <w:lastRenderedPageBreak/>
        <w:t>OpenID is not OAuth.  OpenID is authentication, OAuth is authorization. You use OpenID to</w:t>
      </w:r>
      <w:r w:rsidR="008D7810">
        <w:t xml:space="preserve"> </w:t>
      </w:r>
      <w:r w:rsidR="003A1895">
        <w:t>associate</w:t>
      </w:r>
      <w:r>
        <w:t xml:space="preserve"> one login ID with multiple sites. You create an OpenID identity at an OpenID provider (e.g., myOpenID.com), or the login account with some services (e.g., Google, Yahoo, and others) can serve as an OpenID account where this has been enabled. Your OpenID account is used to sign</w:t>
      </w:r>
      <w:r w:rsidR="003A1895">
        <w:t xml:space="preserve"> in</w:t>
      </w:r>
      <w:r>
        <w:t xml:space="preserve"> into sites accepting OpenID authentication.  You can also choose to share or keep private additional information (e.g., name, date of birth, residence, etc.) linked with your OpenID account to avoid repetitive entry </w:t>
      </w:r>
      <w:r w:rsidR="005C7C92">
        <w:t xml:space="preserve">of </w:t>
      </w:r>
      <w:r w:rsidR="00E812AB">
        <w:t>common elements</w:t>
      </w:r>
      <w:r w:rsidR="005C7C92">
        <w:t xml:space="preserve"> </w:t>
      </w:r>
      <w:r w:rsidR="008D7810">
        <w:t xml:space="preserve">requested </w:t>
      </w:r>
      <w:r>
        <w:t xml:space="preserve">at new site registrations. </w:t>
      </w:r>
    </w:p>
    <w:p w:rsidR="00982E13" w:rsidRDefault="00982E13" w:rsidP="00982E13">
      <w:r>
        <w:t xml:space="preserve">OpenID Connect is a set of standards based on the Oauth 2.0 protocol to provide federated authentication to OAuth enabled systems.  </w:t>
      </w:r>
      <w:r w:rsidR="008D7810">
        <w:t xml:space="preserve">In practice, </w:t>
      </w:r>
      <w:r>
        <w:t>OpenID Connect functions in the same way as OpenID but does so via REST like API’s.</w:t>
      </w:r>
    </w:p>
    <w:p w:rsidR="001E7D2C" w:rsidRDefault="005C7C92" w:rsidP="00D576E3">
      <w:r>
        <w:t xml:space="preserve">In the following sections some common SSO flows are presented using OAuth in combination with either OpenID Connect or SAML </w:t>
      </w:r>
      <w:r w:rsidR="008D7810">
        <w:t>to provide</w:t>
      </w:r>
      <w:r>
        <w:t xml:space="preserve"> federated identification. </w:t>
      </w:r>
      <w:r w:rsidR="00A06DD8">
        <w:t xml:space="preserve"> </w:t>
      </w:r>
      <w:r w:rsidR="00B7445A">
        <w:t xml:space="preserve">It’s important to note that diagrams demonstrate the use of OpenID Connect versus just OpenID.  It is further noted that a CUFX endpoint does not </w:t>
      </w:r>
      <w:r w:rsidR="00D576E3">
        <w:t xml:space="preserve">need </w:t>
      </w:r>
      <w:r w:rsidR="00B7445A">
        <w:t>to be an OpenID Connect provider, but may need to know who to redirect to an OpenID Connect provider to support federated SSO as depicted in use case-1.</w:t>
      </w:r>
    </w:p>
    <w:p w:rsidR="001E7D2C" w:rsidRDefault="001E7D2C" w:rsidP="001E7D2C">
      <w:pPr>
        <w:pStyle w:val="Heading2"/>
      </w:pPr>
      <w:bookmarkStart w:id="56" w:name="_Toc337796733"/>
      <w:bookmarkStart w:id="57" w:name="_Toc532217673"/>
      <w:r>
        <w:t xml:space="preserve">SAML 2.0 SSO Model </w:t>
      </w:r>
      <w:bookmarkEnd w:id="56"/>
      <w:r w:rsidR="006C7DC3">
        <w:t>Overview</w:t>
      </w:r>
      <w:bookmarkEnd w:id="57"/>
    </w:p>
    <w:p w:rsidR="001E7D2C" w:rsidRDefault="001E7D2C" w:rsidP="001E7D2C">
      <w:pPr>
        <w:rPr>
          <w:color w:val="000000"/>
        </w:rPr>
      </w:pPr>
      <w:r>
        <w:rPr>
          <w:color w:val="000000"/>
        </w:rPr>
        <w:t xml:space="preserve">Full SAML 2.0a Documentation: </w:t>
      </w:r>
      <w:hyperlink r:id="rId38" w:history="1">
        <w:r>
          <w:rPr>
            <w:rStyle w:val="Hyperlink"/>
          </w:rPr>
          <w:t>http://saml.xml.org/saml-specifications</w:t>
        </w:r>
      </w:hyperlink>
      <w:r>
        <w:rPr>
          <w:color w:val="000000"/>
        </w:rPr>
        <w:t xml:space="preserve"> and here...</w:t>
      </w:r>
    </w:p>
    <w:p w:rsidR="001E7D2C" w:rsidRDefault="00AB2826" w:rsidP="001E7D2C">
      <w:pPr>
        <w:rPr>
          <w:color w:val="000000"/>
        </w:rPr>
      </w:pPr>
      <w:hyperlink r:id="rId39" w:history="1">
        <w:r w:rsidR="001E7D2C">
          <w:rPr>
            <w:rStyle w:val="Hyperlink"/>
          </w:rPr>
          <w:t>https://www.oasis-open.org/committees/download.php/13525/sstc-saml-exec-overview-2.0-cd-01-2col.pdf</w:t>
        </w:r>
      </w:hyperlink>
    </w:p>
    <w:p w:rsidR="001E7D2C" w:rsidRDefault="001E7D2C" w:rsidP="001E7D2C">
      <w:pPr>
        <w:rPr>
          <w:color w:val="000000"/>
        </w:rPr>
      </w:pPr>
      <w:r>
        <w:rPr>
          <w:color w:val="000000"/>
        </w:rPr>
        <w:t>The most well-known use case (Profile in SAML terms) for SAML is SSO. One concrete example is you have a user of online banking (OLB) who wishes to access a PFM solution using the same credentials used to access the OLB application. In SAML SSO profile jargon, the OLB application will be the IdP (Identity Provider) as it’s storing the real identities, and the PFM application will be the SP (Service Provider) as it’s the provider to the user for the PFM resource. Please note the focus is on user authentication.  We are not trying to resolve the problem of application authorization, i.e., authorizing the PFM application to call web services provided by the OLB application. Actually in our case, there is a trust established between the PFM application and OLB application which most likely is setup manually out-of-band.</w:t>
      </w:r>
    </w:p>
    <w:p w:rsidR="00726321" w:rsidRDefault="001E7D2C" w:rsidP="001E7D2C">
      <w:pPr>
        <w:rPr>
          <w:color w:val="000000"/>
        </w:rPr>
      </w:pPr>
      <w:r>
        <w:rPr>
          <w:color w:val="000000"/>
        </w:rPr>
        <w:t xml:space="preserve">In </w:t>
      </w:r>
      <w:r w:rsidR="002127E6">
        <w:rPr>
          <w:color w:val="000000"/>
        </w:rPr>
        <w:t xml:space="preserve">our </w:t>
      </w:r>
      <w:r>
        <w:rPr>
          <w:color w:val="000000"/>
        </w:rPr>
        <w:t xml:space="preserve">use case, the user first visits the OLB (IdP) site. </w:t>
      </w:r>
      <w:r w:rsidR="007533D8">
        <w:rPr>
          <w:color w:val="000000"/>
        </w:rPr>
        <w:t>The resource owner/user</w:t>
      </w:r>
      <w:r>
        <w:rPr>
          <w:color w:val="000000"/>
        </w:rPr>
        <w:t xml:space="preserve"> enter</w:t>
      </w:r>
      <w:r w:rsidR="007533D8">
        <w:rPr>
          <w:color w:val="000000"/>
        </w:rPr>
        <w:t>s</w:t>
      </w:r>
      <w:r>
        <w:rPr>
          <w:color w:val="000000"/>
        </w:rPr>
        <w:t xml:space="preserve"> their credentials and click a link on the OLB page which will redirect the user to the PFM website. In the example presented this is a first time user accessing the PFM site. </w:t>
      </w:r>
      <w:r w:rsidR="00673602">
        <w:rPr>
          <w:color w:val="000000"/>
        </w:rPr>
        <w:t xml:space="preserve"> The OLB (IdP) creates a</w:t>
      </w:r>
      <w:r w:rsidR="006C7DC3">
        <w:rPr>
          <w:color w:val="000000"/>
        </w:rPr>
        <w:t>n incomplete</w:t>
      </w:r>
      <w:r w:rsidR="00673602">
        <w:rPr>
          <w:color w:val="000000"/>
        </w:rPr>
        <w:t xml:space="preserve"> </w:t>
      </w:r>
      <w:r w:rsidR="00726321">
        <w:rPr>
          <w:color w:val="000000"/>
        </w:rPr>
        <w:t>SAML assertion</w:t>
      </w:r>
      <w:r w:rsidR="00F20603">
        <w:rPr>
          <w:color w:val="000000"/>
        </w:rPr>
        <w:t xml:space="preserve"> </w:t>
      </w:r>
      <w:r w:rsidR="00016491">
        <w:rPr>
          <w:color w:val="000000"/>
        </w:rPr>
        <w:t xml:space="preserve">and artifact </w:t>
      </w:r>
      <w:r w:rsidR="00F20603">
        <w:rPr>
          <w:color w:val="000000"/>
        </w:rPr>
        <w:t>to identify the service provider that the user has been authenticated</w:t>
      </w:r>
      <w:r w:rsidR="006C7DC3">
        <w:rPr>
          <w:color w:val="000000"/>
        </w:rPr>
        <w:t xml:space="preserve"> but does not include all the details for security purposes</w:t>
      </w:r>
      <w:r w:rsidR="00F20603">
        <w:rPr>
          <w:color w:val="000000"/>
        </w:rPr>
        <w:t>.  The service provi</w:t>
      </w:r>
      <w:r w:rsidR="00382323">
        <w:rPr>
          <w:color w:val="000000"/>
        </w:rPr>
        <w:t xml:space="preserve">der then validates the assertion’s signature.  If valid, sends the artifact back to the </w:t>
      </w:r>
      <w:r w:rsidR="00F20603">
        <w:rPr>
          <w:color w:val="000000"/>
        </w:rPr>
        <w:t>i</w:t>
      </w:r>
      <w:r w:rsidR="00382323">
        <w:rPr>
          <w:color w:val="000000"/>
        </w:rPr>
        <w:t xml:space="preserve">dentity provider to pull the original </w:t>
      </w:r>
      <w:r w:rsidR="006C7DC3">
        <w:rPr>
          <w:color w:val="000000"/>
        </w:rPr>
        <w:t xml:space="preserve">assertion and additional details.  </w:t>
      </w:r>
      <w:r w:rsidR="002127E6">
        <w:rPr>
          <w:color w:val="000000"/>
        </w:rPr>
        <w:t xml:space="preserve">The additional details may contain information for the service provider to create a user as well as access the user’s account details.  When sending the artifact back to the IdP, a different channel should be used to provide additional security. </w:t>
      </w:r>
    </w:p>
    <w:p w:rsidR="001E7D2C" w:rsidRDefault="002127E6" w:rsidP="001E7D2C">
      <w:pPr>
        <w:rPr>
          <w:color w:val="000000"/>
        </w:rPr>
      </w:pPr>
      <w:r>
        <w:t>T</w:t>
      </w:r>
      <w:r w:rsidR="001E7D2C">
        <w:rPr>
          <w:color w:val="000000"/>
        </w:rPr>
        <w:t>he user will be presented with the PFM content without a new credentials challenge by the PFM application. </w:t>
      </w:r>
    </w:p>
    <w:p w:rsidR="00D43B7A" w:rsidRDefault="00025648" w:rsidP="00155487">
      <w:pPr>
        <w:pStyle w:val="Heading2"/>
      </w:pPr>
      <w:bookmarkStart w:id="58" w:name="_Toc532217674"/>
      <w:r>
        <w:t>SSO Use C</w:t>
      </w:r>
      <w:r w:rsidR="00155487">
        <w:t>ase Overview</w:t>
      </w:r>
      <w:bookmarkEnd w:id="58"/>
    </w:p>
    <w:p w:rsidR="00D43B7A" w:rsidRDefault="00D43B7A" w:rsidP="00D43B7A">
      <w:r>
        <w:t>There are three different security best practices that are reviewed in detail in this document.</w:t>
      </w:r>
    </w:p>
    <w:p w:rsidR="00D43B7A" w:rsidRDefault="00D43B7A" w:rsidP="00D43B7A">
      <w:pPr>
        <w:ind w:left="720"/>
      </w:pPr>
      <w:r>
        <w:lastRenderedPageBreak/>
        <w:t>1) How does a client like a 3rd party service provider gain access to a member’s account data but not store any critical security information such as the user’s username and password?</w:t>
      </w:r>
    </w:p>
    <w:p w:rsidR="00D43B7A" w:rsidRDefault="00D43B7A" w:rsidP="00D43B7A">
      <w:pPr>
        <w:ind w:left="720"/>
      </w:pPr>
      <w:r>
        <w:t>2) How does a client like an Online Banking client application work with a 3</w:t>
      </w:r>
      <w:r w:rsidRPr="001767B0">
        <w:rPr>
          <w:vertAlign w:val="superscript"/>
        </w:rPr>
        <w:t>rd</w:t>
      </w:r>
      <w:r>
        <w:t xml:space="preserve"> party service provider application to create a user, update, read or delete a user and then link to that application (i.e., Single Sign-on)?  For cases where it may be deemed that creating users in 3</w:t>
      </w:r>
      <w:r w:rsidRPr="002358D6">
        <w:rPr>
          <w:vertAlign w:val="superscript"/>
        </w:rPr>
        <w:t>rd</w:t>
      </w:r>
      <w:r>
        <w:t xml:space="preserve"> party application is a necessity, one possible flow using SCIM is diagramed to accomplish this.  However, this is strongly discouraged as it is not a best practice to spread user profiles around. </w:t>
      </w:r>
    </w:p>
    <w:p w:rsidR="00D43B7A" w:rsidRDefault="00D43B7A" w:rsidP="00D43B7A">
      <w:pPr>
        <w:ind w:left="720"/>
      </w:pPr>
      <w:r>
        <w:t>3) How does a web client, service provider application or internal application gain access to a data source?</w:t>
      </w:r>
    </w:p>
    <w:p w:rsidR="00D43B7A" w:rsidRDefault="00D43B7A" w:rsidP="00D43B7A">
      <w:r>
        <w:t xml:space="preserve">The SSO examples below show how a user can be created in a remote system if the user doesn’t already exist within an application and then linked through a URL. </w:t>
      </w:r>
    </w:p>
    <w:p w:rsidR="00D43B7A" w:rsidRDefault="00D43B7A" w:rsidP="00D43B7A">
      <w:r>
        <w:t>The SSO examples are broken into two parts</w:t>
      </w:r>
    </w:p>
    <w:p w:rsidR="00D43B7A" w:rsidRDefault="00D43B7A" w:rsidP="00D43B7A">
      <w:pPr>
        <w:ind w:left="720"/>
      </w:pPr>
      <w:r>
        <w:t>1) USER portion– to manage the user and the</w:t>
      </w:r>
    </w:p>
    <w:p w:rsidR="00D43B7A" w:rsidRDefault="00D43B7A" w:rsidP="00D43B7A">
      <w:pPr>
        <w:ind w:left="720"/>
      </w:pPr>
      <w:r>
        <w:t>2) REGISTER portion which allows the application to register a session with that remote application and gain access to it.</w:t>
      </w:r>
    </w:p>
    <w:p w:rsidR="00D43B7A" w:rsidRDefault="00D43B7A" w:rsidP="00D43B7A">
      <w:r>
        <w:t>The 2</w:t>
      </w:r>
      <w:r w:rsidRPr="00475FA6">
        <w:rPr>
          <w:vertAlign w:val="superscript"/>
        </w:rPr>
        <w:t>nd</w:t>
      </w:r>
      <w:r>
        <w:t xml:space="preserve"> portion of this document (</w:t>
      </w:r>
      <w:r>
        <w:fldChar w:fldCharType="begin"/>
      </w:r>
      <w:r>
        <w:instrText xml:space="preserve"> REF _Ref356280522 \h </w:instrText>
      </w:r>
      <w:r>
        <w:fldChar w:fldCharType="separate"/>
      </w:r>
      <w:r>
        <w:t>Manage user identities with SCIM</w:t>
      </w:r>
      <w:r>
        <w:fldChar w:fldCharType="end"/>
      </w:r>
      <w:r>
        <w:t>) describes how a system can gain access to a data source via the REGISTER resource for the data source itself.</w:t>
      </w:r>
    </w:p>
    <w:p w:rsidR="007C4E39" w:rsidRDefault="00A75E2D" w:rsidP="007C4E39">
      <w:pPr>
        <w:pStyle w:val="Heading2"/>
      </w:pPr>
      <w:bookmarkStart w:id="59" w:name="_Toc532217675"/>
      <w:r>
        <w:t>U</w:t>
      </w:r>
      <w:r w:rsidR="003817B7">
        <w:t>se</w:t>
      </w:r>
      <w:r w:rsidR="002E6C93">
        <w:t xml:space="preserve"> case 1: </w:t>
      </w:r>
      <w:r w:rsidR="007C4E39">
        <w:t>Resource Provider Initiated SSO with OAuth (Authorization Code Grant Type) and OpenID Connect (</w:t>
      </w:r>
      <w:r w:rsidR="009E0898">
        <w:t xml:space="preserve">Authorization </w:t>
      </w:r>
      <w:r w:rsidR="007C4E39">
        <w:t>Code Grant Type)</w:t>
      </w:r>
      <w:bookmarkEnd w:id="59"/>
      <w:r w:rsidR="007C4E39">
        <w:t xml:space="preserve"> </w:t>
      </w:r>
    </w:p>
    <w:p w:rsidR="002E6C93" w:rsidRDefault="002E6C93" w:rsidP="002E6C93">
      <w:r>
        <w:t>The below sequence diagram combines OAuth with OpenID Connect to support SSO with federated identification. Before beginning this sequence, to establish mutual trust, the client application would have registered with the CUFX endpoint OAuth authorization server, and in turn, the CUFX endpoint OA would have registered with the Resource Owner's OpenID Connect server.</w:t>
      </w:r>
    </w:p>
    <w:p w:rsidR="002E6C93" w:rsidRPr="002E6C93" w:rsidRDefault="002E6C93" w:rsidP="002E6C93">
      <w:pPr>
        <w:tabs>
          <w:tab w:val="left" w:pos="2899"/>
        </w:tabs>
      </w:pPr>
      <w:r>
        <w:t xml:space="preserve">Note that while OAuth supports different three-legged (where the resource owner is directed to the OAuth authorization server for authentication and authorization) and two-legged (where the client application sends the resource owner's credentials to the OAuth authorization server with implied authorization) grant types, OpenID Connect only support three-legged grant types. This sequence diagram could be modified to support any three-legged or two-legged OAuth grant types for the OAuth access control flow, and any three-legged OAuth grant type for the OpenID Connect identity federation. However, different combinations will make more or less sense in the context of SSO with identity federation. </w:t>
      </w:r>
    </w:p>
    <w:bookmarkStart w:id="60" w:name="_MON_1435416112"/>
    <w:bookmarkEnd w:id="60"/>
    <w:bookmarkStart w:id="61" w:name="_MON_1420817992"/>
    <w:bookmarkEnd w:id="61"/>
    <w:p w:rsidR="002E6C93" w:rsidRDefault="002E6C93" w:rsidP="002E6C93">
      <w:r>
        <w:object w:dxaOrig="9495" w:dyaOrig="110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4.9pt;height:551.75pt" o:ole="" o:bordertopcolor="this" o:borderleftcolor="this" o:borderbottomcolor="this" o:borderrightcolor="this">
            <v:imagedata r:id="rId40" o:title=""/>
            <w10:bordertop type="single" width="4"/>
            <w10:borderleft type="single" width="4"/>
            <w10:borderbottom type="single" width="4"/>
            <w10:borderright type="single" width="4"/>
          </v:shape>
          <o:OLEObject Type="Embed" ProgID="Word.Document.12" ShapeID="_x0000_i1025" DrawAspect="Content" ObjectID="_1605959492" r:id="rId41">
            <o:FieldCodes>\s</o:FieldCodes>
          </o:OLEObject>
        </w:object>
      </w:r>
    </w:p>
    <w:p w:rsidR="002E6C93" w:rsidRDefault="002E6C93" w:rsidP="002E6C93">
      <w:r>
        <w:t>Let’s walk through the details now.</w:t>
      </w:r>
    </w:p>
    <w:p w:rsidR="00386B12" w:rsidRDefault="002E6C93" w:rsidP="00E60A20">
      <w:pPr>
        <w:pStyle w:val="Heading4"/>
      </w:pPr>
      <w:r>
        <w:t>S</w:t>
      </w:r>
      <w:r w:rsidR="00A75E2D">
        <w:t>t</w:t>
      </w:r>
      <w:r>
        <w:t>ep 1: The Resource Owner (RO) to access a Resource Provider (RP)</w:t>
      </w:r>
    </w:p>
    <w:p w:rsidR="002E6C93" w:rsidRDefault="00386B12" w:rsidP="002E6C93">
      <w:r>
        <w:lastRenderedPageBreak/>
        <w:t xml:space="preserve">The Resource Owner (RO) uses the client application (CA) to access a Resource Provider (RP) of a resource they own. In this case, the CUFX endpoint is the RP (e.g., </w:t>
      </w:r>
      <w:r w:rsidR="00861984">
        <w:t>user account information)</w:t>
      </w:r>
    </w:p>
    <w:p w:rsidR="002E6C93" w:rsidRDefault="002E6C93" w:rsidP="00E60A20">
      <w:pPr>
        <w:pStyle w:val="Heading4"/>
      </w:pPr>
      <w:r>
        <w:t xml:space="preserve">Step 2: </w:t>
      </w:r>
      <w:r w:rsidR="00386B12">
        <w:t>client application request Oauth access token</w:t>
      </w:r>
    </w:p>
    <w:p w:rsidR="002E6C93" w:rsidRDefault="00386B12" w:rsidP="002E6C93">
      <w:r>
        <w:t xml:space="preserve">Knowing that </w:t>
      </w:r>
      <w:r w:rsidR="000274D9">
        <w:t>an</w:t>
      </w:r>
      <w:r>
        <w:t xml:space="preserve"> OAuth access token </w:t>
      </w:r>
      <w:r w:rsidR="000274D9">
        <w:t xml:space="preserve">is required </w:t>
      </w:r>
      <w:r>
        <w:t>to access the protected resource, the CA redirects the RO (e.g., end user or other entity) via another user agent (UA; often a browser) to the CUFX endpoint's OAuth Authorization Server (OA).</w:t>
      </w:r>
    </w:p>
    <w:p w:rsidR="00386B12" w:rsidRDefault="00386B12" w:rsidP="00E60A20">
      <w:pPr>
        <w:pStyle w:val="Heading4"/>
      </w:pPr>
      <w:r>
        <w:t>Step 3: Oauth authorization server (oa) redirects to openID connect server (OC).</w:t>
      </w:r>
    </w:p>
    <w:p w:rsidR="00386B12" w:rsidRDefault="00386B12" w:rsidP="00386B12">
      <w:r>
        <w:t>Normally, this is when the OA would challenge the RO for credentials that it would authenticate against its own instance of that identity. However, in this example, the OA does not have direct access to that identity, and it will instead rely on federated identification through its trust relationship with the RO's OpenID Connect Server (OC). This step begins the OpenID Connect Identity Federation flow. The OA redirects the RO via the UA to the OC.</w:t>
      </w:r>
    </w:p>
    <w:p w:rsidR="00386B12" w:rsidRDefault="00386B12" w:rsidP="00E60A20">
      <w:pPr>
        <w:pStyle w:val="Heading4"/>
      </w:pPr>
      <w:r>
        <w:t xml:space="preserve">Step 4: </w:t>
      </w:r>
      <w:r w:rsidR="00D63EFC">
        <w:t>R</w:t>
      </w:r>
      <w:r>
        <w:t>esource owner credential challenge</w:t>
      </w:r>
    </w:p>
    <w:p w:rsidR="00386B12" w:rsidRDefault="00386B12" w:rsidP="00386B12">
      <w:r>
        <w:t>The OC challenges the RO via the UA for credentials. This can be done however the OC likes. For example, this could be done using HTTP Basic Auth credentials, Windows Integrated Authentication credentials, or HTML form authentication.</w:t>
      </w:r>
    </w:p>
    <w:p w:rsidR="00DA3F5A" w:rsidRDefault="00D63EFC" w:rsidP="00E60A20">
      <w:pPr>
        <w:pStyle w:val="Heading4"/>
      </w:pPr>
      <w:r>
        <w:t>Step 5: R</w:t>
      </w:r>
      <w:r w:rsidR="00DA3F5A">
        <w:t>esource owner credentials collected</w:t>
      </w:r>
    </w:p>
    <w:p w:rsidR="00DA3F5A" w:rsidRPr="00DA3F5A" w:rsidRDefault="00DA3F5A" w:rsidP="00DA3F5A">
      <w:r>
        <w:t>RO credentials sent to the OC via the UA.</w:t>
      </w:r>
    </w:p>
    <w:p w:rsidR="00DA3F5A" w:rsidRDefault="00DA3F5A" w:rsidP="00E60A20">
      <w:pPr>
        <w:pStyle w:val="Heading4"/>
      </w:pPr>
      <w:r>
        <w:t>Step 6: OC (openID conenct server) requests RO for authorization decisison</w:t>
      </w:r>
    </w:p>
    <w:p w:rsidR="00DA3F5A" w:rsidRDefault="00DA3F5A" w:rsidP="00DA3F5A">
      <w:pPr>
        <w:pStyle w:val="ListParagraph"/>
        <w:tabs>
          <w:tab w:val="left" w:pos="2899"/>
        </w:tabs>
        <w:spacing w:before="0" w:after="0" w:line="240" w:lineRule="auto"/>
      </w:pPr>
    </w:p>
    <w:p w:rsidR="00DB24C8" w:rsidRDefault="00DA3F5A" w:rsidP="00DA3F5A">
      <w:pPr>
        <w:pStyle w:val="ListParagraph"/>
        <w:tabs>
          <w:tab w:val="left" w:pos="2899"/>
        </w:tabs>
        <w:spacing w:before="0" w:after="0" w:line="240" w:lineRule="auto"/>
        <w:ind w:left="0"/>
      </w:pPr>
      <w:r>
        <w:t>The OC asks the RO for an authorization decision to grant or deny the OA access to the RO's identity and attributes (not the RO's protected resource as is done in step 13 below).</w:t>
      </w:r>
      <w:r w:rsidR="000274D9">
        <w:br/>
      </w:r>
    </w:p>
    <w:p w:rsidR="000274D9" w:rsidRDefault="000274D9" w:rsidP="000274D9">
      <w:pPr>
        <w:pStyle w:val="ListParagraph"/>
        <w:numPr>
          <w:ilvl w:val="0"/>
          <w:numId w:val="11"/>
        </w:numPr>
        <w:tabs>
          <w:tab w:val="left" w:pos="2899"/>
        </w:tabs>
        <w:spacing w:before="0" w:after="0" w:line="240" w:lineRule="auto"/>
        <w:ind w:left="1080"/>
        <w:rPr>
          <w:b/>
        </w:rPr>
      </w:pPr>
      <w:r>
        <w:rPr>
          <w:b/>
        </w:rPr>
        <w:t>This is one step during which the OC can establish a SSO session with the RO by returning a SSO session cookie to the UA (for example, though this is a commonly used mechanism). This SSO session cookie will ensure that the OC will not challenge the RO for their credentials if they're redirected to the OC by another relying party (e.g. another CUFX endpoint) during the SSO session.</w:t>
      </w:r>
    </w:p>
    <w:p w:rsidR="00DA3F5A" w:rsidRDefault="00A75E2D" w:rsidP="00E60A20">
      <w:pPr>
        <w:pStyle w:val="Heading4"/>
      </w:pPr>
      <w:r>
        <w:t>Step 7: R</w:t>
      </w:r>
      <w:r w:rsidR="00DA3F5A">
        <w:t>esource owner authorization collected</w:t>
      </w:r>
    </w:p>
    <w:p w:rsidR="00DA3F5A" w:rsidRDefault="00DA3F5A" w:rsidP="00DA3F5A">
      <w:r>
        <w:t>The RO sends their authorization via the UA to the OC.</w:t>
      </w:r>
    </w:p>
    <w:p w:rsidR="00DA3F5A" w:rsidRDefault="00DA3F5A" w:rsidP="00E60A20">
      <w:pPr>
        <w:pStyle w:val="Heading4"/>
      </w:pPr>
      <w:r>
        <w:t xml:space="preserve">Step 8: </w:t>
      </w:r>
      <w:r w:rsidR="002C2B34">
        <w:t>OC (openid connect) auth</w:t>
      </w:r>
      <w:r>
        <w:t>orization</w:t>
      </w:r>
      <w:r w:rsidR="002C2B34">
        <w:t xml:space="preserve"> passed back to OA (oauth authorization)</w:t>
      </w:r>
    </w:p>
    <w:p w:rsidR="002C2B34" w:rsidRDefault="002C2B34" w:rsidP="002C2B34">
      <w:pPr>
        <w:tabs>
          <w:tab w:val="left" w:pos="2899"/>
        </w:tabs>
        <w:spacing w:before="0" w:after="0" w:line="240" w:lineRule="auto"/>
      </w:pPr>
      <w:r>
        <w:br/>
        <w:t>The OC returns an authorization code via the UA to the OA.</w:t>
      </w:r>
    </w:p>
    <w:p w:rsidR="002C2B34" w:rsidRDefault="002C2B34" w:rsidP="002C2B34">
      <w:pPr>
        <w:pStyle w:val="ListParagraph"/>
        <w:numPr>
          <w:ilvl w:val="0"/>
          <w:numId w:val="11"/>
        </w:numPr>
        <w:tabs>
          <w:tab w:val="left" w:pos="2899"/>
        </w:tabs>
        <w:spacing w:before="0" w:after="0" w:line="240" w:lineRule="auto"/>
        <w:ind w:left="1080"/>
        <w:rPr>
          <w:b/>
        </w:rPr>
      </w:pPr>
      <w:r>
        <w:rPr>
          <w:b/>
        </w:rPr>
        <w:t xml:space="preserve">Since it is possible to combine steps 4 - 7 into a single challenge and response (e.g. the OC presents the RO with a form in the UA within which they can enter both their credentials and an </w:t>
      </w:r>
      <w:r>
        <w:rPr>
          <w:b/>
        </w:rPr>
        <w:lastRenderedPageBreak/>
        <w:t>authorization decision at the same time), this is another step during which the OC can establish a SSO session with the RO by returning a SSO session cookie to the UA (as described above).</w:t>
      </w:r>
    </w:p>
    <w:p w:rsidR="002C2B34" w:rsidRDefault="002C2B34" w:rsidP="00E60A20">
      <w:pPr>
        <w:pStyle w:val="Heading4"/>
      </w:pPr>
      <w:r>
        <w:t>Step 9&amp;10: Oa/OC request ID and access token request/return</w:t>
      </w:r>
    </w:p>
    <w:p w:rsidR="00DA3F5A" w:rsidRDefault="002C2B34" w:rsidP="00DA3F5A">
      <w:r>
        <w:t>The OA uses the authorization code to request ID and access tokens from the OC.</w:t>
      </w:r>
    </w:p>
    <w:p w:rsidR="002C2B34" w:rsidRDefault="002C2B34" w:rsidP="00E60A20">
      <w:pPr>
        <w:pStyle w:val="Heading4"/>
      </w:pPr>
      <w:r>
        <w:t>Step 11&amp;12: oa/oc additional user attribute request/return</w:t>
      </w:r>
    </w:p>
    <w:p w:rsidR="00DA3F5A" w:rsidRDefault="002C2B34" w:rsidP="00DA3F5A">
      <w:r>
        <w:t>It's possible that the ID and access tokens returned by the OC (steps 9/10) are all that the OA and/or RP need to process the original CA request. However, it's also possible that the OA and/or RP need additional attributes of that user's identity. The OA can use the ID and access tokens to optionally get additional attributes from the OC.</w:t>
      </w:r>
    </w:p>
    <w:p w:rsidR="002C2B34" w:rsidRDefault="002C2B34" w:rsidP="00E60A20">
      <w:pPr>
        <w:pStyle w:val="Heading4"/>
      </w:pPr>
      <w:r>
        <w:t xml:space="preserve">Step 13: </w:t>
      </w:r>
      <w:r w:rsidR="00BB42EF">
        <w:t>OA requests RO for authorization decisison to protected resource</w:t>
      </w:r>
    </w:p>
    <w:p w:rsidR="00BB42EF" w:rsidRDefault="00BB42EF" w:rsidP="00BB42EF">
      <w:r>
        <w:t>The OA asks the RO for an authorization decision to grant or deny the CA access to the RO's protected resource (not the RO's identity and attributes as is done in step 6 above).</w:t>
      </w:r>
    </w:p>
    <w:p w:rsidR="00BB42EF" w:rsidRDefault="00BB42EF" w:rsidP="00E60A20">
      <w:pPr>
        <w:pStyle w:val="Heading4"/>
      </w:pPr>
      <w:r>
        <w:t xml:space="preserve">Step 14: </w:t>
      </w:r>
      <w:r w:rsidR="00A75E2D">
        <w:t>RO</w:t>
      </w:r>
      <w:r>
        <w:t xml:space="preserve"> sends authorization decisison to OA</w:t>
      </w:r>
    </w:p>
    <w:p w:rsidR="00BB42EF" w:rsidRDefault="00BB42EF" w:rsidP="00BB42EF">
      <w:r>
        <w:t>The RO sends their authorization via the UA to the OA.</w:t>
      </w:r>
    </w:p>
    <w:p w:rsidR="00BB42EF" w:rsidRDefault="00BB42EF" w:rsidP="00E60A20">
      <w:pPr>
        <w:pStyle w:val="Heading4"/>
      </w:pPr>
      <w:r>
        <w:t>Step 15: OA sends authorization code to Ca</w:t>
      </w:r>
    </w:p>
    <w:p w:rsidR="00BB42EF" w:rsidRDefault="00BB42EF" w:rsidP="00BB42EF">
      <w:r>
        <w:t>The OA returns an authorization code via the UA to the CA (client application).</w:t>
      </w:r>
    </w:p>
    <w:p w:rsidR="00BB42EF" w:rsidRDefault="00D63EFC" w:rsidP="00E60A20">
      <w:pPr>
        <w:pStyle w:val="Heading4"/>
      </w:pPr>
      <w:r>
        <w:t>Step 16&amp;17: C</w:t>
      </w:r>
      <w:r w:rsidR="00BB42EF">
        <w:t>a requests access token from OA</w:t>
      </w:r>
    </w:p>
    <w:p w:rsidR="00BB42EF" w:rsidRDefault="00BB42EF" w:rsidP="00BB42EF">
      <w:pPr>
        <w:tabs>
          <w:tab w:val="left" w:pos="2899"/>
        </w:tabs>
        <w:spacing w:before="0" w:after="0" w:line="240" w:lineRule="auto"/>
      </w:pPr>
    </w:p>
    <w:p w:rsidR="00BB42EF" w:rsidRDefault="00BB42EF" w:rsidP="00BB42EF">
      <w:pPr>
        <w:tabs>
          <w:tab w:val="left" w:pos="2899"/>
        </w:tabs>
        <w:spacing w:before="0" w:after="0" w:line="240" w:lineRule="auto"/>
      </w:pPr>
      <w:r>
        <w:t>The CA requests an access token from the OA,  OA returns an access token to the CA.</w:t>
      </w:r>
    </w:p>
    <w:p w:rsidR="00BB42EF" w:rsidRDefault="00BB42EF" w:rsidP="00BB42EF">
      <w:pPr>
        <w:pStyle w:val="ListParagraph"/>
        <w:numPr>
          <w:ilvl w:val="0"/>
          <w:numId w:val="11"/>
        </w:numPr>
        <w:tabs>
          <w:tab w:val="left" w:pos="2899"/>
        </w:tabs>
        <w:spacing w:before="0" w:after="0" w:line="240" w:lineRule="auto"/>
        <w:ind w:left="1080"/>
        <w:rPr>
          <w:b/>
        </w:rPr>
      </w:pPr>
      <w:r>
        <w:rPr>
          <w:b/>
        </w:rPr>
        <w:t>With OAuth, the access token can effectively be the SSO session token that can be used by the CA to avoid additional challenges by the OA when accessing additional protected resources provided by RPs protected by the same OA.</w:t>
      </w:r>
    </w:p>
    <w:p w:rsidR="00BB42EF" w:rsidRDefault="00BB42EF" w:rsidP="00E60A20">
      <w:pPr>
        <w:pStyle w:val="Heading4"/>
      </w:pPr>
      <w:r>
        <w:t>Step 18: ca requests resource from rp (resource provider)</w:t>
      </w:r>
    </w:p>
    <w:p w:rsidR="00BB42EF" w:rsidRDefault="00BB42EF" w:rsidP="00BB42EF">
      <w:pPr>
        <w:tabs>
          <w:tab w:val="left" w:pos="2899"/>
        </w:tabs>
        <w:spacing w:before="0" w:after="0" w:line="240" w:lineRule="auto"/>
      </w:pPr>
    </w:p>
    <w:p w:rsidR="00BB42EF" w:rsidRDefault="00BB42EF" w:rsidP="00BB42EF">
      <w:pPr>
        <w:tabs>
          <w:tab w:val="left" w:pos="2899"/>
        </w:tabs>
        <w:spacing w:before="0" w:after="0" w:line="240" w:lineRule="auto"/>
      </w:pPr>
      <w:r>
        <w:t>The CA uses the access token to request the protected resource from the RP.</w:t>
      </w:r>
    </w:p>
    <w:p w:rsidR="00BB42EF" w:rsidRDefault="00BB42EF" w:rsidP="00E60A20">
      <w:pPr>
        <w:pStyle w:val="Heading4"/>
      </w:pPr>
      <w:r>
        <w:t>Step 19: rp provides protected reource</w:t>
      </w:r>
    </w:p>
    <w:p w:rsidR="00BB42EF" w:rsidRDefault="00BB42EF" w:rsidP="00BB42EF">
      <w:pPr>
        <w:tabs>
          <w:tab w:val="left" w:pos="2899"/>
        </w:tabs>
        <w:spacing w:before="0" w:after="0" w:line="240" w:lineRule="auto"/>
      </w:pPr>
    </w:p>
    <w:p w:rsidR="00BB42EF" w:rsidRDefault="00610454" w:rsidP="00BB42EF">
      <w:pPr>
        <w:tabs>
          <w:tab w:val="left" w:pos="2899"/>
        </w:tabs>
        <w:spacing w:before="0" w:after="0" w:line="240" w:lineRule="auto"/>
      </w:pPr>
      <w:r>
        <w:t>Lastly, t</w:t>
      </w:r>
      <w:r w:rsidR="00BB42EF">
        <w:t>he RP returns the protected resource to the CA.</w:t>
      </w:r>
    </w:p>
    <w:p w:rsidR="008A796A" w:rsidRDefault="008A796A" w:rsidP="00BB42EF">
      <w:pPr>
        <w:tabs>
          <w:tab w:val="left" w:pos="2899"/>
        </w:tabs>
        <w:spacing w:before="0" w:after="0" w:line="240" w:lineRule="auto"/>
      </w:pPr>
    </w:p>
    <w:p w:rsidR="00BB42EF" w:rsidRPr="00BB42EF" w:rsidRDefault="00BB42EF" w:rsidP="00BB42EF"/>
    <w:p w:rsidR="002E6C93" w:rsidRDefault="002E6C93" w:rsidP="002E6C93">
      <w:pPr>
        <w:pStyle w:val="ListParagraph"/>
        <w:tabs>
          <w:tab w:val="left" w:pos="2899"/>
        </w:tabs>
      </w:pPr>
    </w:p>
    <w:p w:rsidR="002E6C93" w:rsidRDefault="002E6C93" w:rsidP="002C2B34">
      <w:pPr>
        <w:pStyle w:val="ListParagraph"/>
        <w:tabs>
          <w:tab w:val="left" w:pos="2899"/>
        </w:tabs>
        <w:spacing w:before="0" w:after="0" w:line="240" w:lineRule="auto"/>
      </w:pPr>
    </w:p>
    <w:p w:rsidR="00F16B93" w:rsidRDefault="00481334" w:rsidP="00F16B93">
      <w:pPr>
        <w:pStyle w:val="Heading2"/>
      </w:pPr>
      <w:bookmarkStart w:id="62" w:name="_Toc532217676"/>
      <w:r>
        <w:lastRenderedPageBreak/>
        <w:t>Use</w:t>
      </w:r>
      <w:r w:rsidR="00F16B93">
        <w:t xml:space="preserve"> case </w:t>
      </w:r>
      <w:r w:rsidR="00230F7F">
        <w:t>2</w:t>
      </w:r>
      <w:r w:rsidR="00F16B93">
        <w:t xml:space="preserve">: </w:t>
      </w:r>
      <w:r w:rsidR="00230F7F">
        <w:t>Resource Provider Initiated SSO with OAuth (Authorization Code Grant Type) and SAML 2.0 (Web Browser SSO Profile)</w:t>
      </w:r>
      <w:bookmarkEnd w:id="62"/>
    </w:p>
    <w:p w:rsidR="00230F7F" w:rsidRDefault="00230F7F" w:rsidP="00230F7F">
      <w:pPr>
        <w:tabs>
          <w:tab w:val="left" w:pos="2899"/>
        </w:tabs>
      </w:pPr>
      <w:r>
        <w:t>The below sequence diagram combines OAuth with SAML to support SSO with federated identification. Before beginning this sequence, to establish mutual trust, the client application would have registered with the CUFX endpoint OAuth authorization server. The CUFX endpoint OAuth authorization server would store a trusted copy of the SAML identity provider's public certificate used by the SAML identity provider to sign SAML assertions.</w:t>
      </w:r>
    </w:p>
    <w:p w:rsidR="00230F7F" w:rsidRDefault="00230F7F" w:rsidP="00230F7F">
      <w:r>
        <w:t>The SAML assertion sent to the OAuth authorization server with the SAML response should contain all attributes required by the OAuth authorization server and/or the resource provider.</w:t>
      </w:r>
    </w:p>
    <w:p w:rsidR="00230F7F" w:rsidRDefault="00230F7F" w:rsidP="00230F7F"/>
    <w:bookmarkStart w:id="63" w:name="_MON_1420822803"/>
    <w:bookmarkEnd w:id="63"/>
    <w:p w:rsidR="00F16B93" w:rsidRDefault="00F16B93" w:rsidP="00B06946">
      <w:r>
        <w:object w:dxaOrig="9368" w:dyaOrig="9172">
          <v:shape id="_x0000_i1026" type="#_x0000_t75" style="width:468.4pt;height:458.7pt" o:ole="" o:bordertopcolor="this" o:borderleftcolor="this" o:borderbottomcolor="this" o:borderrightcolor="this">
            <v:imagedata r:id="rId42" o:title=""/>
            <w10:bordertop type="single" width="4"/>
            <w10:borderleft type="single" width="4"/>
            <w10:borderbottom type="single" width="4"/>
            <w10:borderright type="single" width="4"/>
          </v:shape>
          <o:OLEObject Type="Embed" ProgID="Word.Document.12" ShapeID="_x0000_i1026" DrawAspect="Content" ObjectID="_1605959493" r:id="rId43">
            <o:FieldCodes>\s</o:FieldCodes>
          </o:OLEObject>
        </w:object>
      </w:r>
    </w:p>
    <w:p w:rsidR="00230F7F" w:rsidRDefault="00230F7F" w:rsidP="00230F7F">
      <w:r>
        <w:t>Let’s walk through the details now.</w:t>
      </w:r>
    </w:p>
    <w:p w:rsidR="00230F7F" w:rsidRDefault="00230F7F" w:rsidP="00481334">
      <w:pPr>
        <w:pStyle w:val="Heading4"/>
      </w:pPr>
      <w:r>
        <w:t>STep 1: The Resource Owner (RO) to access a Resource Provider (RP)</w:t>
      </w:r>
    </w:p>
    <w:p w:rsidR="00230F7F" w:rsidRDefault="00230F7F" w:rsidP="00230F7F">
      <w:r>
        <w:t>The Resource Owner (RO) uses the client application (CA) to access a Resource Provider (RP) of a resource they own. In this case, the CUFX endpoint is the RP (e.g., PFM provider).</w:t>
      </w:r>
    </w:p>
    <w:p w:rsidR="00230F7F" w:rsidRDefault="00230F7F" w:rsidP="00481334">
      <w:pPr>
        <w:pStyle w:val="Heading4"/>
      </w:pPr>
      <w:r>
        <w:t xml:space="preserve">Step 2: </w:t>
      </w:r>
      <w:r w:rsidR="00A75E2D">
        <w:t>C</w:t>
      </w:r>
      <w:r>
        <w:t>lient application request Oauth access token</w:t>
      </w:r>
    </w:p>
    <w:p w:rsidR="00230F7F" w:rsidRDefault="000274D9" w:rsidP="00230F7F">
      <w:r>
        <w:lastRenderedPageBreak/>
        <w:t>Knowing that an OAuth access token is required to access the protected resource</w:t>
      </w:r>
      <w:r w:rsidR="00230F7F">
        <w:t>, the CA redirects the RO (e.g., end user or other entity) via another user agent (UA; often a browser) to the CUFX endpoint's OAuth Authorization Server (OA).</w:t>
      </w:r>
    </w:p>
    <w:p w:rsidR="00230F7F" w:rsidRDefault="00230F7F" w:rsidP="00481334">
      <w:pPr>
        <w:pStyle w:val="Heading4"/>
      </w:pPr>
      <w:r>
        <w:t>Step 3: Oauth authorization server (oa) redirects to SAML identity provider</w:t>
      </w:r>
    </w:p>
    <w:p w:rsidR="00230F7F" w:rsidRDefault="00230F7F" w:rsidP="00230F7F">
      <w:r>
        <w:t>Normally, this is when the OA would challenge the RO for credentials that it would authenticate against its own instance of that identity. However, in this example, the OA does not have direct access to that identity, and it will instead rely on federated identification through its trust relationship with the RO's SAML Identity Provider (IP). This step begins the SAML Identity Federation flow. The OA redirects a SAML request via the UA to the IP.</w:t>
      </w:r>
    </w:p>
    <w:p w:rsidR="00230F7F" w:rsidRDefault="00230F7F" w:rsidP="00481334">
      <w:pPr>
        <w:pStyle w:val="Heading4"/>
      </w:pPr>
      <w:r>
        <w:t>Step 4: resource owner credential challenge</w:t>
      </w:r>
    </w:p>
    <w:p w:rsidR="00230F7F" w:rsidRDefault="00580059" w:rsidP="00230F7F">
      <w:r>
        <w:t>The SAML IP challenges the RO via the UA for credentials. This can be done however the IP likes. For example, this could be done using HTTP Basic Auth credentials, Windows Integrated Authentication credentials, or HTML form authentication.</w:t>
      </w:r>
    </w:p>
    <w:p w:rsidR="00230F7F" w:rsidRDefault="00230F7F" w:rsidP="00481334">
      <w:pPr>
        <w:pStyle w:val="Heading4"/>
      </w:pPr>
      <w:r>
        <w:t>Step 5: resource owner credentials collected</w:t>
      </w:r>
    </w:p>
    <w:p w:rsidR="00230F7F" w:rsidRPr="00DA3F5A" w:rsidRDefault="00580059" w:rsidP="00230F7F">
      <w:r>
        <w:t>The RO sends their credentials via the UA to the IP.</w:t>
      </w:r>
    </w:p>
    <w:p w:rsidR="00230F7F" w:rsidRDefault="00230F7F" w:rsidP="00481334">
      <w:pPr>
        <w:pStyle w:val="Heading4"/>
      </w:pPr>
      <w:r>
        <w:t xml:space="preserve">Step 6: </w:t>
      </w:r>
      <w:r w:rsidR="00DB24C8">
        <w:t>SAMl response to oa</w:t>
      </w:r>
    </w:p>
    <w:p w:rsidR="00230F7F" w:rsidRDefault="00230F7F" w:rsidP="00230F7F">
      <w:pPr>
        <w:pStyle w:val="ListParagraph"/>
        <w:tabs>
          <w:tab w:val="left" w:pos="2899"/>
        </w:tabs>
        <w:spacing w:before="0" w:after="0" w:line="240" w:lineRule="auto"/>
      </w:pPr>
    </w:p>
    <w:p w:rsidR="00DB24C8" w:rsidRDefault="00DB24C8" w:rsidP="00DB24C8">
      <w:pPr>
        <w:tabs>
          <w:tab w:val="left" w:pos="2899"/>
        </w:tabs>
        <w:spacing w:before="0" w:after="0" w:line="240" w:lineRule="auto"/>
      </w:pPr>
      <w:r>
        <w:t>The IP redirects a SAML response via the UA to the OA.</w:t>
      </w:r>
    </w:p>
    <w:p w:rsidR="00DB24C8" w:rsidRDefault="00DB24C8" w:rsidP="00DB24C8">
      <w:pPr>
        <w:tabs>
          <w:tab w:val="left" w:pos="2899"/>
        </w:tabs>
        <w:spacing w:before="0" w:after="0" w:line="240" w:lineRule="auto"/>
      </w:pPr>
    </w:p>
    <w:p w:rsidR="00230F7F" w:rsidRDefault="00DB24C8" w:rsidP="000274D9">
      <w:pPr>
        <w:pStyle w:val="ListParagraph"/>
        <w:numPr>
          <w:ilvl w:val="0"/>
          <w:numId w:val="11"/>
        </w:numPr>
        <w:tabs>
          <w:tab w:val="left" w:pos="2899"/>
        </w:tabs>
        <w:spacing w:before="0" w:after="0" w:line="240" w:lineRule="auto"/>
      </w:pPr>
      <w:r>
        <w:rPr>
          <w:b/>
        </w:rPr>
        <w:t>During this step, the IP can establish a SSO session with the RO by returning a SSO session cookie to the UA (for example, though this is a commonly used mechanism). This SSO session cookie will ensure that the IP will not challenge the RO for their credentials if they're redirected to the IP by another relying party (e.g. another CUFX endpoint) during the SSO session.</w:t>
      </w:r>
      <w:r w:rsidR="00230F7F">
        <w:rPr>
          <w:b/>
        </w:rPr>
        <w:br/>
      </w:r>
    </w:p>
    <w:p w:rsidR="00230F7F" w:rsidRDefault="00230F7F" w:rsidP="00481334">
      <w:pPr>
        <w:pStyle w:val="Heading4"/>
      </w:pPr>
      <w:r>
        <w:t>Step 7</w:t>
      </w:r>
      <w:r w:rsidR="00DB24C8">
        <w:t>&amp;8</w:t>
      </w:r>
      <w:r>
        <w:t>: resource owner authorization collected</w:t>
      </w:r>
    </w:p>
    <w:p w:rsidR="00230F7F" w:rsidRDefault="00DB24C8" w:rsidP="00230F7F">
      <w:r>
        <w:t>The OA asks the RO for an authorization decision to grant or deny the CA access to the RO's protected resource.  RO sends their authorization via the UA to the OA.</w:t>
      </w:r>
    </w:p>
    <w:p w:rsidR="00230F7F" w:rsidRDefault="00230F7F" w:rsidP="00481334">
      <w:pPr>
        <w:pStyle w:val="Heading4"/>
      </w:pPr>
      <w:r>
        <w:t xml:space="preserve">Step 9: </w:t>
      </w:r>
      <w:r w:rsidR="00DB24C8">
        <w:t>authorization code sent to ca</w:t>
      </w:r>
    </w:p>
    <w:p w:rsidR="00230F7F" w:rsidRDefault="00DB24C8" w:rsidP="00230F7F">
      <w:r>
        <w:t>The OA returns an authorization code via the UA to the CA.</w:t>
      </w:r>
    </w:p>
    <w:p w:rsidR="00230F7F" w:rsidRDefault="00230F7F" w:rsidP="00481334">
      <w:pPr>
        <w:pStyle w:val="Heading4"/>
      </w:pPr>
      <w:r>
        <w:t>Step 1</w:t>
      </w:r>
      <w:r w:rsidR="00DB24C8">
        <w:t>0</w:t>
      </w:r>
      <w:r>
        <w:t>&amp;1</w:t>
      </w:r>
      <w:r w:rsidR="00DB24C8">
        <w:t>1</w:t>
      </w:r>
      <w:r>
        <w:t xml:space="preserve">: </w:t>
      </w:r>
      <w:r w:rsidR="00DB24C8">
        <w:t>ca requests access token from OA</w:t>
      </w:r>
    </w:p>
    <w:p w:rsidR="000274D9" w:rsidRDefault="00DB24C8" w:rsidP="000274D9">
      <w:r>
        <w:t>The CA requests an access token from the OA</w:t>
      </w:r>
      <w:r w:rsidR="00D349B8">
        <w:t>, OA</w:t>
      </w:r>
      <w:r>
        <w:t xml:space="preserve"> returns an access token to the CA.</w:t>
      </w:r>
    </w:p>
    <w:p w:rsidR="00DB24C8" w:rsidRDefault="000274D9" w:rsidP="000274D9">
      <w:pPr>
        <w:pStyle w:val="ListParagraph"/>
        <w:numPr>
          <w:ilvl w:val="0"/>
          <w:numId w:val="11"/>
        </w:numPr>
      </w:pPr>
      <w:r w:rsidRPr="000274D9">
        <w:rPr>
          <w:b/>
        </w:rPr>
        <w:lastRenderedPageBreak/>
        <w:t>With OAuth, the access token can effectively be the SSO session token that can be used by the CA to avoid additional challenges by the OA when accessing additional protected resources provided by RPs protected by the same OA.</w:t>
      </w:r>
    </w:p>
    <w:p w:rsidR="00230F7F" w:rsidRDefault="00230F7F" w:rsidP="00481334">
      <w:pPr>
        <w:pStyle w:val="Heading4"/>
      </w:pPr>
      <w:r>
        <w:t>Step 1</w:t>
      </w:r>
      <w:r w:rsidR="000274D9">
        <w:t>2</w:t>
      </w:r>
      <w:r>
        <w:t xml:space="preserve">: </w:t>
      </w:r>
      <w:r w:rsidR="000274D9">
        <w:t>ca requests resource from rp (resource provider)</w:t>
      </w:r>
    </w:p>
    <w:p w:rsidR="00230F7F" w:rsidRDefault="000274D9" w:rsidP="00230F7F">
      <w:r>
        <w:t>The CA uses the access token to request the protected resource from the RP.</w:t>
      </w:r>
    </w:p>
    <w:p w:rsidR="000274D9" w:rsidRDefault="000274D9" w:rsidP="00481334">
      <w:pPr>
        <w:pStyle w:val="Heading4"/>
      </w:pPr>
      <w:r>
        <w:t>Step 13: rp provides protected reource</w:t>
      </w:r>
    </w:p>
    <w:p w:rsidR="000274D9" w:rsidRDefault="000274D9" w:rsidP="000274D9">
      <w:pPr>
        <w:tabs>
          <w:tab w:val="left" w:pos="2899"/>
        </w:tabs>
        <w:spacing w:before="0" w:after="0" w:line="240" w:lineRule="auto"/>
      </w:pPr>
    </w:p>
    <w:p w:rsidR="000274D9" w:rsidRDefault="000274D9" w:rsidP="000274D9">
      <w:pPr>
        <w:tabs>
          <w:tab w:val="left" w:pos="2899"/>
        </w:tabs>
        <w:spacing w:before="0" w:after="0" w:line="240" w:lineRule="auto"/>
      </w:pPr>
      <w:r>
        <w:t>Lastly, the RP returns the protected resource to the CA.</w:t>
      </w:r>
    </w:p>
    <w:p w:rsidR="008A796A" w:rsidRDefault="008A796A" w:rsidP="000274D9">
      <w:pPr>
        <w:tabs>
          <w:tab w:val="left" w:pos="2899"/>
        </w:tabs>
        <w:spacing w:before="0" w:after="0" w:line="240" w:lineRule="auto"/>
      </w:pPr>
    </w:p>
    <w:p w:rsidR="0058107D" w:rsidRDefault="00962F1A" w:rsidP="00B06946">
      <w:r>
        <w:rPr>
          <w:noProof/>
        </w:rPr>
        <mc:AlternateContent>
          <mc:Choice Requires="wps">
            <w:drawing>
              <wp:anchor distT="0" distB="0" distL="114300" distR="114300" simplePos="0" relativeHeight="251729920" behindDoc="0" locked="0" layoutInCell="1" allowOverlap="1" wp14:anchorId="7AB9C554" wp14:editId="43D42D7D">
                <wp:simplePos x="0" y="0"/>
                <wp:positionH relativeFrom="column">
                  <wp:posOffset>-213995</wp:posOffset>
                </wp:positionH>
                <wp:positionV relativeFrom="paragraph">
                  <wp:posOffset>858520</wp:posOffset>
                </wp:positionV>
                <wp:extent cx="1094105" cy="123825"/>
                <wp:effectExtent l="0" t="0" r="0" b="0"/>
                <wp:wrapNone/>
                <wp:docPr id="408" name="Text Box 6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94105" cy="1238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A0815" w:rsidRPr="00611EC0" w:rsidRDefault="00AA0815" w:rsidP="00962F1A">
                            <w:pPr>
                              <w:jc w:val="center"/>
                              <w:rPr>
                                <w:sz w:val="16"/>
                                <w:szCs w:val="16"/>
                              </w:rPr>
                            </w:pPr>
                            <w:r>
                              <w:rPr>
                                <w:sz w:val="16"/>
                                <w:szCs w:val="16"/>
                              </w:rPr>
                              <w:t>1. RO uses CA to access RP</w:t>
                            </w:r>
                          </w:p>
                        </w:txbxContent>
                      </wps:txbx>
                      <wps:bodyPr rot="0" vert="horz" wrap="square" lIns="0" tIns="0" rIns="0" bIns="0" anchor="t" anchorCtr="0" upright="1">
                        <a:noAutofit/>
                      </wps:bodyPr>
                    </wps:wsp>
                  </a:graphicData>
                </a:graphic>
              </wp:anchor>
            </w:drawing>
          </mc:Choice>
          <mc:Fallback>
            <w:pict>
              <v:shapetype w14:anchorId="7AB9C554" id="_x0000_t202" coordsize="21600,21600" o:spt="202" path="m,l,21600r21600,l21600,xe">
                <v:stroke joinstyle="miter"/>
                <v:path gradientshapeok="t" o:connecttype="rect"/>
              </v:shapetype>
              <v:shape id="Text Box 611" o:spid="_x0000_s1026" type="#_x0000_t202" style="position:absolute;margin-left:-16.85pt;margin-top:67.6pt;width:86.15pt;height:9.7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" filled="f" stroked="f">
                <v:textbox inset="0,0,0,0">
                  <w:txbxContent>
                    <w:p w:rsidR="00AA0815" w:rsidRPr="00611EC0" w:rsidRDefault="00AA0815" w:rsidP="00962F1A">
                      <w:pPr>
                        <w:jc w:val="center"/>
                        <w:rPr>
                          <w:sz w:val="16"/>
                          <w:szCs w:val="16"/>
                        </w:rPr>
                      </w:pPr>
                      <w:r>
                        <w:rPr>
                          <w:sz w:val="16"/>
                          <w:szCs w:val="16"/>
                        </w:rPr>
                        <w:t>1. RO uses CA to access RP</w:t>
                      </w:r>
                    </w:p>
                  </w:txbxContent>
                </v:textbox>
              </v:shape>
            </w:pict>
          </mc:Fallback>
        </mc:AlternateContent>
      </w:r>
    </w:p>
    <w:p w:rsidR="00C36108" w:rsidRPr="00E05FCB" w:rsidRDefault="008156FF" w:rsidP="00C36108">
      <w:pPr>
        <w:pStyle w:val="Heading2"/>
      </w:pPr>
      <w:bookmarkStart w:id="64" w:name="_Toc532217677"/>
      <w:r>
        <w:t>U</w:t>
      </w:r>
      <w:r w:rsidR="003273C7">
        <w:t xml:space="preserve">se case 3: </w:t>
      </w:r>
      <w:r w:rsidR="00C36108">
        <w:t>Client Application</w:t>
      </w:r>
      <w:r w:rsidR="00C36108" w:rsidRPr="00E05FCB">
        <w:t xml:space="preserve"> Initiated SSO with OAuth (</w:t>
      </w:r>
      <w:r w:rsidR="00C36108">
        <w:t>JWT Bearer Token Grant Type)</w:t>
      </w:r>
      <w:bookmarkEnd w:id="64"/>
    </w:p>
    <w:p w:rsidR="00C36108" w:rsidRDefault="00C36108" w:rsidP="00C36108">
      <w:pPr>
        <w:tabs>
          <w:tab w:val="left" w:pos="2899"/>
        </w:tabs>
      </w:pPr>
      <w:r>
        <w:t>The below sequence diagram shows how the J</w:t>
      </w:r>
      <w:r w:rsidR="007A2C14">
        <w:t>ason Web Token (J</w:t>
      </w:r>
      <w:r>
        <w:t>WT</w:t>
      </w:r>
      <w:r w:rsidR="007A2C14">
        <w:t>)</w:t>
      </w:r>
      <w:r>
        <w:t xml:space="preserve"> bearer token OAuth extension grant type can be used for client application initiated SSO. Before beginning this sequence, to establish mutual trust, the client application would have registered with the CUFX endpoint OAuth authorization server. The CUFX endpoint OAuth authorization server would share a secret with the token provider to be used with JWT signature algorithms.</w:t>
      </w:r>
    </w:p>
    <w:p w:rsidR="00C36108" w:rsidRDefault="00C36108" w:rsidP="00C36108">
      <w:pPr>
        <w:tabs>
          <w:tab w:val="left" w:pos="2899"/>
        </w:tabs>
      </w:pPr>
      <w:r>
        <w:t xml:space="preserve">Steps 2 and 3 of this diagram have been left initially vague. There are many ways that non-CUFX endpoint components could support these steps, but all that matters from a CUFX endpoint's perspective is that a valid and trusted JWT bearer token is sent by the client application with its request to the OAuth authorization server for an access token (per </w:t>
      </w:r>
      <w:r w:rsidRPr="00AE254A">
        <w:t>http://tools.ietf.org/html/draft-jones-oauth-jwt-bearer-04</w:t>
      </w:r>
      <w:r>
        <w:t>).</w:t>
      </w:r>
    </w:p>
    <w:p w:rsidR="00C36108" w:rsidRDefault="00C36108" w:rsidP="00C36108">
      <w:pPr>
        <w:tabs>
          <w:tab w:val="left" w:pos="2899"/>
        </w:tabs>
      </w:pPr>
      <w:r>
        <w:t>The JWT bearer token sent by the client application to the OAuth authorization server should contain all attributes required by the OAuth authorization server and/or the resource provider.</w:t>
      </w:r>
    </w:p>
    <w:bookmarkStart w:id="65" w:name="_MON_1420824577"/>
    <w:bookmarkEnd w:id="65"/>
    <w:p w:rsidR="00C36108" w:rsidRDefault="00C36108" w:rsidP="00C36108">
      <w:pPr>
        <w:tabs>
          <w:tab w:val="left" w:pos="2899"/>
        </w:tabs>
      </w:pPr>
      <w:r>
        <w:object w:dxaOrig="9368" w:dyaOrig="6246">
          <v:shape id="_x0000_i1027" type="#_x0000_t75" style="width:468.4pt;height:312.25pt" o:ole="" o:bordertopcolor="this" o:borderleftcolor="this" o:borderbottomcolor="this" o:borderrightcolor="this">
            <v:imagedata r:id="rId44" o:title=""/>
            <w10:bordertop type="single" width="4"/>
            <w10:borderleft type="single" width="4"/>
            <w10:borderbottom type="single" width="4"/>
            <w10:borderright type="single" width="4"/>
          </v:shape>
          <o:OLEObject Type="Embed" ProgID="Word.Document.12" ShapeID="_x0000_i1027" DrawAspect="Content" ObjectID="_1605959494" r:id="rId45">
            <o:FieldCodes>\s</o:FieldCodes>
          </o:OLEObject>
        </w:object>
      </w:r>
    </w:p>
    <w:p w:rsidR="00C36108" w:rsidRDefault="00C36108" w:rsidP="00C36108">
      <w:r>
        <w:t>Let’s walk through the details now.</w:t>
      </w:r>
    </w:p>
    <w:p w:rsidR="00C36108" w:rsidRDefault="00C36108" w:rsidP="00686C27">
      <w:pPr>
        <w:pStyle w:val="Heading4"/>
      </w:pPr>
      <w:r>
        <w:t>S</w:t>
      </w:r>
      <w:r w:rsidR="00686C27">
        <w:t>tep</w:t>
      </w:r>
      <w:r>
        <w:t xml:space="preserve"> 1: The Resource Owner (RO) to access a Resource Provider (RP)</w:t>
      </w:r>
    </w:p>
    <w:p w:rsidR="00C36108" w:rsidRDefault="00C36108" w:rsidP="00C36108">
      <w:r>
        <w:t>The Resource Owner (RO) uses the client application (CA) to access a Resource Provider (RP) of a resource they own. In this case, the CUFX endpoint is the RP (e.g., PFM provider).</w:t>
      </w:r>
    </w:p>
    <w:p w:rsidR="00C36108" w:rsidRDefault="00C36108" w:rsidP="00686C27">
      <w:pPr>
        <w:pStyle w:val="Heading4"/>
      </w:pPr>
      <w:r>
        <w:t>Step 2: client application request</w:t>
      </w:r>
      <w:r w:rsidR="00B00510">
        <w:t>s</w:t>
      </w:r>
      <w:r>
        <w:t xml:space="preserve"> </w:t>
      </w:r>
      <w:r w:rsidR="00B00510">
        <w:t xml:space="preserve">JWT bearer </w:t>
      </w:r>
      <w:r>
        <w:t>token</w:t>
      </w:r>
    </w:p>
    <w:p w:rsidR="00C36108" w:rsidRDefault="00B00510" w:rsidP="00C36108">
      <w:r>
        <w:t>The Client Application (CA) request a JWT bearer token from the JWT Token Provider (TP). This step may or may not involve a user agent. This step includes any authentication and authorization that the TP chooses to support.</w:t>
      </w:r>
    </w:p>
    <w:p w:rsidR="00C36108" w:rsidRDefault="00C36108" w:rsidP="00686C27">
      <w:pPr>
        <w:pStyle w:val="Heading4"/>
      </w:pPr>
      <w:r>
        <w:t xml:space="preserve">Step 3: </w:t>
      </w:r>
      <w:r w:rsidR="00B00510">
        <w:t>token provider (tp) responds with bearer token</w:t>
      </w:r>
    </w:p>
    <w:p w:rsidR="00C36108" w:rsidRDefault="00B00510" w:rsidP="00C36108">
      <w:r>
        <w:t>The TP responds with a JWT bearer token.</w:t>
      </w:r>
    </w:p>
    <w:p w:rsidR="00B00510" w:rsidRDefault="00B00510" w:rsidP="00B00510">
      <w:pPr>
        <w:pStyle w:val="ListParagraph"/>
        <w:numPr>
          <w:ilvl w:val="0"/>
          <w:numId w:val="11"/>
        </w:numPr>
      </w:pPr>
      <w:r w:rsidRPr="00B00510">
        <w:rPr>
          <w:b/>
        </w:rPr>
        <w:t xml:space="preserve">The TP could include a SSO session identifier/token with this response. This identifier/token could be used by the same client application to avoid additional challenges by the same token provider during the SSO session. If a </w:t>
      </w:r>
      <w:r>
        <w:rPr>
          <w:b/>
        </w:rPr>
        <w:t xml:space="preserve">browser like </w:t>
      </w:r>
      <w:r w:rsidRPr="00B00510">
        <w:rPr>
          <w:b/>
        </w:rPr>
        <w:t>user agent is used as part of step 2, then a cookie could be used. That would support SSO to that TP across multiple client applications that use the same user agent/browser.</w:t>
      </w:r>
    </w:p>
    <w:p w:rsidR="00C36108" w:rsidRDefault="00555E84" w:rsidP="00686C27">
      <w:pPr>
        <w:pStyle w:val="Heading4"/>
      </w:pPr>
      <w:r>
        <w:lastRenderedPageBreak/>
        <w:t xml:space="preserve"> </w:t>
      </w:r>
      <w:r w:rsidR="00C36108">
        <w:t>Step 4</w:t>
      </w:r>
      <w:r w:rsidR="00B00510">
        <w:t>&amp;5</w:t>
      </w:r>
      <w:r w:rsidR="00C36108">
        <w:t xml:space="preserve">: </w:t>
      </w:r>
      <w:r w:rsidR="00B00510">
        <w:t>ca access request sent to oa</w:t>
      </w:r>
    </w:p>
    <w:p w:rsidR="00B00510" w:rsidRDefault="00B00510" w:rsidP="00B00510">
      <w:r>
        <w:t>The CA sends the JWT bearer token with its request for an access token from the OA.  OA returns an access token to the CA.</w:t>
      </w:r>
    </w:p>
    <w:p w:rsidR="00B00510" w:rsidRDefault="00B00510" w:rsidP="00B00510">
      <w:pPr>
        <w:pStyle w:val="ListParagraph"/>
        <w:numPr>
          <w:ilvl w:val="0"/>
          <w:numId w:val="16"/>
        </w:numPr>
      </w:pPr>
      <w:r w:rsidRPr="00B00510">
        <w:rPr>
          <w:b/>
        </w:rPr>
        <w:t>With OAuth, the access token can effectively be the SSO session token that can be used by the CA to avoid additional challenges by the OA when accessing additional protected resources provided by RPs protected by the same OA.</w:t>
      </w:r>
    </w:p>
    <w:p w:rsidR="00C36108" w:rsidRDefault="00C36108" w:rsidP="00686C27">
      <w:pPr>
        <w:pStyle w:val="Heading4"/>
      </w:pPr>
      <w:r>
        <w:t xml:space="preserve">Step </w:t>
      </w:r>
      <w:r w:rsidR="00B00510">
        <w:t>6</w:t>
      </w:r>
      <w:r>
        <w:t>: ca requests resource from rp (resource provider)</w:t>
      </w:r>
    </w:p>
    <w:p w:rsidR="00C36108" w:rsidRDefault="00C36108" w:rsidP="00C36108">
      <w:r>
        <w:t>The CA uses the access token to request the protected resource from the RP.</w:t>
      </w:r>
    </w:p>
    <w:p w:rsidR="00C36108" w:rsidRDefault="00C36108" w:rsidP="00686C27">
      <w:pPr>
        <w:pStyle w:val="Heading4"/>
      </w:pPr>
      <w:r>
        <w:t xml:space="preserve">Step </w:t>
      </w:r>
      <w:r w:rsidR="00B00510">
        <w:t>7</w:t>
      </w:r>
      <w:r>
        <w:t>: rp provides protected reource</w:t>
      </w:r>
    </w:p>
    <w:p w:rsidR="00C36108" w:rsidRDefault="00C36108" w:rsidP="00C36108">
      <w:pPr>
        <w:tabs>
          <w:tab w:val="left" w:pos="2899"/>
        </w:tabs>
        <w:spacing w:before="0" w:after="0" w:line="240" w:lineRule="auto"/>
      </w:pPr>
    </w:p>
    <w:p w:rsidR="008A796A" w:rsidRDefault="00C36108" w:rsidP="00C36108">
      <w:pPr>
        <w:tabs>
          <w:tab w:val="left" w:pos="2899"/>
        </w:tabs>
        <w:spacing w:before="0" w:after="0" w:line="240" w:lineRule="auto"/>
      </w:pPr>
      <w:r>
        <w:t>Lastly, the RP returns the protected resource to the CA.</w:t>
      </w:r>
    </w:p>
    <w:p w:rsidR="008A796A" w:rsidRDefault="008A796A" w:rsidP="00C36108">
      <w:pPr>
        <w:tabs>
          <w:tab w:val="left" w:pos="2899"/>
        </w:tabs>
        <w:spacing w:before="0" w:after="0" w:line="240" w:lineRule="auto"/>
      </w:pPr>
    </w:p>
    <w:p w:rsidR="00C36108" w:rsidRDefault="008A796A" w:rsidP="00C36108">
      <w:pPr>
        <w:tabs>
          <w:tab w:val="left" w:pos="2899"/>
        </w:tabs>
        <w:spacing w:before="0" w:after="0" w:line="240" w:lineRule="auto"/>
      </w:pPr>
      <w:r w:rsidRPr="008A796A">
        <w:t>Please note, message  examples are coming soon.</w:t>
      </w:r>
      <w:r w:rsidR="00B00510">
        <w:br/>
      </w:r>
    </w:p>
    <w:p w:rsidR="00B00510" w:rsidRPr="00E05FCB" w:rsidRDefault="008156FF" w:rsidP="00B00510">
      <w:pPr>
        <w:pStyle w:val="Heading2"/>
      </w:pPr>
      <w:bookmarkStart w:id="66" w:name="_Toc532217678"/>
      <w:r>
        <w:t>U</w:t>
      </w:r>
      <w:r w:rsidR="003273C7">
        <w:t>se case 4: Client Application Initiated SSO with OAuth (SAML Bearer Assertion Grant Type</w:t>
      </w:r>
      <w:r w:rsidR="001E7D2C">
        <w:t>)</w:t>
      </w:r>
      <w:bookmarkEnd w:id="66"/>
    </w:p>
    <w:p w:rsidR="003273C7" w:rsidRDefault="003273C7" w:rsidP="003273C7">
      <w:pPr>
        <w:tabs>
          <w:tab w:val="left" w:pos="2899"/>
        </w:tabs>
      </w:pPr>
      <w:r>
        <w:t>The below sequence diagram shows how the SAML bearer assertion OAuth extension grant type can be used for client application initiated SSO. Before beginning this sequence, to establish mutual trust, the client application would have registered with the CUFX endpoint OAuth authorization server. The CUFX endpoint OAuth authorization server would store a trusted copy of the SAML identity provider's public certificate used by the SAML identity provider to sign SAML assertions.</w:t>
      </w:r>
    </w:p>
    <w:p w:rsidR="003273C7" w:rsidRDefault="003273C7" w:rsidP="003273C7">
      <w:pPr>
        <w:tabs>
          <w:tab w:val="left" w:pos="2899"/>
        </w:tabs>
      </w:pPr>
      <w:r>
        <w:t>Steps 2 and 3 of this diagram have been left initially vague. There are many ways that non-CUFX endpoint components could support these steps, but all that matters from a CUFX endpoint's perspective is that a valid and trusted SAML bearer assertion is sent by the client application with its request to the OAuth authorization server for an access token (per http://tools.ietf.org/html/draft-ietf-oauth-saml2-bearer-15).</w:t>
      </w:r>
    </w:p>
    <w:p w:rsidR="003273C7" w:rsidRDefault="003273C7" w:rsidP="003273C7">
      <w:pPr>
        <w:tabs>
          <w:tab w:val="left" w:pos="2899"/>
        </w:tabs>
      </w:pPr>
      <w:r>
        <w:t>The SAML assertion sent to the OAuth authorization server with the SAML response should contain all attributes required by the OAuth authorization server and/or the resource provider.</w:t>
      </w:r>
    </w:p>
    <w:bookmarkStart w:id="67" w:name="_MON_1420825446"/>
    <w:bookmarkEnd w:id="67"/>
    <w:p w:rsidR="00F56457" w:rsidRDefault="003273C7" w:rsidP="00B06946">
      <w:r>
        <w:object w:dxaOrig="9368" w:dyaOrig="5978">
          <v:shape id="_x0000_i1028" type="#_x0000_t75" style="width:468.4pt;height:298.5pt" o:ole="" o:bordertopcolor="this" o:borderleftcolor="this" o:borderbottomcolor="this" o:borderrightcolor="this">
            <v:imagedata r:id="rId46" o:title=""/>
            <w10:bordertop type="single" width="4"/>
            <w10:borderleft type="single" width="4"/>
            <w10:borderbottom type="single" width="4"/>
            <w10:borderright type="single" width="4"/>
          </v:shape>
          <o:OLEObject Type="Embed" ProgID="Word.Document.12" ShapeID="_x0000_i1028" DrawAspect="Content" ObjectID="_1605959495" r:id="rId47">
            <o:FieldCodes>\s</o:FieldCodes>
          </o:OLEObject>
        </w:object>
      </w:r>
    </w:p>
    <w:p w:rsidR="003273C7" w:rsidRDefault="003273C7" w:rsidP="003273C7">
      <w:r>
        <w:t>Let’s walk through the details now.</w:t>
      </w:r>
    </w:p>
    <w:p w:rsidR="003273C7" w:rsidRDefault="003273C7" w:rsidP="008156FF">
      <w:pPr>
        <w:pStyle w:val="Heading4"/>
      </w:pPr>
      <w:r>
        <w:t>STep 1: The Resource Owner (RO) to access a Resource Provider (RP)</w:t>
      </w:r>
    </w:p>
    <w:p w:rsidR="003273C7" w:rsidRDefault="003273C7" w:rsidP="003273C7">
      <w:r>
        <w:t>The Resource Owner (RO) uses the client application (CA) to access a Resource Provider (RP) of a resource they own. In this case, the CUFX endpoint is the RP (e.g., PFM provider).</w:t>
      </w:r>
    </w:p>
    <w:p w:rsidR="003273C7" w:rsidRDefault="003273C7" w:rsidP="008156FF">
      <w:pPr>
        <w:pStyle w:val="Heading4"/>
      </w:pPr>
      <w:r>
        <w:t>Step 2: client application requests SAML bearer token</w:t>
      </w:r>
    </w:p>
    <w:p w:rsidR="003273C7" w:rsidRDefault="003273C7" w:rsidP="003273C7">
      <w:r>
        <w:t>The Client Application (CA) requests a SAML bearer assertion from the SAML Identity Provider (IP). This step may or may not involve a user agent. This step includes any authentication and authorization that the IP chooses to support.</w:t>
      </w:r>
    </w:p>
    <w:p w:rsidR="003273C7" w:rsidRDefault="003273C7" w:rsidP="008156FF">
      <w:pPr>
        <w:pStyle w:val="Heading4"/>
      </w:pPr>
      <w:r>
        <w:t>Step 3: SAML IP responds with a SAML bearer assertion.</w:t>
      </w:r>
    </w:p>
    <w:p w:rsidR="003273C7" w:rsidRDefault="003273C7" w:rsidP="003273C7">
      <w:r>
        <w:t>The IP responds with a SAML bearer assertion.</w:t>
      </w:r>
    </w:p>
    <w:p w:rsidR="003273C7" w:rsidRDefault="003273C7" w:rsidP="003273C7">
      <w:pPr>
        <w:pStyle w:val="ListParagraph"/>
        <w:numPr>
          <w:ilvl w:val="0"/>
          <w:numId w:val="11"/>
        </w:numPr>
      </w:pPr>
      <w:r>
        <w:rPr>
          <w:b/>
        </w:rPr>
        <w:t>The IP could include a SSO session identifier/token with this response. This identifier/token could be used by the same client application to avoid additional challenges by the same token provider during the SSO session. If a browser like user agent is used as part of step 2, then a cookie could be used. That would support SSO to that IP across multiple client applications that use the same user agent/browser.</w:t>
      </w:r>
    </w:p>
    <w:p w:rsidR="003273C7" w:rsidRDefault="003273C7" w:rsidP="008156FF">
      <w:pPr>
        <w:pStyle w:val="Heading4"/>
      </w:pPr>
      <w:r>
        <w:lastRenderedPageBreak/>
        <w:t>Step 4&amp;5: The CA request</w:t>
      </w:r>
      <w:r w:rsidR="008D1F6C">
        <w:t>s</w:t>
      </w:r>
      <w:r>
        <w:t xml:space="preserve"> an access token from the OA.</w:t>
      </w:r>
    </w:p>
    <w:p w:rsidR="003273C7" w:rsidRDefault="003273C7" w:rsidP="003273C7">
      <w:r>
        <w:t>The CA sends the SAML bearer assertion with its request for an access token from the OA.</w:t>
      </w:r>
      <w:r w:rsidR="008D1F6C">
        <w:t xml:space="preserve">  OA returns an access token to the CA</w:t>
      </w:r>
    </w:p>
    <w:p w:rsidR="003273C7" w:rsidRDefault="008D1F6C" w:rsidP="003273C7">
      <w:pPr>
        <w:pStyle w:val="ListParagraph"/>
        <w:numPr>
          <w:ilvl w:val="0"/>
          <w:numId w:val="16"/>
        </w:numPr>
      </w:pPr>
      <w:r>
        <w:rPr>
          <w:b/>
        </w:rPr>
        <w:t>With OAuth, the access token can effectively be the SSO session token that can be used by the CA to avoid additional challenges by the OA when accessing additional protected resources provided by RPs protected by the same OA.</w:t>
      </w:r>
    </w:p>
    <w:p w:rsidR="003273C7" w:rsidRDefault="003273C7" w:rsidP="008156FF">
      <w:pPr>
        <w:pStyle w:val="Heading4"/>
      </w:pPr>
      <w:r>
        <w:t>Step 6: ca requests resource from rp (resource provider)</w:t>
      </w:r>
    </w:p>
    <w:p w:rsidR="003273C7" w:rsidRDefault="003273C7" w:rsidP="003273C7">
      <w:r>
        <w:t>The CA uses the access token to request the protected resource from the RP.</w:t>
      </w:r>
    </w:p>
    <w:p w:rsidR="003273C7" w:rsidRDefault="003273C7" w:rsidP="008156FF">
      <w:pPr>
        <w:pStyle w:val="Heading4"/>
      </w:pPr>
      <w:r>
        <w:t>Step 7: rp provides protected reource</w:t>
      </w:r>
    </w:p>
    <w:p w:rsidR="003273C7" w:rsidRDefault="003273C7" w:rsidP="003273C7">
      <w:pPr>
        <w:tabs>
          <w:tab w:val="left" w:pos="2899"/>
        </w:tabs>
        <w:spacing w:before="0" w:after="0" w:line="240" w:lineRule="auto"/>
      </w:pPr>
    </w:p>
    <w:p w:rsidR="008A796A" w:rsidRDefault="003273C7" w:rsidP="008D1F6C">
      <w:pPr>
        <w:tabs>
          <w:tab w:val="left" w:pos="2899"/>
        </w:tabs>
        <w:spacing w:before="0" w:after="0" w:line="240" w:lineRule="auto"/>
      </w:pPr>
      <w:r>
        <w:t>Lastly, the RP returns the protected resource to the CA.</w:t>
      </w:r>
    </w:p>
    <w:p w:rsidR="003273C7" w:rsidRPr="002F4A6E" w:rsidRDefault="003273C7" w:rsidP="008D1F6C">
      <w:pPr>
        <w:tabs>
          <w:tab w:val="left" w:pos="2899"/>
        </w:tabs>
        <w:spacing w:before="0" w:after="0" w:line="240" w:lineRule="auto"/>
      </w:pPr>
      <w:r>
        <w:br/>
      </w:r>
    </w:p>
    <w:p w:rsidR="00FD047A" w:rsidRDefault="008156FF" w:rsidP="00FD047A">
      <w:pPr>
        <w:pStyle w:val="Heading2"/>
      </w:pPr>
      <w:bookmarkStart w:id="68" w:name="_Toc532217679"/>
      <w:r>
        <w:t>Use</w:t>
      </w:r>
      <w:r w:rsidR="00FD047A">
        <w:t xml:space="preserve"> case 5: OAuth 2.0 Access Control using Client Credentials Grant Type</w:t>
      </w:r>
      <w:bookmarkEnd w:id="68"/>
    </w:p>
    <w:p w:rsidR="00FD047A" w:rsidRDefault="00FD047A" w:rsidP="00FD047A">
      <w:pPr>
        <w:tabs>
          <w:tab w:val="left" w:pos="2899"/>
        </w:tabs>
      </w:pPr>
      <w:r>
        <w:t xml:space="preserve">This is an example of using OAuth 2.0 client credentials grant type for access control if federated SSO and resource owner participation is not required. Before beginning this sequence, the client application would have registered with the CUFX endpoint OAuth authorization server. </w:t>
      </w:r>
    </w:p>
    <w:p w:rsidR="00FD047A" w:rsidRDefault="00FD047A" w:rsidP="00FD047A">
      <w:r>
        <w:object w:dxaOrig="9375" w:dyaOrig="4704">
          <v:shape id="_x0000_i1029" type="#_x0000_t75" style="width:468.4pt;height:235.4pt" o:ole="" o:bordertopcolor="this" o:borderleftcolor="this" o:borderbottomcolor="this" o:borderrightcolor="this">
            <v:imagedata r:id="rId48" o:title=""/>
            <w10:bordertop type="single" width="4"/>
            <w10:borderleft type="single" width="4"/>
            <w10:borderbottom type="single" width="4"/>
            <w10:borderright type="single" width="4"/>
          </v:shape>
          <o:OLEObject Type="Embed" ProgID="Word.Document.12" ShapeID="_x0000_i1029" DrawAspect="Content" ObjectID="_1605959496" r:id="rId49">
            <o:FieldCodes>\s</o:FieldCodes>
          </o:OLEObject>
        </w:object>
      </w:r>
    </w:p>
    <w:p w:rsidR="00FD047A" w:rsidRDefault="00FD047A" w:rsidP="00FD047A">
      <w:r w:rsidRPr="00CF6F7F">
        <w:t xml:space="preserve"> </w:t>
      </w:r>
      <w:r>
        <w:t>Let’s walk through the details now.</w:t>
      </w:r>
    </w:p>
    <w:p w:rsidR="008156FF" w:rsidRDefault="008156FF" w:rsidP="00FD047A"/>
    <w:p w:rsidR="00FD047A" w:rsidRDefault="00FD047A" w:rsidP="008156FF">
      <w:pPr>
        <w:pStyle w:val="Heading4"/>
      </w:pPr>
      <w:r>
        <w:lastRenderedPageBreak/>
        <w:t>STep 1: The CA requests an access token from the OA</w:t>
      </w:r>
    </w:p>
    <w:p w:rsidR="00FD047A" w:rsidRDefault="00FD047A" w:rsidP="00FD047A">
      <w:r>
        <w:t>The CA sends its client credentials with its request for an access token from the OA</w:t>
      </w:r>
    </w:p>
    <w:p w:rsidR="00FD047A" w:rsidRDefault="00FD047A" w:rsidP="008156FF">
      <w:pPr>
        <w:pStyle w:val="Heading4"/>
      </w:pPr>
      <w:r>
        <w:t>STep 2: OA returns access token to CA</w:t>
      </w:r>
    </w:p>
    <w:p w:rsidR="00FD047A" w:rsidRDefault="00FD047A" w:rsidP="00FD047A">
      <w:pPr>
        <w:tabs>
          <w:tab w:val="left" w:pos="2899"/>
        </w:tabs>
        <w:spacing w:before="0" w:after="0" w:line="240" w:lineRule="auto"/>
      </w:pPr>
      <w:r>
        <w:br/>
        <w:t>The OA returns an access token to the CA.</w:t>
      </w:r>
    </w:p>
    <w:p w:rsidR="00FD047A" w:rsidRDefault="00FD047A" w:rsidP="00FD047A">
      <w:pPr>
        <w:pStyle w:val="ListParagraph"/>
        <w:numPr>
          <w:ilvl w:val="0"/>
          <w:numId w:val="20"/>
        </w:numPr>
      </w:pPr>
      <w:r w:rsidRPr="00BF2E7E">
        <w:rPr>
          <w:b/>
        </w:rPr>
        <w:t>With OAuth, the access token can effectively be the SSO session token that can be used by the CA to avoid additional challenges by the OA when accessing additional protected resources provided by RPs protected by the same OA.</w:t>
      </w:r>
    </w:p>
    <w:p w:rsidR="00FD047A" w:rsidRDefault="00FD047A" w:rsidP="008156FF">
      <w:pPr>
        <w:pStyle w:val="Heading4"/>
      </w:pPr>
      <w:r>
        <w:t xml:space="preserve">Step </w:t>
      </w:r>
      <w:r w:rsidR="00125CF5">
        <w:t>3</w:t>
      </w:r>
      <w:r>
        <w:t>: ca requests resource from rp (resource provider)</w:t>
      </w:r>
    </w:p>
    <w:p w:rsidR="00FD047A" w:rsidRDefault="00FD047A" w:rsidP="00FD047A">
      <w:r>
        <w:t>The CA uses the access token to request the protected resource from the RP.</w:t>
      </w:r>
    </w:p>
    <w:p w:rsidR="00FD047A" w:rsidRDefault="00FD047A" w:rsidP="008156FF">
      <w:pPr>
        <w:pStyle w:val="Heading4"/>
      </w:pPr>
      <w:r>
        <w:t xml:space="preserve">Step </w:t>
      </w:r>
      <w:r w:rsidR="00125CF5">
        <w:t>4</w:t>
      </w:r>
      <w:r>
        <w:t>: rp provides protected reource</w:t>
      </w:r>
    </w:p>
    <w:p w:rsidR="00FD047A" w:rsidRDefault="00FD047A" w:rsidP="00FD047A">
      <w:pPr>
        <w:tabs>
          <w:tab w:val="left" w:pos="2899"/>
        </w:tabs>
        <w:spacing w:before="0" w:after="0" w:line="240" w:lineRule="auto"/>
      </w:pPr>
    </w:p>
    <w:p w:rsidR="004141F1" w:rsidRDefault="0098051C" w:rsidP="004141F1">
      <w:pPr>
        <w:pStyle w:val="Heading2"/>
      </w:pPr>
      <w:bookmarkStart w:id="69" w:name="_Toc532217680"/>
      <w:r>
        <w:t xml:space="preserve">Use </w:t>
      </w:r>
      <w:r w:rsidR="001A5F9F">
        <w:t>c</w:t>
      </w:r>
      <w:r>
        <w:t xml:space="preserve">ase 6: </w:t>
      </w:r>
      <w:r w:rsidR="00D01021">
        <w:t xml:space="preserve">SAML: </w:t>
      </w:r>
      <w:r w:rsidR="004141F1">
        <w:t>Identity Provider Initiated SSO with REDIRECT</w:t>
      </w:r>
      <w:bookmarkEnd w:id="69"/>
    </w:p>
    <w:p w:rsidR="003817B7" w:rsidRDefault="004141F1" w:rsidP="00FD047A">
      <w:r>
        <w:t>Here is an example of Identity Provider initiated SSO with a redirect using an artifact resolve/response methodology.</w:t>
      </w:r>
      <w:r w:rsidR="00842FDB">
        <w:t xml:space="preserve">  </w:t>
      </w:r>
      <w:hyperlink r:id="rId50" w:history="1">
        <w:r w:rsidRPr="00E46899">
          <w:rPr>
            <w:rStyle w:val="Hyperlink"/>
          </w:rPr>
          <w:t>http://documentation.pingidentity.com/display/PF66/IdP-Initiated+SSO--Artifact</w:t>
        </w:r>
      </w:hyperlink>
    </w:p>
    <w:p w:rsidR="00B06946" w:rsidRDefault="00391CD4" w:rsidP="00FD047A">
      <w:r>
        <w:rPr>
          <w:noProof/>
        </w:rPr>
        <w:drawing>
          <wp:inline distT="0" distB="0" distL="0" distR="0" wp14:anchorId="3DE1E58F" wp14:editId="1E306DED">
            <wp:extent cx="4921250" cy="3473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921250" cy="3473450"/>
                    </a:xfrm>
                    <a:prstGeom prst="rect">
                      <a:avLst/>
                    </a:prstGeom>
                    <a:noFill/>
                    <a:ln>
                      <a:noFill/>
                    </a:ln>
                  </pic:spPr>
                </pic:pic>
              </a:graphicData>
            </a:graphic>
          </wp:inline>
        </w:drawing>
      </w:r>
    </w:p>
    <w:p w:rsidR="00842FDB" w:rsidRDefault="00842FDB" w:rsidP="00842FDB">
      <w:pPr>
        <w:pStyle w:val="Heading4"/>
      </w:pPr>
      <w:r>
        <w:t xml:space="preserve">STep 1: </w:t>
      </w:r>
    </w:p>
    <w:p w:rsidR="00842FDB" w:rsidRDefault="002C49B2" w:rsidP="00842FDB">
      <w:r>
        <w:lastRenderedPageBreak/>
        <w:t>Resource owner logs into the client application using the user credentials which validates them against the identity provider.  Many times the identity provider will be a core system that holds the user’s credentials.</w:t>
      </w:r>
    </w:p>
    <w:p w:rsidR="00842FDB" w:rsidRDefault="00842FDB" w:rsidP="00842FDB">
      <w:pPr>
        <w:pStyle w:val="Heading4"/>
      </w:pPr>
      <w:r>
        <w:t xml:space="preserve">STep 2: </w:t>
      </w:r>
    </w:p>
    <w:p w:rsidR="00842FDB" w:rsidRDefault="002C49B2" w:rsidP="00842FDB">
      <w:r>
        <w:t xml:space="preserve">The user will select the resource </w:t>
      </w:r>
      <w:r w:rsidR="004D6536">
        <w:t>within</w:t>
      </w:r>
      <w:r>
        <w:t xml:space="preserve"> the client application by clicking or s</w:t>
      </w:r>
      <w:r w:rsidR="004D6536">
        <w:t>ome other action in the user agent (typically a browser).</w:t>
      </w:r>
    </w:p>
    <w:p w:rsidR="00842FDB" w:rsidRDefault="00842FDB" w:rsidP="00842FDB">
      <w:pPr>
        <w:pStyle w:val="Heading4"/>
      </w:pPr>
      <w:r>
        <w:t>Step 3:</w:t>
      </w:r>
    </w:p>
    <w:p w:rsidR="003E1412" w:rsidRDefault="002C49B2" w:rsidP="00FD047A">
      <w:r>
        <w:t>The client application will request a SAML assertion from the Identity Provider.  The SAML assertion is incomplete in that it doesn’t include all the details necessary to gain access to the resource owner’s data.</w:t>
      </w:r>
    </w:p>
    <w:p w:rsidR="002C49B2" w:rsidRDefault="002C49B2" w:rsidP="002C49B2">
      <w:pPr>
        <w:pStyle w:val="Heading4"/>
      </w:pPr>
      <w:r>
        <w:t>Step 4:</w:t>
      </w:r>
    </w:p>
    <w:p w:rsidR="002C49B2" w:rsidRPr="00B06946" w:rsidRDefault="002C49B2" w:rsidP="002C49B2">
      <w:r>
        <w:t>The client application will request a SAML assertion from the Identity Provider.  The SAML assertion is incomplete in that it doesn’t include all the details necessary to gain access to the resource owner’s data.</w:t>
      </w:r>
      <w:r w:rsidR="004D6536">
        <w:t xml:space="preserve">  </w:t>
      </w:r>
      <w:r w:rsidR="001E052E">
        <w:t xml:space="preserve">The client application will encrypt the message using </w:t>
      </w:r>
      <w:r w:rsidR="003767B1">
        <w:t>a symmetric</w:t>
      </w:r>
      <w:r w:rsidR="001E052E">
        <w:t xml:space="preserve"> AES 256 bit key</w:t>
      </w:r>
      <w:r w:rsidR="000846FC">
        <w:t xml:space="preserve"> </w:t>
      </w:r>
      <w:r w:rsidR="003767B1">
        <w:t>with</w:t>
      </w:r>
      <w:r w:rsidR="000846FC">
        <w:t xml:space="preserve"> the CBC algorithm</w:t>
      </w:r>
      <w:r w:rsidR="001E052E">
        <w:t xml:space="preserve">.  </w:t>
      </w:r>
      <w:r w:rsidR="00873EDE">
        <w:t>The Identity Provider generates a hash</w:t>
      </w:r>
      <w:r w:rsidR="000846FC">
        <w:t xml:space="preserve"> of the encrypted message</w:t>
      </w:r>
      <w:r w:rsidR="00873EDE">
        <w:t xml:space="preserve"> using the </w:t>
      </w:r>
      <w:r w:rsidR="0011720E">
        <w:t>private</w:t>
      </w:r>
      <w:r w:rsidR="00873EDE">
        <w:t xml:space="preserve"> key of the </w:t>
      </w:r>
      <w:r w:rsidR="0011720E">
        <w:t>client application</w:t>
      </w:r>
      <w:r w:rsidR="00873EDE">
        <w:t xml:space="preserve">.  (The public key was shared out-of-band when setting up the process).  </w:t>
      </w:r>
      <w:r w:rsidR="004D6536">
        <w:t>The user agent then will forward the incomplete SAML assertion</w:t>
      </w:r>
      <w:r w:rsidR="00873EDE">
        <w:t xml:space="preserve"> including the hash</w:t>
      </w:r>
      <w:r w:rsidR="004D6536">
        <w:t xml:space="preserve"> to the resource provider.</w:t>
      </w:r>
    </w:p>
    <w:p w:rsidR="004D6536" w:rsidRDefault="004D6536" w:rsidP="004D6536">
      <w:pPr>
        <w:pStyle w:val="Heading4"/>
      </w:pPr>
      <w:r>
        <w:t>Step 5:</w:t>
      </w:r>
    </w:p>
    <w:p w:rsidR="004D6536" w:rsidRDefault="004D6536" w:rsidP="004D6536">
      <w:r>
        <w:t xml:space="preserve">The user agent will </w:t>
      </w:r>
      <w:r w:rsidR="00FA3749">
        <w:t xml:space="preserve">then </w:t>
      </w:r>
      <w:r>
        <w:t>forward the</w:t>
      </w:r>
      <w:r w:rsidR="000846FC">
        <w:t xml:space="preserve"> encrypted</w:t>
      </w:r>
      <w:r>
        <w:t xml:space="preserve"> incomplete SAML assertion</w:t>
      </w:r>
      <w:r w:rsidR="006B6BF4">
        <w:t xml:space="preserve"> and artifact</w:t>
      </w:r>
      <w:r>
        <w:t xml:space="preserve"> to the resource provider.  </w:t>
      </w:r>
      <w:r w:rsidR="00FA3749">
        <w:t xml:space="preserve">This is done </w:t>
      </w:r>
      <w:r w:rsidR="006B6BF4">
        <w:t>by placing the encrypted SAML assertion and artifact in hidden form fields and then posting to the Resource Providers endpoint which results in the end user being redirected to the resource provider</w:t>
      </w:r>
      <w:r w:rsidR="00FA3749">
        <w:t xml:space="preserve">. </w:t>
      </w:r>
    </w:p>
    <w:p w:rsidR="00211BBD" w:rsidRDefault="00211BBD" w:rsidP="00211BBD">
      <w:pPr>
        <w:pStyle w:val="Heading4"/>
      </w:pPr>
      <w:r>
        <w:t xml:space="preserve">Step </w:t>
      </w:r>
      <w:r w:rsidR="00873EDE">
        <w:t>6</w:t>
      </w:r>
      <w:r>
        <w:t>:</w:t>
      </w:r>
    </w:p>
    <w:p w:rsidR="00211BBD" w:rsidRPr="00B06946" w:rsidRDefault="00873EDE" w:rsidP="00211BBD">
      <w:r>
        <w:t xml:space="preserve">The resource provider will validate the signature of the message using the provided hash and the </w:t>
      </w:r>
      <w:r w:rsidR="0011720E">
        <w:t>client application’s</w:t>
      </w:r>
      <w:r>
        <w:t xml:space="preserve"> </w:t>
      </w:r>
      <w:r w:rsidR="0011720E">
        <w:t>public</w:t>
      </w:r>
      <w:r w:rsidR="00D92B05">
        <w:t xml:space="preserve"> key</w:t>
      </w:r>
      <w:r>
        <w:t>.</w:t>
      </w:r>
      <w:r w:rsidR="000846FC">
        <w:t xml:space="preserve">  In addition, the resource provider will decrypt the SAML assertion.</w:t>
      </w:r>
    </w:p>
    <w:p w:rsidR="006727D8" w:rsidRDefault="006727D8" w:rsidP="006727D8">
      <w:pPr>
        <w:pStyle w:val="Heading4"/>
      </w:pPr>
      <w:r>
        <w:t xml:space="preserve">Step </w:t>
      </w:r>
      <w:r w:rsidR="0065404D">
        <w:t>7</w:t>
      </w:r>
      <w:r>
        <w:t>:</w:t>
      </w:r>
    </w:p>
    <w:p w:rsidR="006727D8" w:rsidRPr="00B06946" w:rsidRDefault="006727D8" w:rsidP="006727D8">
      <w:r>
        <w:t>The resource provider</w:t>
      </w:r>
      <w:r w:rsidR="0065404D">
        <w:t xml:space="preserve"> packages up a SAML resolve request including the artifact.  </w:t>
      </w:r>
      <w:r w:rsidR="000846FC">
        <w:t xml:space="preserve">The resource provider will encrypt the message using </w:t>
      </w:r>
      <w:r w:rsidR="003767B1">
        <w:t xml:space="preserve">a symmetric </w:t>
      </w:r>
      <w:r w:rsidR="000846FC">
        <w:t xml:space="preserve">AES 256 bit key </w:t>
      </w:r>
      <w:r w:rsidR="003767B1">
        <w:t>with the</w:t>
      </w:r>
      <w:r w:rsidR="000846FC">
        <w:t xml:space="preserve"> CBC algorithm.  </w:t>
      </w:r>
      <w:r w:rsidR="0065404D">
        <w:t>A new signature is created representing the signature for this new message</w:t>
      </w:r>
      <w:r w:rsidR="0011720E">
        <w:t xml:space="preserve"> using the resource provider’s private key</w:t>
      </w:r>
      <w:r w:rsidR="0065404D">
        <w:t>.  The resolve is requested of the Identity Provider.</w:t>
      </w:r>
    </w:p>
    <w:p w:rsidR="0065404D" w:rsidRDefault="0065404D" w:rsidP="0065404D">
      <w:pPr>
        <w:pStyle w:val="Heading4"/>
      </w:pPr>
      <w:r>
        <w:t>Step 8:</w:t>
      </w:r>
    </w:p>
    <w:p w:rsidR="0065404D" w:rsidRDefault="0065404D" w:rsidP="0065404D">
      <w:r>
        <w:t xml:space="preserve">The Identity Provider </w:t>
      </w:r>
      <w:r w:rsidR="003767B1">
        <w:t xml:space="preserve">decrypts the AES encrypted SAML resolve message and </w:t>
      </w:r>
      <w:r>
        <w:t>verifies the signature</w:t>
      </w:r>
      <w:r w:rsidR="0011720E">
        <w:t xml:space="preserve"> of the resolve message using the resource provider’s public key (provided out-of-band when setting up the process).</w:t>
      </w:r>
    </w:p>
    <w:p w:rsidR="0065404D" w:rsidRDefault="0065404D" w:rsidP="0065404D">
      <w:pPr>
        <w:pStyle w:val="Heading4"/>
      </w:pPr>
      <w:r>
        <w:lastRenderedPageBreak/>
        <w:t>Step 9:</w:t>
      </w:r>
    </w:p>
    <w:p w:rsidR="0065404D" w:rsidRDefault="0065404D" w:rsidP="0065404D">
      <w:r>
        <w:t xml:space="preserve">The Identity Provider </w:t>
      </w:r>
      <w:r w:rsidR="00074787">
        <w:t xml:space="preserve">sends the AES encrypted </w:t>
      </w:r>
      <w:r>
        <w:t>complete SAML assertion</w:t>
      </w:r>
      <w:r w:rsidR="00D92B05">
        <w:t xml:space="preserve"> with resolved artifact</w:t>
      </w:r>
      <w:r>
        <w:t xml:space="preserve"> </w:t>
      </w:r>
      <w:r w:rsidR="00D92B05">
        <w:t>which includes</w:t>
      </w:r>
      <w:r>
        <w:t xml:space="preserve"> the claims to completely identity </w:t>
      </w:r>
      <w:r w:rsidR="00D92B05">
        <w:t xml:space="preserve">the resource owner </w:t>
      </w:r>
      <w:r>
        <w:t>and access rights of the resource owner.</w:t>
      </w:r>
    </w:p>
    <w:p w:rsidR="00D92B05" w:rsidRDefault="00D92B05" w:rsidP="00D92B05">
      <w:pPr>
        <w:pStyle w:val="Heading4"/>
      </w:pPr>
      <w:r>
        <w:t>Step 10</w:t>
      </w:r>
      <w:r w:rsidR="00AD6A35">
        <w:t>/11</w:t>
      </w:r>
      <w:r>
        <w:t>:</w:t>
      </w:r>
    </w:p>
    <w:p w:rsidR="00D92B05" w:rsidRDefault="00D92B05" w:rsidP="00D92B05">
      <w:r>
        <w:t xml:space="preserve">The Resource Provider can then </w:t>
      </w:r>
      <w:r w:rsidR="00074787">
        <w:t xml:space="preserve">decrypt the message and </w:t>
      </w:r>
      <w:r>
        <w:t xml:space="preserve">use </w:t>
      </w:r>
      <w:r w:rsidR="00414039">
        <w:t xml:space="preserve">the </w:t>
      </w:r>
      <w:r>
        <w:t>claims</w:t>
      </w:r>
      <w:r w:rsidR="00AD6A35">
        <w:t xml:space="preserve"> (typically a token)</w:t>
      </w:r>
      <w:r>
        <w:t xml:space="preserve"> </w:t>
      </w:r>
      <w:r w:rsidR="00414039">
        <w:t>to access information from the client application</w:t>
      </w:r>
      <w:r w:rsidR="0011720E">
        <w:t>’s</w:t>
      </w:r>
      <w:r w:rsidR="00414039">
        <w:t xml:space="preserve"> resources.  CUFX messages are provided </w:t>
      </w:r>
      <w:r w:rsidR="006F16C2">
        <w:t xml:space="preserve">by the client application </w:t>
      </w:r>
      <w:r w:rsidR="00414039">
        <w:t>to gain access to those resources.</w:t>
      </w:r>
      <w:r w:rsidR="00A81D6B">
        <w:t xml:space="preserve">  </w:t>
      </w:r>
      <w:r w:rsidR="00B3379B">
        <w:t>T</w:t>
      </w:r>
      <w:r w:rsidR="00A81D6B">
        <w:t xml:space="preserve">he messageContext in the CUFX messages contains the claims in the </w:t>
      </w:r>
      <w:r w:rsidR="00B3379B">
        <w:t>user:userId field.</w:t>
      </w:r>
      <w:r w:rsidR="009B4C38">
        <w:t xml:space="preserve">  (See the discussion on AES, SSL, IP, etc. to determine what level of security is </w:t>
      </w:r>
      <w:r w:rsidR="00263665">
        <w:t>needed</w:t>
      </w:r>
      <w:r w:rsidR="009B4C38">
        <w:t xml:space="preserve"> for the implementation for the CUFX messages).</w:t>
      </w:r>
    </w:p>
    <w:p w:rsidR="00E759A8" w:rsidRDefault="00D50785" w:rsidP="00E759A8">
      <w:pPr>
        <w:pStyle w:val="Heading2"/>
      </w:pPr>
      <w:bookmarkStart w:id="70" w:name="_Ref356280522"/>
      <w:bookmarkStart w:id="71" w:name="_Toc532217681"/>
      <w:r>
        <w:t xml:space="preserve">Manage user identities </w:t>
      </w:r>
      <w:r w:rsidR="00307448">
        <w:t>with</w:t>
      </w:r>
      <w:r>
        <w:t xml:space="preserve"> SCIM</w:t>
      </w:r>
      <w:bookmarkEnd w:id="70"/>
      <w:bookmarkEnd w:id="71"/>
    </w:p>
    <w:p w:rsidR="00E759A8" w:rsidRDefault="00F81C09" w:rsidP="00E759A8">
      <w:pPr>
        <w:rPr>
          <w:color w:val="000000"/>
        </w:rPr>
      </w:pPr>
      <w:r>
        <w:rPr>
          <w:color w:val="000000"/>
        </w:rPr>
        <w:t xml:space="preserve">SCIM (System for Cross-Domain Identity Management). </w:t>
      </w:r>
      <w:r w:rsidR="00E759A8">
        <w:rPr>
          <w:color w:val="000000"/>
        </w:rPr>
        <w:t xml:space="preserve"> Documentation: </w:t>
      </w:r>
      <w:r>
        <w:rPr>
          <w:color w:val="000000"/>
        </w:rPr>
        <w:t xml:space="preserve"> </w:t>
      </w:r>
      <w:hyperlink r:id="rId52" w:history="1">
        <w:r w:rsidRPr="00F54452">
          <w:rPr>
            <w:rStyle w:val="Hyperlink"/>
          </w:rPr>
          <w:t>http://www.simplecloud.info/</w:t>
        </w:r>
      </w:hyperlink>
      <w:r w:rsidR="00E759A8">
        <w:rPr>
          <w:color w:val="000000"/>
        </w:rPr>
        <w:t xml:space="preserve"> </w:t>
      </w:r>
      <w:r w:rsidR="00A75E2D">
        <w:rPr>
          <w:color w:val="000000"/>
        </w:rPr>
        <w:t xml:space="preserve"> </w:t>
      </w:r>
      <w:r w:rsidR="00E759A8">
        <w:rPr>
          <w:color w:val="000000"/>
        </w:rPr>
        <w:t xml:space="preserve">and </w:t>
      </w:r>
      <w:hyperlink r:id="rId53" w:history="1">
        <w:r w:rsidRPr="00A75E2D">
          <w:rPr>
            <w:rStyle w:val="Hyperlink"/>
          </w:rPr>
          <w:t>http://tools.ietf.org/html/draft-ietf-scim-core-schema-00</w:t>
        </w:r>
      </w:hyperlink>
    </w:p>
    <w:p w:rsidR="004458E8" w:rsidRDefault="00F81C09" w:rsidP="004458E8">
      <w:pPr>
        <w:rPr>
          <w:color w:val="000000"/>
        </w:rPr>
      </w:pPr>
      <w:r>
        <w:rPr>
          <w:color w:val="000000"/>
        </w:rPr>
        <w:t>The prior SSO examples used a federated model where user credentials were centrally located at one resource. This is the recommend approach to handle user authentication and authorization. If it is deemed an absolute necessity to break from this model and create user profile</w:t>
      </w:r>
      <w:r w:rsidR="00284977">
        <w:rPr>
          <w:color w:val="000000"/>
        </w:rPr>
        <w:t>s</w:t>
      </w:r>
      <w:r>
        <w:rPr>
          <w:color w:val="000000"/>
        </w:rPr>
        <w:t xml:space="preserve"> i</w:t>
      </w:r>
      <w:r w:rsidR="00284977">
        <w:rPr>
          <w:color w:val="000000"/>
        </w:rPr>
        <w:t>n</w:t>
      </w:r>
      <w:r>
        <w:rPr>
          <w:color w:val="000000"/>
        </w:rPr>
        <w:t xml:space="preserve"> remote system, SCIM is one possible model to accomplish this.</w:t>
      </w:r>
      <w:r w:rsidR="00F33ACC">
        <w:rPr>
          <w:color w:val="000000"/>
        </w:rPr>
        <w:t xml:space="preserve"> </w:t>
      </w:r>
      <w:r w:rsidR="00284977">
        <w:rPr>
          <w:color w:val="000000"/>
        </w:rPr>
        <w:t>SCIM is based on an object model, and u</w:t>
      </w:r>
      <w:r w:rsidR="00F33ACC">
        <w:rPr>
          <w:color w:val="000000"/>
        </w:rPr>
        <w:t xml:space="preserve">ser data is represented as a </w:t>
      </w:r>
      <w:r>
        <w:rPr>
          <w:color w:val="000000"/>
        </w:rPr>
        <w:t xml:space="preserve">SCIM </w:t>
      </w:r>
      <w:r w:rsidR="00F33ACC">
        <w:rPr>
          <w:color w:val="000000"/>
        </w:rPr>
        <w:t>object in JSON.</w:t>
      </w:r>
      <w:r w:rsidR="004458E8">
        <w:rPr>
          <w:color w:val="000000"/>
        </w:rPr>
        <w:t xml:space="preserve"> </w:t>
      </w:r>
      <w:r w:rsidR="004458E8">
        <w:rPr>
          <w:color w:val="000000"/>
        </w:rPr>
        <w:br/>
      </w:r>
      <w:r w:rsidR="004458E8">
        <w:rPr>
          <w:color w:val="000000"/>
        </w:rPr>
        <w:br/>
      </w:r>
      <w:r w:rsidR="004458E8" w:rsidRPr="004458E8">
        <w:rPr>
          <w:i/>
          <w:color w:val="000000"/>
        </w:rPr>
        <w:t>Note:  CUFX does not recommend creation of users across multiple systems.  The federated identity for authentication and authorization is the preferred approach.</w:t>
      </w:r>
    </w:p>
    <w:p w:rsidR="004458E8" w:rsidRDefault="004458E8" w:rsidP="004458E8">
      <w:pPr>
        <w:rPr>
          <w:color w:val="000000"/>
        </w:rPr>
      </w:pPr>
      <w:r>
        <w:rPr>
          <w:color w:val="000000"/>
        </w:rPr>
        <w:t>Two use cases are presented to illustrate the above. In use case 1, the user first visits the OLB (IdP) site. They enter their credentials and click a link on the OLB page which will redirect the user to the PFM website. In the example presented this is a first time user accessing the PFM site. The user is first created at the PFM provider using SCIM (</w:t>
      </w:r>
      <w:r>
        <w:t xml:space="preserve">System for Cross-domain Identity Management) specification. </w:t>
      </w:r>
      <w:r>
        <w:rPr>
          <w:color w:val="000000"/>
        </w:rPr>
        <w:t>Next, a background verification of the user will occur between PFM and OLB applications (SAML exchanges). If the verification succeeds, the user will be presented with the PFM content without a new credentials challenge by the PFM application. </w:t>
      </w:r>
    </w:p>
    <w:p w:rsidR="004458E8" w:rsidRDefault="004458E8" w:rsidP="004458E8">
      <w:pPr>
        <w:rPr>
          <w:color w:val="000000"/>
        </w:rPr>
      </w:pPr>
      <w:r>
        <w:rPr>
          <w:color w:val="000000"/>
        </w:rPr>
        <w:t xml:space="preserve">In second use case, the user first visits the PFM site and the PFM site will then redirect the user to the OLB site (the IdP). The OLB application will then challenge the user if there is no stored authentication in a session. Once the user is authenticated at the OLB site, the user is redirected back to the PFM site without another credentials challenge. Most of this occurs in background with the help of HTTP redirection. </w:t>
      </w:r>
    </w:p>
    <w:p w:rsidR="00E759A8" w:rsidRDefault="00E759A8">
      <w:pPr>
        <w:rPr>
          <w:caps/>
          <w:spacing w:val="15"/>
          <w:sz w:val="22"/>
          <w:szCs w:val="22"/>
        </w:rPr>
      </w:pPr>
    </w:p>
    <w:p w:rsidR="00764857" w:rsidRDefault="004458E8" w:rsidP="00764857">
      <w:pPr>
        <w:pStyle w:val="Heading2"/>
      </w:pPr>
      <w:bookmarkStart w:id="72" w:name="_Toc532217682"/>
      <w:r>
        <w:t xml:space="preserve">SCIM </w:t>
      </w:r>
      <w:r w:rsidR="00D349B8">
        <w:t>use case</w:t>
      </w:r>
      <w:r w:rsidR="00787DAC">
        <w:t xml:space="preserve"> 1: </w:t>
      </w:r>
      <w:r w:rsidR="00764857">
        <w:t>First Time Interactions From A CUFX client to Typical SSO App</w:t>
      </w:r>
      <w:r w:rsidR="00787DAC">
        <w:t xml:space="preserve"> with Client App</w:t>
      </w:r>
      <w:bookmarkEnd w:id="72"/>
      <w:r w:rsidR="00787DAC">
        <w:t xml:space="preserve"> </w:t>
      </w:r>
    </w:p>
    <w:p w:rsidR="00E214D6" w:rsidRDefault="00764857" w:rsidP="00E214D6">
      <w:pPr>
        <w:pStyle w:val="BodyText"/>
      </w:pPr>
      <w:r>
        <w:t>The following process flows shows the typical flow for an SSO application for the first time that a user is using the SSO application</w:t>
      </w:r>
      <w:r w:rsidR="0095492F">
        <w:t xml:space="preserve"> when the Client App is retrieving the </w:t>
      </w:r>
      <w:r w:rsidR="00A75E2D">
        <w:t>Security Token</w:t>
      </w:r>
      <w:r w:rsidR="0095492F">
        <w:t xml:space="preserve"> from the data source</w:t>
      </w:r>
      <w:r>
        <w:t>.</w:t>
      </w:r>
    </w:p>
    <w:p w:rsidR="00E214D6" w:rsidRDefault="00DE3714" w:rsidP="00453757">
      <w:r>
        <w:object w:dxaOrig="9435" w:dyaOrig="8059">
          <v:shape id="_x0000_i1030" type="#_x0000_t75" style="width:467.6pt;height:398.85pt" o:ole="">
            <v:imagedata r:id="rId54" o:title=""/>
          </v:shape>
          <o:OLEObject Type="Embed" ProgID="Visio.Drawing.11" ShapeID="_x0000_i1030" DrawAspect="Content" ObjectID="_1605959497" r:id="rId55"/>
        </w:object>
      </w:r>
    </w:p>
    <w:p w:rsidR="005949BA" w:rsidRDefault="00C769E8" w:rsidP="005949BA">
      <w:bookmarkStart w:id="73" w:name="_Toc316057397"/>
      <w:r>
        <w:br w:type="page"/>
      </w:r>
      <w:r w:rsidR="005949BA">
        <w:lastRenderedPageBreak/>
        <w:t>Let’s walk through the details now.</w:t>
      </w:r>
    </w:p>
    <w:p w:rsidR="005949BA" w:rsidRDefault="005949BA" w:rsidP="008156FF">
      <w:pPr>
        <w:pStyle w:val="Heading4"/>
      </w:pPr>
      <w:r>
        <w:t>STep 1: USER selects Service provider url on the identity provider’s web page</w:t>
      </w:r>
    </w:p>
    <w:p w:rsidR="005949BA" w:rsidRDefault="005949BA" w:rsidP="005949BA">
      <w:r>
        <w:t xml:space="preserve">User clicks on the service provider URL from identity provider’s web page. SSO process is initiated using SAML. </w:t>
      </w:r>
    </w:p>
    <w:p w:rsidR="00E759A8" w:rsidRDefault="00E759A8" w:rsidP="008156FF">
      <w:pPr>
        <w:pStyle w:val="Heading4"/>
      </w:pPr>
      <w:r>
        <w:t>Step 2&amp;3: CREAT SSO USER AT SERVICE PROVIDER</w:t>
      </w:r>
    </w:p>
    <w:p w:rsidR="00B72FBF" w:rsidRPr="00E759A8" w:rsidRDefault="00E759A8" w:rsidP="005949BA">
      <w:pPr>
        <w:rPr>
          <w:rFonts w:ascii="Courier New" w:eastAsia="Times New Roman" w:hAnsi="Courier New" w:cs="Courier New"/>
          <w:sz w:val="16"/>
          <w:lang w:val="en"/>
        </w:rPr>
      </w:pPr>
      <w:r>
        <w:t>As this is the first time the user is using this service it will create a SSO user at the service provider using SCIM.</w:t>
      </w:r>
      <w:r w:rsidR="00B72FBF">
        <w:br/>
      </w:r>
      <w:r w:rsidR="00B72FBF" w:rsidRPr="00001166">
        <w:rPr>
          <w:i/>
        </w:rPr>
        <w:t>(Refer to SSO user section for sample SCIM messages)</w:t>
      </w:r>
    </w:p>
    <w:p w:rsidR="005949BA" w:rsidRDefault="005949BA" w:rsidP="008156FF">
      <w:pPr>
        <w:pStyle w:val="Heading4"/>
      </w:pPr>
      <w:r>
        <w:t>Step 4&amp;5: Identity provider responds with samlart which IS posted to service provider</w:t>
      </w:r>
    </w:p>
    <w:p w:rsidR="005949BA" w:rsidRPr="00B53621" w:rsidRDefault="005949BA" w:rsidP="005949BA">
      <w:pPr>
        <w:rPr>
          <w:rFonts w:ascii="Courier New" w:eastAsia="Times New Roman" w:hAnsi="Courier New" w:cs="Courier New"/>
          <w:sz w:val="16"/>
          <w:lang w:val="en"/>
        </w:rPr>
      </w:pPr>
      <w:r>
        <w:t>As the IdP has already authenticated the member, it now can issue a SAMLart (artifact) for this authentication which is a POST to the SP (service provider) through the user’s browser with HTTP redirection.</w:t>
      </w:r>
    </w:p>
    <w:p w:rsidR="005949BA" w:rsidRDefault="005949BA" w:rsidP="008156FF">
      <w:pPr>
        <w:pStyle w:val="Heading4"/>
      </w:pPr>
      <w:r>
        <w:t xml:space="preserve">Step 6&amp;7: service provider verify artifact against identity provider </w:t>
      </w:r>
    </w:p>
    <w:p w:rsidR="005949BA" w:rsidRPr="005949BA" w:rsidRDefault="005949BA">
      <w:r>
        <w:t>Service provider then issues an artifact resolution to the identity provider to confirm if this user has been authenticated. And, if the response is yes, the service provider considers the user authenticated and grants access to the resources provided by the service provider.</w:t>
      </w:r>
      <w:r>
        <w:rPr>
          <w:caps/>
          <w:spacing w:val="15"/>
          <w:sz w:val="22"/>
          <w:szCs w:val="22"/>
        </w:rPr>
        <w:br w:type="page"/>
      </w:r>
    </w:p>
    <w:p w:rsidR="008E79E2" w:rsidRDefault="004458E8" w:rsidP="008E79E2">
      <w:pPr>
        <w:pStyle w:val="Heading2"/>
      </w:pPr>
      <w:bookmarkStart w:id="74" w:name="_Toc532217683"/>
      <w:r>
        <w:lastRenderedPageBreak/>
        <w:t xml:space="preserve">SCIM </w:t>
      </w:r>
      <w:r w:rsidR="00D349B8">
        <w:t xml:space="preserve">use case </w:t>
      </w:r>
      <w:r w:rsidR="008E79E2">
        <w:t xml:space="preserve">2: Subsequent Interactions From A CUFX client to </w:t>
      </w:r>
      <w:r w:rsidR="004C7F6E">
        <w:t>SSO</w:t>
      </w:r>
      <w:r w:rsidR="008E79E2">
        <w:t xml:space="preserve"> App (With Client App Retreiving </w:t>
      </w:r>
      <w:r w:rsidR="004A7580">
        <w:t>Security</w:t>
      </w:r>
      <w:r w:rsidR="008E79E2">
        <w:t xml:space="preserve"> Token)</w:t>
      </w:r>
      <w:bookmarkEnd w:id="74"/>
      <w:r w:rsidR="008E79E2">
        <w:t xml:space="preserve"> </w:t>
      </w:r>
    </w:p>
    <w:p w:rsidR="00DE3714" w:rsidRDefault="00DE3714">
      <w:r>
        <w:object w:dxaOrig="9435" w:dyaOrig="8778">
          <v:shape id="_x0000_i1031" type="#_x0000_t75" style="width:467.6pt;height:436.05pt" o:ole="">
            <v:imagedata r:id="rId56" o:title=""/>
          </v:shape>
          <o:OLEObject Type="Embed" ProgID="Visio.Drawing.11" ShapeID="_x0000_i1031" DrawAspect="Content" ObjectID="_1605959498" r:id="rId57"/>
        </w:object>
      </w:r>
    </w:p>
    <w:p w:rsidR="0028683A" w:rsidRDefault="0028683A">
      <w:r>
        <w:br w:type="page"/>
      </w:r>
    </w:p>
    <w:p w:rsidR="001556BE" w:rsidRDefault="001556BE" w:rsidP="001556BE">
      <w:r>
        <w:lastRenderedPageBreak/>
        <w:t>Let’s walk through the details now.</w:t>
      </w:r>
    </w:p>
    <w:p w:rsidR="001556BE" w:rsidRDefault="001556BE" w:rsidP="008156FF">
      <w:pPr>
        <w:pStyle w:val="Heading4"/>
      </w:pPr>
      <w:r>
        <w:t>STep 1: USER selects Service provider url on the identity provider’s web page</w:t>
      </w:r>
    </w:p>
    <w:p w:rsidR="001556BE" w:rsidRDefault="001556BE" w:rsidP="001556BE">
      <w:r>
        <w:t>User clicks on the service provider URL from identity provider’s web page. SSO process is initiated</w:t>
      </w:r>
      <w:r w:rsidR="00B72FBF">
        <w:t>.</w:t>
      </w:r>
      <w:r>
        <w:t xml:space="preserve"> </w:t>
      </w:r>
    </w:p>
    <w:p w:rsidR="00E759A8" w:rsidRDefault="00E759A8" w:rsidP="008156FF">
      <w:pPr>
        <w:pStyle w:val="Heading4"/>
      </w:pPr>
      <w:r>
        <w:t>Step 2&amp;3: GET SSO USER FROM SERVICE PROVIDER</w:t>
      </w:r>
    </w:p>
    <w:p w:rsidR="00E759A8" w:rsidRPr="00E759A8" w:rsidRDefault="00E759A8" w:rsidP="00E759A8">
      <w:pPr>
        <w:rPr>
          <w:rFonts w:ascii="Courier New" w:eastAsia="Times New Roman" w:hAnsi="Courier New" w:cs="Courier New"/>
          <w:sz w:val="16"/>
          <w:lang w:val="en"/>
        </w:rPr>
      </w:pPr>
      <w:r>
        <w:t>Will get the SSO user profile from the service provider using SCIM specification.</w:t>
      </w:r>
    </w:p>
    <w:p w:rsidR="00E759A8" w:rsidRDefault="00E759A8" w:rsidP="008156FF">
      <w:pPr>
        <w:pStyle w:val="Heading4"/>
      </w:pPr>
      <w:r>
        <w:t>Step 4&amp;5: UPDATE SSO USER AT SERVICE PROVIDER</w:t>
      </w:r>
    </w:p>
    <w:p w:rsidR="00E759A8" w:rsidRPr="00E759A8" w:rsidRDefault="00E759A8" w:rsidP="001556BE">
      <w:pPr>
        <w:rPr>
          <w:rFonts w:ascii="Courier New" w:eastAsia="Times New Roman" w:hAnsi="Courier New" w:cs="Courier New"/>
          <w:sz w:val="16"/>
          <w:lang w:val="en"/>
        </w:rPr>
      </w:pPr>
      <w:r>
        <w:t>Will update the SSO user profile at the service provider if it has changed using SCIM specification.</w:t>
      </w:r>
    </w:p>
    <w:p w:rsidR="001556BE" w:rsidRDefault="001556BE" w:rsidP="008156FF">
      <w:pPr>
        <w:pStyle w:val="Heading4"/>
      </w:pPr>
      <w:r>
        <w:t>Step 6&amp;7: Identity provider responds with samlart which IS posted to service provider</w:t>
      </w:r>
    </w:p>
    <w:p w:rsidR="001556BE" w:rsidRPr="00B53621" w:rsidRDefault="001556BE" w:rsidP="001556BE">
      <w:pPr>
        <w:rPr>
          <w:rFonts w:ascii="Courier New" w:eastAsia="Times New Roman" w:hAnsi="Courier New" w:cs="Courier New"/>
          <w:sz w:val="16"/>
          <w:lang w:val="en"/>
        </w:rPr>
      </w:pPr>
      <w:r>
        <w:t>As the IdP has already authenticated the member, it now can issue a SAMLart (artifact) for this authentication which is a POST to the SP (service provider) through the user’s browser with HTTP redirection.</w:t>
      </w:r>
    </w:p>
    <w:p w:rsidR="001556BE" w:rsidRDefault="001556BE" w:rsidP="008156FF">
      <w:pPr>
        <w:pStyle w:val="Heading4"/>
      </w:pPr>
      <w:r>
        <w:t xml:space="preserve">Step 8&amp;9: service provider </w:t>
      </w:r>
      <w:r w:rsidR="008156FF">
        <w:t>VERIFY</w:t>
      </w:r>
      <w:r>
        <w:t xml:space="preserve"> artifact against identity provider </w:t>
      </w:r>
    </w:p>
    <w:p w:rsidR="001556BE" w:rsidRDefault="001556BE" w:rsidP="001556BE">
      <w:pPr>
        <w:rPr>
          <w:rFonts w:eastAsia="Times New Roman" w:cstheme="minorHAnsi"/>
          <w:lang w:val="en"/>
        </w:rPr>
      </w:pPr>
      <w:r>
        <w:t>Service provider then issues an artifact resolution to the identity provider to confirm if this user has been authenticated. And, if the response is yes, the service provider considers the user authenticated and grants access to the resources provided by the service provider.</w:t>
      </w:r>
    </w:p>
    <w:p w:rsidR="001556BE" w:rsidRDefault="001556BE">
      <w:pPr>
        <w:rPr>
          <w:rFonts w:eastAsia="Times New Roman" w:cstheme="minorHAnsi"/>
          <w:lang w:val="en"/>
        </w:rPr>
      </w:pPr>
      <w:r>
        <w:rPr>
          <w:rFonts w:eastAsia="Times New Roman" w:cstheme="minorHAnsi"/>
          <w:lang w:val="en"/>
        </w:rPr>
        <w:br w:type="page"/>
      </w:r>
    </w:p>
    <w:p w:rsidR="005949BA" w:rsidRPr="0025638F" w:rsidRDefault="005949BA" w:rsidP="005949BA">
      <w:pPr>
        <w:rPr>
          <w:rFonts w:eastAsia="Times New Roman" w:cstheme="minorHAnsi"/>
          <w:sz w:val="18"/>
          <w:szCs w:val="18"/>
          <w:lang w:val="en"/>
        </w:rPr>
      </w:pPr>
      <w:r w:rsidRPr="0025638F">
        <w:rPr>
          <w:rFonts w:eastAsia="Times New Roman" w:cstheme="minorHAnsi"/>
          <w:sz w:val="18"/>
          <w:szCs w:val="18"/>
          <w:lang w:val="en"/>
        </w:rPr>
        <w:lastRenderedPageBreak/>
        <w:t>&lt;samlp:ArtifactResolve</w:t>
      </w:r>
    </w:p>
    <w:p w:rsidR="005949BA" w:rsidRDefault="005949BA" w:rsidP="005949BA">
      <w:pPr>
        <w:rPr>
          <w:rFonts w:eastAsia="Times New Roman" w:cstheme="minorHAnsi"/>
          <w:lang w:val="en"/>
        </w:rPr>
      </w:pPr>
      <w:r w:rsidRPr="0025638F">
        <w:rPr>
          <w:rFonts w:eastAsia="Times New Roman" w:cstheme="minorHAnsi"/>
          <w:sz w:val="18"/>
          <w:szCs w:val="18"/>
          <w:lang w:val="en"/>
        </w:rPr>
        <w:t xml:space="preserve">    xmlns:samlp="urn:oasis:names:tc:SAML:2.0:protocol"</w:t>
      </w:r>
      <w:r w:rsidRPr="0025638F">
        <w:rPr>
          <w:rFonts w:eastAsia="Times New Roman" w:cstheme="minorHAnsi"/>
          <w:sz w:val="18"/>
          <w:szCs w:val="18"/>
          <w:lang w:val="en"/>
        </w:rPr>
        <w:br/>
        <w:t xml:space="preserve">    xmlns:saml="urn:oasis:names:tc:SAML:2.0:assertion"</w:t>
      </w:r>
      <w:r w:rsidRPr="0025638F">
        <w:rPr>
          <w:rFonts w:eastAsia="Times New Roman" w:cstheme="minorHAnsi"/>
          <w:sz w:val="18"/>
          <w:szCs w:val="18"/>
          <w:lang w:val="en"/>
        </w:rPr>
        <w:br/>
        <w:t xml:space="preserve">    ID="pfm_SAML_Id"</w:t>
      </w:r>
      <w:r w:rsidRPr="0025638F">
        <w:rPr>
          <w:rFonts w:eastAsia="Times New Roman" w:cstheme="minorHAnsi"/>
          <w:sz w:val="18"/>
          <w:szCs w:val="18"/>
          <w:lang w:val="en"/>
        </w:rPr>
        <w:br/>
        <w:t xml:space="preserve">    Version="2.0"</w:t>
      </w:r>
      <w:r w:rsidRPr="0025638F">
        <w:rPr>
          <w:rFonts w:eastAsia="Times New Roman" w:cstheme="minorHAnsi"/>
          <w:sz w:val="18"/>
          <w:szCs w:val="18"/>
          <w:lang w:val="en"/>
        </w:rPr>
        <w:br/>
        <w:t xml:space="preserve">    IssueInstant="2012-08-28T09:21:58"</w:t>
      </w:r>
      <w:r w:rsidRPr="0025638F">
        <w:rPr>
          <w:rFonts w:eastAsia="Times New Roman" w:cstheme="minorHAnsi"/>
          <w:sz w:val="18"/>
          <w:szCs w:val="18"/>
          <w:lang w:val="en"/>
        </w:rPr>
        <w:br/>
        <w:t xml:space="preserve">    Destination="https://olb/SAML2/ArtifactResolution"</w:t>
      </w:r>
      <w:r w:rsidRPr="0025638F">
        <w:rPr>
          <w:rFonts w:eastAsia="Times New Roman" w:cstheme="minorHAnsi"/>
          <w:sz w:val="18"/>
          <w:szCs w:val="18"/>
          <w:lang w:val="en"/>
        </w:rPr>
        <w:br/>
        <w:t xml:space="preserve">    &lt;saml:Issuer&gt;pfm.com&lt;/saml:Issuer&gt;</w:t>
      </w:r>
      <w:r w:rsidRPr="0025638F">
        <w:rPr>
          <w:rFonts w:eastAsia="Times New Roman" w:cstheme="minorHAnsi"/>
          <w:sz w:val="18"/>
          <w:szCs w:val="18"/>
          <w:lang w:val="en"/>
        </w:rPr>
        <w:br/>
        <w:t xml:space="preserve">   &lt;samlp:Artifact&gt;”olb_issued_artifact_for_olb_user_xxx”&lt;/samlp:Artifact&gt;</w:t>
      </w:r>
      <w:r w:rsidRPr="0025638F">
        <w:rPr>
          <w:rFonts w:eastAsia="Times New Roman" w:cstheme="minorHAnsi"/>
          <w:sz w:val="18"/>
          <w:szCs w:val="18"/>
          <w:lang w:val="en"/>
        </w:rPr>
        <w:br/>
        <w:t xml:space="preserve">  &lt;/samlp:ArtifactResolve&gt;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&lt;samlp:ArtifactResponse</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xmlns:samlp="urn:oasis:names:tc:SAML:2.0:protocol"      </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ID="olb_SAML_id" Version="2.0"</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InResponseTo="pfm_SAML_id"</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IssueInstant="2012-08-09T08:30:32Z"&gt;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&lt;Issuer&gt;olb.com&lt;/Issuer&gt;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&lt;samlp:Status&gt;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&lt;samlp:StatusCode Value="urn:oasis:names:tc:SAML:2.0:status:Success"/&gt;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    &lt;/samlp:Status&gt;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&lt;samlp:Response xmlns:samlp="urn:oasis:names:tc:SAML:2.0:protocol" xmlns:saml="urn:oasis:names:tc:SAML:2.0:assertion" ID="olb_SAML_Id”  Version="2.0"</w:t>
      </w:r>
      <w:r>
        <w:rPr>
          <w:rFonts w:ascii="Consolas" w:hAnsi="Consolas" w:cs="Consolas"/>
          <w:sz w:val="18"/>
          <w:szCs w:val="18"/>
        </w:rPr>
        <w:t xml:space="preserve"> </w:t>
      </w:r>
      <w:r w:rsidRPr="0025638F">
        <w:rPr>
          <w:rFonts w:ascii="Consolas" w:hAnsi="Consolas" w:cs="Consolas"/>
          <w:sz w:val="18"/>
          <w:szCs w:val="18"/>
        </w:rPr>
        <w:t>IssueInstant="2012-08-28T09:22:23Z"&gt;</w:t>
      </w:r>
      <w:r w:rsidRPr="0025638F">
        <w:rPr>
          <w:rFonts w:ascii="Consolas" w:hAnsi="Consolas" w:cs="Consolas"/>
          <w:sz w:val="18"/>
          <w:szCs w:val="18"/>
        </w:rPr>
        <w:br/>
      </w:r>
      <w:r w:rsidRPr="0025638F">
        <w:rPr>
          <w:rFonts w:ascii="Consolas" w:hAnsi="Consolas" w:cs="Consolas"/>
          <w:sz w:val="18"/>
          <w:szCs w:val="18"/>
        </w:rPr>
        <w:tab/>
        <w:t>&lt;saml:Issuer xmlns:saml="urn:oasis:names:tc:SAML:2.0:assertion"&gt;olb.com&lt;/saml:Issuer&gt;</w:t>
      </w:r>
      <w:r w:rsidRPr="0025638F">
        <w:rPr>
          <w:rFonts w:ascii="Consolas" w:hAnsi="Consolas" w:cs="Consolas"/>
          <w:sz w:val="18"/>
          <w:szCs w:val="18"/>
        </w:rPr>
        <w:br/>
      </w:r>
      <w:r w:rsidRPr="0025638F">
        <w:rPr>
          <w:rFonts w:ascii="Consolas" w:hAnsi="Consolas" w:cs="Consolas"/>
          <w:sz w:val="18"/>
          <w:szCs w:val="18"/>
        </w:rPr>
        <w:tab/>
        <w:t>&lt;samlp:Status xmlns:samlp="urn:oasis:names:tc:SAML:2.0:protocol"&gt;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&lt;samlp:StatusCode xmlns:samlp="urn:oasis:names:tc:SAML:2.0:protocol" Value="urn:oasis:names:tc:SAML:2.0:status:Success"/&gt;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&lt;/samlp:Status&gt;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   &lt;saml:Subject&gt;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  &lt;saml:NameID   Format="urn:oasis:names:tc:SAML:1.1:nameid-format:unspecified"&gt;OLB/PFM UserId&lt;/saml:NameID&gt;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  &lt;saml:SubjectConfirmation Method="urn:oasis:names:tc:SAML:2.0:cm:bearer"&gt;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  &lt;saml:SubjectConfirmationData NotOnOrAfter="2012-09-26T02:44:24.173Z" Recipient="http://localhost:9000"/&gt;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r>
      <w:r w:rsidRPr="0025638F">
        <w:rPr>
          <w:rFonts w:ascii="Consolas" w:hAnsi="Consolas" w:cs="Consolas"/>
          <w:sz w:val="18"/>
          <w:szCs w:val="18"/>
        </w:rPr>
        <w:tab/>
        <w:t>  &lt;/saml:SubjectConfirmation&gt;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   &lt;/saml:Subject&gt;</w:t>
      </w:r>
    </w:p>
    <w:p w:rsidR="005949BA" w:rsidRPr="0025638F" w:rsidRDefault="005949BA" w:rsidP="005949BA">
      <w:pPr>
        <w:pStyle w:val="HTMLPreformatted"/>
        <w:shd w:val="clear" w:color="auto" w:fill="FFFFFF"/>
        <w:rPr>
          <w:rFonts w:ascii="Consolas" w:hAnsi="Consolas" w:cs="Consolas"/>
          <w:sz w:val="18"/>
          <w:szCs w:val="18"/>
        </w:rPr>
      </w:pPr>
      <w:r w:rsidRPr="0025638F">
        <w:rPr>
          <w:rFonts w:ascii="Consolas" w:hAnsi="Consolas" w:cs="Consolas"/>
          <w:sz w:val="18"/>
          <w:szCs w:val="18"/>
        </w:rPr>
        <w:tab/>
        <w:t>&lt;/samlp:Response&gt;</w:t>
      </w:r>
    </w:p>
    <w:p w:rsidR="005949BA" w:rsidRDefault="005949BA" w:rsidP="005949BA">
      <w:pPr>
        <w:pStyle w:val="HTMLPreformatted"/>
        <w:shd w:val="clear" w:color="auto" w:fill="FFFFFF"/>
        <w:rPr>
          <w:rFonts w:ascii="Consolas" w:hAnsi="Consolas" w:cs="Consolas"/>
        </w:rPr>
      </w:pPr>
      <w:r w:rsidRPr="0025638F">
        <w:rPr>
          <w:rFonts w:ascii="Consolas" w:hAnsi="Consolas" w:cs="Consolas"/>
          <w:sz w:val="18"/>
          <w:szCs w:val="18"/>
        </w:rPr>
        <w:t>&lt;/samlp:ArtifactResponse&gt;</w:t>
      </w:r>
    </w:p>
    <w:p w:rsidR="005949BA" w:rsidRDefault="005949BA"/>
    <w:p w:rsidR="001556BE" w:rsidRDefault="001556BE">
      <w:pPr>
        <w:rPr>
          <w:caps/>
          <w:spacing w:val="15"/>
          <w:sz w:val="22"/>
          <w:szCs w:val="22"/>
        </w:rPr>
      </w:pPr>
      <w:r>
        <w:br w:type="page"/>
      </w:r>
    </w:p>
    <w:p w:rsidR="00453757" w:rsidRPr="00AC1751" w:rsidRDefault="00453757" w:rsidP="00AC1751">
      <w:pPr>
        <w:pStyle w:val="Heading2"/>
      </w:pPr>
      <w:bookmarkStart w:id="75" w:name="__RefHeading__4937_12649920"/>
      <w:bookmarkStart w:id="76" w:name="__RefHeading__8668_12649920"/>
      <w:bookmarkStart w:id="77" w:name="anchor8"/>
      <w:bookmarkStart w:id="78" w:name="__RefHeading__8670_12649920"/>
      <w:bookmarkStart w:id="79" w:name="_Toc532217684"/>
      <w:bookmarkEnd w:id="73"/>
      <w:bookmarkEnd w:id="75"/>
      <w:bookmarkEnd w:id="76"/>
      <w:bookmarkEnd w:id="77"/>
      <w:bookmarkEnd w:id="78"/>
      <w:r w:rsidRPr="00AC1751">
        <w:lastRenderedPageBreak/>
        <w:t xml:space="preserve">SSO User </w:t>
      </w:r>
      <w:r w:rsidR="004458E8">
        <w:t xml:space="preserve">using </w:t>
      </w:r>
      <w:r w:rsidR="00DD2B60">
        <w:t>SCIM</w:t>
      </w:r>
      <w:r w:rsidR="004458E8">
        <w:t xml:space="preserve"> idenity mangement</w:t>
      </w:r>
      <w:bookmarkEnd w:id="79"/>
    </w:p>
    <w:p w:rsidR="00453757" w:rsidRDefault="00BF147D" w:rsidP="00453757">
      <w:r>
        <w:t xml:space="preserve">Before a user can register with a remote app, the user must first be created within the remote application.  </w:t>
      </w:r>
      <w:r w:rsidR="00453757">
        <w:t xml:space="preserve">To manage a user in a </w:t>
      </w:r>
      <w:r w:rsidR="00010CC1">
        <w:t xml:space="preserve">remote third party system, a client like online banking would create the user inside the remote system if the user doesn’t already exist. </w:t>
      </w:r>
      <w:r w:rsidR="00453757">
        <w:t xml:space="preserve">  This user would correspond to a single logged in entity on the system. The “</w:t>
      </w:r>
      <w:r w:rsidR="00010CC1">
        <w:t>fiUserId</w:t>
      </w:r>
      <w:r w:rsidR="00453757">
        <w:t>” allows the financial institution to uniquely identify a user for later update or delete requests in a format of their choosing.  This value must be unique per institution.</w:t>
      </w:r>
    </w:p>
    <w:p w:rsidR="00453757" w:rsidRDefault="00453757" w:rsidP="00453757">
      <w:r>
        <w:t xml:space="preserve">The response would be the successful message for the newly created user or an error message explaining the failure.  </w:t>
      </w:r>
      <w:r w:rsidR="008F1595">
        <w:t xml:space="preserve">  During testing, an appVendorToken will be provided for the test services.</w:t>
      </w:r>
    </w:p>
    <w:tbl>
      <w:tblPr>
        <w:tblW w:w="0" w:type="auto"/>
        <w:tblInd w:w="913" w:type="dxa"/>
        <w:tblLayout w:type="fixed"/>
        <w:tblLook w:val="0000" w:firstRow="0" w:lastRow="0" w:firstColumn="0" w:lastColumn="0" w:noHBand="0" w:noVBand="0"/>
      </w:tblPr>
      <w:tblGrid>
        <w:gridCol w:w="2069"/>
        <w:gridCol w:w="6598"/>
      </w:tblGrid>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Pr="00E40D6D" w:rsidRDefault="00453757" w:rsidP="00E12789">
            <w:pPr>
              <w:snapToGrid w:val="0"/>
              <w:spacing w:before="0" w:after="0" w:line="100" w:lineRule="atLeast"/>
              <w:rPr>
                <w:rStyle w:val="IntenseEmphasis"/>
              </w:rPr>
            </w:pPr>
            <w:r w:rsidRPr="00E40D6D">
              <w:rPr>
                <w:rStyle w:val="IntenseEmphasis"/>
              </w:rPr>
              <w:t>Definition</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Pr="00E40D6D" w:rsidRDefault="00453757" w:rsidP="00E12789">
            <w:pPr>
              <w:snapToGrid w:val="0"/>
              <w:spacing w:before="0" w:after="0" w:line="100" w:lineRule="atLeast"/>
            </w:pPr>
            <w:r w:rsidRPr="00E40D6D">
              <w:t xml:space="preserve">Single-sign-on user resource </w:t>
            </w:r>
          </w:p>
        </w:tc>
      </w:tr>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Default="00453757" w:rsidP="00E12789">
            <w:pPr>
              <w:snapToGrid w:val="0"/>
              <w:spacing w:before="0" w:after="0" w:line="100" w:lineRule="atLeast"/>
              <w:rPr>
                <w:rStyle w:val="IntenseEmphasis"/>
              </w:rPr>
            </w:pPr>
            <w:r>
              <w:rPr>
                <w:rStyle w:val="IntenseEmphasis"/>
              </w:rPr>
              <w:t>Overview of Capabilities</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napToGrid w:val="0"/>
              <w:spacing w:before="0" w:after="0" w:line="100" w:lineRule="atLeast"/>
            </w:pPr>
            <w:r>
              <w:t>Ability to Create, Read, Update, Delete users from 3</w:t>
            </w:r>
            <w:r>
              <w:rPr>
                <w:vertAlign w:val="superscript"/>
              </w:rPr>
              <w:t>rd</w:t>
            </w:r>
            <w:r>
              <w:t xml:space="preserve"> party system.  Ability to get redirect information for 3</w:t>
            </w:r>
            <w:r>
              <w:rPr>
                <w:vertAlign w:val="superscript"/>
              </w:rPr>
              <w:t>rd</w:t>
            </w:r>
            <w:r>
              <w:t xml:space="preserve"> party application.</w:t>
            </w:r>
          </w:p>
        </w:tc>
      </w:tr>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Default="00453757" w:rsidP="00E12789">
            <w:pPr>
              <w:snapToGrid w:val="0"/>
              <w:spacing w:before="0" w:after="0" w:line="100" w:lineRule="atLeast"/>
              <w:rPr>
                <w:rStyle w:val="IntenseEmphasis"/>
              </w:rPr>
            </w:pPr>
            <w:r>
              <w:rPr>
                <w:rStyle w:val="IntenseEmphasis"/>
              </w:rPr>
              <w:t>Dependencies</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napToGrid w:val="0"/>
              <w:spacing w:before="0" w:after="0" w:line="100" w:lineRule="atLeast"/>
            </w:pPr>
            <w:r>
              <w:rPr>
                <w:rStyle w:val="SubtleEmphasis"/>
              </w:rPr>
              <w:t xml:space="preserve">Security Services </w:t>
            </w:r>
            <w:r>
              <w:t>for authentication and security.</w:t>
            </w:r>
          </w:p>
        </w:tc>
      </w:tr>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Default="00453757" w:rsidP="00E12789">
            <w:pPr>
              <w:snapToGrid w:val="0"/>
              <w:spacing w:before="0" w:after="0" w:line="100" w:lineRule="atLeast"/>
              <w:rPr>
                <w:rStyle w:val="IntenseEmphasis"/>
              </w:rPr>
            </w:pPr>
            <w:r>
              <w:rPr>
                <w:rStyle w:val="IntenseEmphasis"/>
              </w:rPr>
              <w:t>CUFX TEST REST-JSON LINK</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AB2826" w:rsidP="008F1595">
            <w:pPr>
              <w:snapToGrid w:val="0"/>
              <w:spacing w:before="0" w:after="0" w:line="100" w:lineRule="atLeast"/>
            </w:pPr>
            <w:hyperlink r:id="rId58" w:history="1">
              <w:r w:rsidR="002F058A" w:rsidRPr="00CF67E0">
                <w:rPr>
                  <w:rStyle w:val="Hyperlink"/>
                </w:rPr>
                <w:t>https://services.cufx.org/vendor/appVendorToken/user</w:t>
              </w:r>
            </w:hyperlink>
          </w:p>
        </w:tc>
      </w:tr>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Default="00453757" w:rsidP="00E12789">
            <w:pPr>
              <w:snapToGrid w:val="0"/>
              <w:spacing w:before="0" w:after="0" w:line="100" w:lineRule="atLeast"/>
              <w:rPr>
                <w:rStyle w:val="IntenseEmphasis"/>
              </w:rPr>
            </w:pPr>
            <w:r>
              <w:rPr>
                <w:rStyle w:val="IntenseEmphasis"/>
              </w:rPr>
              <w:t>CUFX TEST REST-XML LINK</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napToGrid w:val="0"/>
              <w:spacing w:before="0" w:after="0" w:line="100" w:lineRule="atLeast"/>
            </w:pPr>
            <w:r>
              <w:t>None</w:t>
            </w:r>
          </w:p>
        </w:tc>
      </w:tr>
      <w:tr w:rsidR="00453757" w:rsidTr="54638C8F">
        <w:tc>
          <w:tcPr>
            <w:tcW w:w="2069" w:type="dxa"/>
            <w:tcBorders>
              <w:top w:val="single" w:sz="4" w:space="0" w:color="000000"/>
              <w:left w:val="single" w:sz="4" w:space="0" w:color="000000"/>
              <w:bottom w:val="single" w:sz="4" w:space="0" w:color="000000"/>
            </w:tcBorders>
            <w:shd w:val="clear" w:color="auto" w:fill="auto"/>
          </w:tcPr>
          <w:p w:rsidR="00453757" w:rsidRDefault="00453757" w:rsidP="00E12789">
            <w:pPr>
              <w:snapToGrid w:val="0"/>
              <w:spacing w:before="0" w:after="0" w:line="100" w:lineRule="atLeast"/>
              <w:rPr>
                <w:rStyle w:val="IntenseEmphasis"/>
              </w:rPr>
            </w:pPr>
            <w:r>
              <w:rPr>
                <w:rStyle w:val="IntenseEmphasis"/>
              </w:rPr>
              <w:t>CUFX WSDL LINK</w:t>
            </w:r>
          </w:p>
        </w:tc>
        <w:tc>
          <w:tcPr>
            <w:tcW w:w="6598" w:type="dxa"/>
            <w:tcBorders>
              <w:top w:val="single" w:sz="4" w:space="0" w:color="000000"/>
              <w:left w:val="single" w:sz="4" w:space="0" w:color="000000"/>
              <w:bottom w:val="single" w:sz="4" w:space="0" w:color="000000"/>
              <w:right w:val="single" w:sz="4" w:space="0" w:color="000000"/>
            </w:tcBorders>
            <w:shd w:val="clear" w:color="auto" w:fill="auto"/>
          </w:tcPr>
          <w:p w:rsidR="00453757" w:rsidRDefault="00453757" w:rsidP="00E12789">
            <w:pPr>
              <w:snapToGrid w:val="0"/>
              <w:spacing w:before="0" w:after="0" w:line="100" w:lineRule="atLeast"/>
            </w:pPr>
            <w:r>
              <w:t>None</w:t>
            </w:r>
          </w:p>
        </w:tc>
      </w:tr>
    </w:tbl>
    <w:p w:rsidR="00404479" w:rsidRDefault="00404479" w:rsidP="00453757"/>
    <w:p w:rsidR="00453757" w:rsidRDefault="00453757" w:rsidP="00C62E53">
      <w:pPr>
        <w:pStyle w:val="Heading4"/>
      </w:pPr>
      <w:r>
        <w:t xml:space="preserve">REST-JSON </w:t>
      </w:r>
      <w:r w:rsidRPr="00AC1751">
        <w:t>User</w:t>
      </w:r>
      <w:r>
        <w:t xml:space="preserve"> Create format:</w:t>
      </w:r>
    </w:p>
    <w:p w:rsidR="00AC1751" w:rsidRDefault="00AC1751" w:rsidP="00453757">
      <w:pPr>
        <w:pStyle w:val="Code"/>
        <w:spacing w:before="0" w:after="0" w:line="240" w:lineRule="auto"/>
        <w:rPr>
          <w:rFonts w:ascii="Courier New" w:hAnsi="Courier New" w:cs="Courier New"/>
          <w:b/>
          <w:sz w:val="16"/>
          <w:szCs w:val="16"/>
        </w:rPr>
      </w:pPr>
      <w:r>
        <w:rPr>
          <w:rFonts w:ascii="Courier New" w:hAnsi="Courier New" w:cs="Courier New"/>
          <w:b/>
          <w:sz w:val="16"/>
          <w:szCs w:val="16"/>
        </w:rPr>
        <w:t>REQUEST:</w:t>
      </w:r>
    </w:p>
    <w:p w:rsidR="00453757" w:rsidRDefault="00453757" w:rsidP="00453757">
      <w:pPr>
        <w:pStyle w:val="Code"/>
        <w:spacing w:before="0" w:after="0" w:line="240" w:lineRule="auto"/>
        <w:rPr>
          <w:rFonts w:ascii="Courier New" w:hAnsi="Courier New" w:cs="Courier New"/>
          <w:b/>
          <w:sz w:val="16"/>
          <w:szCs w:val="16"/>
        </w:rPr>
      </w:pPr>
      <w:r>
        <w:rPr>
          <w:rFonts w:ascii="Courier New" w:hAnsi="Courier New" w:cs="Courier New"/>
          <w:b/>
          <w:sz w:val="16"/>
          <w:szCs w:val="16"/>
        </w:rPr>
        <w:t>Headers:</w:t>
      </w:r>
    </w:p>
    <w:p w:rsidR="00453757" w:rsidRDefault="00453757"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Accept: application/json</w:t>
      </w:r>
    </w:p>
    <w:p w:rsidR="00453757" w:rsidRDefault="00453757"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Accept-Charset: utf-8</w:t>
      </w:r>
    </w:p>
    <w:p w:rsidR="007A58A1" w:rsidRPr="00F8779C" w:rsidRDefault="007A58A1" w:rsidP="007A58A1">
      <w:pPr>
        <w:pStyle w:val="Code"/>
        <w:spacing w:before="0" w:after="0" w:line="240" w:lineRule="auto"/>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codes)(W3C, HTTP Protocols)</w:t>
      </w:r>
    </w:p>
    <w:p w:rsidR="00062371" w:rsidRDefault="00062371" w:rsidP="00062371">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C644E1" w:rsidRDefault="00C644E1" w:rsidP="00C644E1">
      <w:pPr>
        <w:pStyle w:val="Code"/>
        <w:spacing w:before="0" w:after="0" w:line="240" w:lineRule="auto"/>
        <w:rPr>
          <w:rFonts w:ascii="Courier New" w:hAnsi="Courier New" w:cs="Courier New"/>
          <w:sz w:val="16"/>
          <w:szCs w:val="16"/>
        </w:rPr>
      </w:pPr>
      <w:r>
        <w:rPr>
          <w:rFonts w:ascii="Courier New" w:hAnsi="Courier New" w:cs="Courier New"/>
          <w:sz w:val="16"/>
          <w:szCs w:val="16"/>
        </w:rPr>
        <w:t xml:space="preserve">X-API-Version: </w:t>
      </w:r>
      <w:r w:rsidRPr="00DF0282">
        <w:rPr>
          <w:rFonts w:ascii="Courier New" w:hAnsi="Courier New" w:cs="Courier New"/>
          <w:sz w:val="16"/>
          <w:szCs w:val="16"/>
        </w:rPr>
        <w:t>&gt;=</w:t>
      </w:r>
      <w:r w:rsidR="00EC2F0E">
        <w:rPr>
          <w:rFonts w:ascii="Courier New" w:hAnsi="Courier New" w:cs="Courier New"/>
          <w:sz w:val="16"/>
          <w:szCs w:val="16"/>
        </w:rPr>
        <w:t>4.0.0</w:t>
      </w:r>
    </w:p>
    <w:p w:rsidR="00C644E1" w:rsidRDefault="00C644E1" w:rsidP="00A1397A">
      <w:pPr>
        <w:pStyle w:val="Code"/>
        <w:spacing w:before="0" w:after="0" w:line="240" w:lineRule="auto"/>
        <w:rPr>
          <w:rFonts w:ascii="Courier New" w:hAnsi="Courier New" w:cs="Courier New"/>
          <w:sz w:val="16"/>
          <w:szCs w:val="16"/>
        </w:rPr>
      </w:pPr>
    </w:p>
    <w:p w:rsidR="00453757" w:rsidRPr="00AC1751" w:rsidRDefault="00453757" w:rsidP="00A1397A">
      <w:pPr>
        <w:pStyle w:val="Code"/>
        <w:spacing w:before="0" w:after="0" w:line="240" w:lineRule="auto"/>
        <w:rPr>
          <w:rFonts w:ascii="Courier New" w:hAnsi="Courier New" w:cs="Courier New"/>
          <w:sz w:val="16"/>
          <w:szCs w:val="16"/>
        </w:rPr>
      </w:pPr>
      <w:r w:rsidRPr="00AC1751">
        <w:rPr>
          <w:rFonts w:ascii="Courier New" w:hAnsi="Courier New" w:cs="Courier New"/>
          <w:b/>
          <w:sz w:val="16"/>
          <w:szCs w:val="16"/>
        </w:rPr>
        <w:t>POST</w:t>
      </w:r>
      <w:r w:rsidRPr="00AC1751">
        <w:rPr>
          <w:rFonts w:ascii="Courier New" w:hAnsi="Courier New" w:cs="Courier New"/>
          <w:sz w:val="16"/>
          <w:szCs w:val="16"/>
        </w:rPr>
        <w:t xml:space="preserve"> </w:t>
      </w:r>
      <w:hyperlink r:id="rId59" w:history="1"/>
      <w:r w:rsidR="006E52A8">
        <w:rPr>
          <w:rFonts w:ascii="Courier New" w:hAnsi="Courier New" w:cs="Courier New"/>
          <w:color w:val="0070C0"/>
          <w:sz w:val="16"/>
          <w:szCs w:val="16"/>
          <w:u w:val="single"/>
        </w:rPr>
        <w:t>https://api.serviceprovider.com/v1/FIs/&lt;fiId&gt;/Users/</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"schemas":["urn:scim:schemas:core:1.0"],</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"userName":"bjensen",</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"externalId":"bjensen",</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"name":{</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"formatted":"Ms. Barbara J Jensen III",</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"familyName":"Jensen",</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"givenName":"Barbara"</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
    <w:p w:rsidR="00453757" w:rsidRPr="00AC1751"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r w:rsidR="00453757" w:rsidRPr="00AC1751">
        <w:rPr>
          <w:rFonts w:ascii="Courier New" w:hAnsi="Courier New" w:cs="Courier New"/>
          <w:sz w:val="16"/>
          <w:szCs w:val="16"/>
        </w:rPr>
        <w:tab/>
      </w:r>
    </w:p>
    <w:p w:rsidR="00453757" w:rsidRDefault="00AC1751" w:rsidP="00453757">
      <w:pPr>
        <w:rPr>
          <w:rFonts w:cs="Helvetica Neue"/>
          <w:sz w:val="18"/>
          <w:szCs w:val="18"/>
        </w:rPr>
      </w:pPr>
      <w:r>
        <w:rPr>
          <w:rFonts w:cs="Helvetica Neue"/>
          <w:sz w:val="18"/>
          <w:szCs w:val="18"/>
        </w:rPr>
        <w:t>RESPONSE:</w:t>
      </w:r>
    </w:p>
    <w:p w:rsidR="001341F3" w:rsidRPr="00752461" w:rsidRDefault="001341F3" w:rsidP="001341F3">
      <w:pPr>
        <w:pStyle w:val="Code"/>
        <w:spacing w:before="0" w:after="0" w:line="240" w:lineRule="auto"/>
        <w:rPr>
          <w:rFonts w:ascii="Courier New" w:hAnsi="Courier New" w:cs="Courier New"/>
          <w:b/>
          <w:sz w:val="16"/>
          <w:szCs w:val="16"/>
        </w:rPr>
      </w:pPr>
      <w:r w:rsidRPr="00752461">
        <w:rPr>
          <w:rFonts w:ascii="Courier New" w:hAnsi="Courier New" w:cs="Courier New"/>
          <w:b/>
          <w:sz w:val="16"/>
          <w:szCs w:val="16"/>
        </w:rPr>
        <w:t>Headers:</w:t>
      </w:r>
    </w:p>
    <w:p w:rsidR="001341F3" w:rsidRPr="00752461" w:rsidRDefault="001341F3" w:rsidP="001341F3">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p>
    <w:p w:rsidR="001341F3" w:rsidRDefault="001341F3" w:rsidP="001341F3">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1341F3" w:rsidRPr="00752461" w:rsidRDefault="001341F3" w:rsidP="001341F3">
      <w:pPr>
        <w:pStyle w:val="Code"/>
        <w:spacing w:before="0" w:after="0" w:line="240" w:lineRule="auto"/>
        <w:rPr>
          <w:rFonts w:ascii="Courier New" w:hAnsi="Courier New" w:cs="Courier New"/>
          <w:sz w:val="16"/>
          <w:szCs w:val="16"/>
        </w:rPr>
      </w:pPr>
      <w:r>
        <w:rPr>
          <w:rFonts w:ascii="Courier New" w:hAnsi="Courier New" w:cs="Courier New"/>
          <w:sz w:val="16"/>
          <w:szCs w:val="16"/>
        </w:rPr>
        <w:t>Content-Language: en-us</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"schemas":["urn:scim:schemas:core:1.0"],</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"id":"2819c223-7f76-453a-919d-413861904646",</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"userName":"bjensen",</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"externalId":"bjensen",</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"name":{</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"formatted":"Ms. Barbara J Jensen III",</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"familyName":"Jensen",</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"givenName":"Barbara"</w:t>
      </w:r>
    </w:p>
    <w:p w:rsidR="00E53F40" w:rsidRPr="00E53F40"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lastRenderedPageBreak/>
        <w:t xml:space="preserve">     }</w:t>
      </w:r>
    </w:p>
    <w:p w:rsidR="00453757" w:rsidRDefault="00E53F40" w:rsidP="00E53F40">
      <w:pPr>
        <w:pStyle w:val="Code"/>
        <w:spacing w:before="0" w:after="0" w:line="240" w:lineRule="auto"/>
        <w:rPr>
          <w:rFonts w:ascii="Courier New" w:hAnsi="Courier New" w:cs="Courier New"/>
          <w:sz w:val="16"/>
          <w:szCs w:val="16"/>
        </w:rPr>
      </w:pPr>
      <w:r w:rsidRPr="00E53F40">
        <w:rPr>
          <w:rFonts w:ascii="Courier New" w:hAnsi="Courier New" w:cs="Courier New"/>
          <w:sz w:val="16"/>
          <w:szCs w:val="16"/>
        </w:rPr>
        <w:t xml:space="preserve">   }</w:t>
      </w:r>
    </w:p>
    <w:p w:rsidR="00453757" w:rsidRDefault="00453757" w:rsidP="00C62E53">
      <w:pPr>
        <w:pStyle w:val="Heading4"/>
      </w:pPr>
      <w:r>
        <w:t>REST-JSON User Read Request format:</w:t>
      </w:r>
    </w:p>
    <w:p w:rsidR="000C7696" w:rsidRDefault="000C7696" w:rsidP="00453757">
      <w:pPr>
        <w:pStyle w:val="Code"/>
        <w:spacing w:before="0" w:after="0" w:line="240" w:lineRule="auto"/>
        <w:rPr>
          <w:rFonts w:ascii="Courier New" w:hAnsi="Courier New" w:cs="Courier New"/>
          <w:b/>
          <w:sz w:val="16"/>
          <w:szCs w:val="16"/>
        </w:rPr>
      </w:pPr>
    </w:p>
    <w:p w:rsidR="000C7696" w:rsidRDefault="000C7696" w:rsidP="00453757">
      <w:pPr>
        <w:pStyle w:val="Code"/>
        <w:spacing w:before="0" w:after="0" w:line="240" w:lineRule="auto"/>
        <w:rPr>
          <w:rFonts w:ascii="Courier New" w:hAnsi="Courier New" w:cs="Courier New"/>
          <w:b/>
          <w:sz w:val="16"/>
          <w:szCs w:val="16"/>
        </w:rPr>
      </w:pPr>
      <w:r>
        <w:rPr>
          <w:rFonts w:ascii="Courier New" w:hAnsi="Courier New" w:cs="Courier New"/>
          <w:b/>
          <w:sz w:val="16"/>
          <w:szCs w:val="16"/>
        </w:rPr>
        <w:t>REQUEST:</w:t>
      </w:r>
    </w:p>
    <w:p w:rsidR="00453757" w:rsidRPr="00A1397A" w:rsidRDefault="00453757" w:rsidP="00453757">
      <w:pPr>
        <w:pStyle w:val="Code"/>
        <w:spacing w:before="0" w:after="0" w:line="240" w:lineRule="auto"/>
        <w:rPr>
          <w:rFonts w:ascii="Courier New" w:hAnsi="Courier New" w:cs="Courier New"/>
          <w:b/>
          <w:sz w:val="16"/>
          <w:szCs w:val="16"/>
        </w:rPr>
      </w:pPr>
      <w:r w:rsidRPr="00A1397A">
        <w:rPr>
          <w:rFonts w:ascii="Courier New" w:hAnsi="Courier New" w:cs="Courier New"/>
          <w:b/>
          <w:sz w:val="16"/>
          <w:szCs w:val="16"/>
        </w:rPr>
        <w:t>Headers:</w:t>
      </w:r>
    </w:p>
    <w:p w:rsidR="00453757" w:rsidRPr="00A1397A" w:rsidRDefault="00453757" w:rsidP="004537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 application/json</w:t>
      </w:r>
    </w:p>
    <w:p w:rsidR="00453757" w:rsidRDefault="00453757" w:rsidP="004537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Accept-Charset: utf-8</w:t>
      </w:r>
    </w:p>
    <w:p w:rsidR="007A58A1" w:rsidRDefault="007A58A1" w:rsidP="00453757">
      <w:pPr>
        <w:pStyle w:val="Code"/>
        <w:spacing w:before="0" w:after="0" w:line="240" w:lineRule="auto"/>
        <w:rPr>
          <w:rFonts w:ascii="Courier New" w:hAnsi="Courier New" w:cs="Courier New"/>
          <w:sz w:val="16"/>
          <w:szCs w:val="16"/>
        </w:rPr>
      </w:pPr>
      <w:r w:rsidRPr="00F8779C">
        <w:rPr>
          <w:rFonts w:ascii="Courier New" w:hAnsi="Courier New" w:cs="Courier New"/>
          <w:sz w:val="16"/>
          <w:szCs w:val="16"/>
        </w:rPr>
        <w:t>Accept-Language: en-us</w:t>
      </w:r>
    </w:p>
    <w:p w:rsidR="00062371" w:rsidRDefault="00062371" w:rsidP="00062371">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062371" w:rsidRDefault="00062371" w:rsidP="00453757">
      <w:pPr>
        <w:pStyle w:val="Code"/>
        <w:spacing w:before="0" w:after="0" w:line="240" w:lineRule="auto"/>
        <w:rPr>
          <w:rFonts w:ascii="Courier New" w:hAnsi="Courier New" w:cs="Courier New"/>
          <w:sz w:val="16"/>
          <w:szCs w:val="16"/>
        </w:rPr>
      </w:pPr>
    </w:p>
    <w:p w:rsidR="00453757" w:rsidRPr="00A1397A" w:rsidRDefault="00C644E1" w:rsidP="004537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 xml:space="preserve">X-API-Version: </w:t>
      </w:r>
      <w:r w:rsidRPr="00DF0282">
        <w:rPr>
          <w:rFonts w:ascii="Courier New" w:hAnsi="Courier New" w:cs="Courier New"/>
          <w:sz w:val="16"/>
          <w:szCs w:val="16"/>
        </w:rPr>
        <w:t>&gt;=</w:t>
      </w:r>
      <w:r w:rsidR="00EC2F0E">
        <w:rPr>
          <w:rFonts w:ascii="Courier New" w:hAnsi="Courier New" w:cs="Courier New"/>
          <w:sz w:val="16"/>
          <w:szCs w:val="16"/>
        </w:rPr>
        <w:t>4.0.0</w:t>
      </w:r>
    </w:p>
    <w:p w:rsidR="000C7696" w:rsidRDefault="000C7696" w:rsidP="000C7696">
      <w:pPr>
        <w:pStyle w:val="Code"/>
        <w:spacing w:before="0" w:after="0" w:line="240" w:lineRule="auto"/>
        <w:rPr>
          <w:rFonts w:ascii="Courier New" w:hAnsi="Courier New" w:cs="Courier New"/>
          <w:b/>
          <w:sz w:val="16"/>
          <w:szCs w:val="16"/>
        </w:rPr>
      </w:pPr>
    </w:p>
    <w:p w:rsidR="00C644E1" w:rsidRDefault="00E53F40" w:rsidP="00C644E1">
      <w:pPr>
        <w:pStyle w:val="Code"/>
        <w:spacing w:before="0" w:after="0" w:line="240" w:lineRule="auto"/>
        <w:rPr>
          <w:rFonts w:ascii="Courier New" w:hAnsi="Courier New" w:cs="Courier New"/>
          <w:color w:val="0070C0"/>
          <w:sz w:val="16"/>
          <w:szCs w:val="16"/>
          <w:u w:val="single"/>
        </w:rPr>
      </w:pPr>
      <w:r>
        <w:rPr>
          <w:rFonts w:ascii="Courier New" w:hAnsi="Courier New" w:cs="Courier New"/>
          <w:b/>
          <w:sz w:val="16"/>
          <w:szCs w:val="16"/>
        </w:rPr>
        <w:t>GET</w:t>
      </w:r>
      <w:r w:rsidR="00C644E1" w:rsidRPr="00AC1751">
        <w:rPr>
          <w:rFonts w:ascii="Courier New" w:hAnsi="Courier New" w:cs="Courier New"/>
          <w:sz w:val="16"/>
          <w:szCs w:val="16"/>
        </w:rPr>
        <w:t xml:space="preserve"> </w:t>
      </w:r>
      <w:hyperlink r:id="rId60" w:history="1"/>
      <w:r w:rsidR="006E52A8">
        <w:rPr>
          <w:rFonts w:ascii="Courier New" w:hAnsi="Courier New" w:cs="Courier New"/>
          <w:color w:val="0070C0"/>
          <w:sz w:val="16"/>
          <w:szCs w:val="16"/>
          <w:u w:val="single"/>
        </w:rPr>
        <w:t>https://api.serviceprovider.com/v1/FIs/&lt;fiId&gt;/Users/</w:t>
      </w:r>
      <w:r w:rsidRPr="00E53F40">
        <w:rPr>
          <w:rFonts w:ascii="Courier New" w:hAnsi="Courier New" w:cs="Courier New"/>
          <w:sz w:val="16"/>
          <w:szCs w:val="16"/>
          <w:u w:val="single"/>
        </w:rPr>
        <w:t>2819c223-7f76-453a-919d-413861904646</w:t>
      </w:r>
      <w:r w:rsidR="004860A5">
        <w:rPr>
          <w:rFonts w:ascii="Courier New" w:hAnsi="Courier New" w:cs="Courier New"/>
          <w:color w:val="0070C0"/>
          <w:sz w:val="16"/>
          <w:szCs w:val="16"/>
          <w:u w:val="single"/>
        </w:rPr>
        <w:t>/</w:t>
      </w:r>
    </w:p>
    <w:p w:rsidR="00C644E1" w:rsidRDefault="00C644E1" w:rsidP="000C7696">
      <w:pPr>
        <w:pStyle w:val="Code"/>
        <w:spacing w:before="0" w:after="0" w:line="240" w:lineRule="auto"/>
        <w:rPr>
          <w:rFonts w:ascii="Courier New" w:hAnsi="Courier New" w:cs="Courier New"/>
          <w:b/>
          <w:sz w:val="16"/>
          <w:szCs w:val="16"/>
        </w:rPr>
      </w:pPr>
    </w:p>
    <w:p w:rsidR="00E53F40" w:rsidRDefault="00E53F40" w:rsidP="000C7696">
      <w:pPr>
        <w:pStyle w:val="Code"/>
        <w:spacing w:before="0" w:after="0" w:line="240" w:lineRule="auto"/>
        <w:rPr>
          <w:rFonts w:ascii="Courier New" w:hAnsi="Courier New" w:cs="Courier New"/>
          <w:b/>
          <w:sz w:val="16"/>
          <w:szCs w:val="16"/>
        </w:rPr>
      </w:pPr>
    </w:p>
    <w:p w:rsidR="000C7696" w:rsidRDefault="000C7696" w:rsidP="000C7696">
      <w:pPr>
        <w:pStyle w:val="Code"/>
        <w:spacing w:before="0" w:after="0" w:line="240" w:lineRule="auto"/>
        <w:rPr>
          <w:rFonts w:ascii="Courier New" w:hAnsi="Courier New" w:cs="Courier New"/>
          <w:b/>
          <w:sz w:val="16"/>
          <w:szCs w:val="16"/>
        </w:rPr>
      </w:pPr>
      <w:r>
        <w:rPr>
          <w:rFonts w:ascii="Courier New" w:hAnsi="Courier New" w:cs="Courier New"/>
          <w:b/>
          <w:sz w:val="16"/>
          <w:szCs w:val="16"/>
        </w:rPr>
        <w:t>RESPONSE:</w:t>
      </w:r>
    </w:p>
    <w:p w:rsidR="000C7696" w:rsidRPr="00752461" w:rsidRDefault="000C7696" w:rsidP="000C7696">
      <w:pPr>
        <w:pStyle w:val="Code"/>
        <w:spacing w:before="0" w:after="0" w:line="240" w:lineRule="auto"/>
        <w:rPr>
          <w:rFonts w:ascii="Courier New" w:hAnsi="Courier New" w:cs="Courier New"/>
          <w:b/>
          <w:sz w:val="16"/>
          <w:szCs w:val="16"/>
        </w:rPr>
      </w:pPr>
      <w:r w:rsidRPr="00752461">
        <w:rPr>
          <w:rFonts w:ascii="Courier New" w:hAnsi="Courier New" w:cs="Courier New"/>
          <w:b/>
          <w:sz w:val="16"/>
          <w:szCs w:val="16"/>
        </w:rPr>
        <w:t>Headers:</w:t>
      </w:r>
    </w:p>
    <w:p w:rsidR="000C7696" w:rsidRPr="00752461" w:rsidRDefault="000C7696" w:rsidP="000C7696">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p>
    <w:p w:rsidR="000C7696" w:rsidRDefault="000C7696" w:rsidP="000C7696">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0C7696" w:rsidRPr="00752461" w:rsidRDefault="000C7696" w:rsidP="000C7696">
      <w:pPr>
        <w:pStyle w:val="Code"/>
        <w:spacing w:before="0" w:after="0" w:line="240" w:lineRule="auto"/>
        <w:rPr>
          <w:rFonts w:ascii="Courier New" w:hAnsi="Courier New" w:cs="Courier New"/>
          <w:sz w:val="16"/>
          <w:szCs w:val="16"/>
        </w:rPr>
      </w:pPr>
      <w:r>
        <w:rPr>
          <w:rFonts w:ascii="Courier New" w:hAnsi="Courier New" w:cs="Courier New"/>
          <w:sz w:val="16"/>
          <w:szCs w:val="16"/>
        </w:rPr>
        <w:t>Content-Language: en-us</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"schemas":["urn:scim:schemas:core:1.0"],</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"id":"2819c223-7f76-453a-919d-413861904646",</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"meta":{</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"created":"2011-08-01T18:29:49.793Z",</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"lastModified":"2011-08-01T18:29:49.793Z",</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"location":"</w:t>
      </w:r>
      <w:r w:rsidR="006E52A8">
        <w:rPr>
          <w:rFonts w:ascii="Courier New" w:hAnsi="Courier New" w:cs="Courier New"/>
          <w:sz w:val="16"/>
          <w:szCs w:val="16"/>
        </w:rPr>
        <w:t>https://api.serviceprovider.com/v1/FIs/&lt;fiId&gt;/Users/</w:t>
      </w:r>
      <w:r w:rsidRPr="00762E86">
        <w:rPr>
          <w:rFonts w:ascii="Courier New" w:hAnsi="Courier New" w:cs="Courier New"/>
          <w:sz w:val="16"/>
          <w:szCs w:val="16"/>
        </w:rPr>
        <w:t>2819c223-7f76-453a-919d-413861904646/",</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"version":"W\/\"f250dd84f0671c3\""</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"userName":"bjensen",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"externalId":"bjensen",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"name":{</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"formatted":"Ms. Barbara J Jensen III",</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"familyName":"Jensen",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"givenName":"Barbara"</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0C769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E53F40" w:rsidRDefault="00E53F40" w:rsidP="00E53F40">
      <w:pPr>
        <w:pStyle w:val="Code"/>
        <w:spacing w:before="0" w:after="0" w:line="240" w:lineRule="auto"/>
        <w:rPr>
          <w:rFonts w:ascii="Courier New" w:hAnsi="Courier New" w:cs="Courier New"/>
          <w:sz w:val="16"/>
          <w:szCs w:val="16"/>
        </w:rPr>
      </w:pPr>
    </w:p>
    <w:p w:rsidR="00E53F40" w:rsidRDefault="00E53F40" w:rsidP="00E53F40">
      <w:pPr>
        <w:pStyle w:val="Code"/>
        <w:spacing w:before="0" w:after="0" w:line="240" w:lineRule="auto"/>
        <w:rPr>
          <w:rFonts w:ascii="Courier New" w:hAnsi="Courier New" w:cs="Courier New"/>
          <w:b/>
          <w:sz w:val="16"/>
          <w:szCs w:val="16"/>
        </w:rPr>
      </w:pPr>
      <w:r>
        <w:rPr>
          <w:rFonts w:ascii="Courier New" w:hAnsi="Courier New" w:cs="Courier New"/>
          <w:b/>
          <w:sz w:val="16"/>
          <w:szCs w:val="16"/>
        </w:rPr>
        <w:t>REQUEST:</w:t>
      </w:r>
    </w:p>
    <w:p w:rsidR="00E53F40" w:rsidRPr="00A1397A" w:rsidRDefault="00E53F40" w:rsidP="00E53F40">
      <w:pPr>
        <w:pStyle w:val="Code"/>
        <w:spacing w:before="0" w:after="0" w:line="240" w:lineRule="auto"/>
        <w:rPr>
          <w:rFonts w:ascii="Courier New" w:hAnsi="Courier New" w:cs="Courier New"/>
          <w:b/>
          <w:sz w:val="16"/>
          <w:szCs w:val="16"/>
        </w:rPr>
      </w:pPr>
      <w:r w:rsidRPr="00A1397A">
        <w:rPr>
          <w:rFonts w:ascii="Courier New" w:hAnsi="Courier New" w:cs="Courier New"/>
          <w:b/>
          <w:sz w:val="16"/>
          <w:szCs w:val="16"/>
        </w:rPr>
        <w:t>Headers:</w:t>
      </w:r>
    </w:p>
    <w:p w:rsidR="00E53F40" w:rsidRPr="00A1397A" w:rsidRDefault="00E53F40" w:rsidP="00E53F40">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 application/json</w:t>
      </w:r>
    </w:p>
    <w:p w:rsidR="00E53F40" w:rsidRDefault="00E53F40" w:rsidP="00E53F40">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Accept-Charset: utf-8</w:t>
      </w:r>
    </w:p>
    <w:p w:rsidR="00E53F40" w:rsidRDefault="00E53F40" w:rsidP="00E53F40">
      <w:pPr>
        <w:pStyle w:val="Code"/>
        <w:spacing w:before="0" w:after="0" w:line="240" w:lineRule="auto"/>
        <w:rPr>
          <w:rFonts w:ascii="Courier New" w:hAnsi="Courier New" w:cs="Courier New"/>
          <w:sz w:val="16"/>
          <w:szCs w:val="16"/>
        </w:rPr>
      </w:pPr>
      <w:r w:rsidRPr="00F8779C">
        <w:rPr>
          <w:rFonts w:ascii="Courier New" w:hAnsi="Courier New" w:cs="Courier New"/>
          <w:sz w:val="16"/>
          <w:szCs w:val="16"/>
        </w:rPr>
        <w:t>Accept-Language: en-us</w:t>
      </w:r>
    </w:p>
    <w:p w:rsidR="00E53F40" w:rsidRDefault="00E53F40" w:rsidP="00E53F40">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E53F40" w:rsidRDefault="00E53F40" w:rsidP="00E53F40">
      <w:pPr>
        <w:pStyle w:val="Code"/>
        <w:spacing w:before="0" w:after="0" w:line="240" w:lineRule="auto"/>
        <w:rPr>
          <w:rFonts w:ascii="Courier New" w:hAnsi="Courier New" w:cs="Courier New"/>
          <w:sz w:val="16"/>
          <w:szCs w:val="16"/>
        </w:rPr>
      </w:pPr>
    </w:p>
    <w:p w:rsidR="00E53F40" w:rsidRPr="00A1397A" w:rsidRDefault="00E53F40" w:rsidP="00E53F40">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 xml:space="preserve">X-API-Version: </w:t>
      </w:r>
      <w:r w:rsidRPr="00DF0282">
        <w:rPr>
          <w:rFonts w:ascii="Courier New" w:hAnsi="Courier New" w:cs="Courier New"/>
          <w:sz w:val="16"/>
          <w:szCs w:val="16"/>
        </w:rPr>
        <w:t>&gt;=</w:t>
      </w:r>
      <w:r w:rsidR="00EC2F0E">
        <w:rPr>
          <w:rFonts w:ascii="Courier New" w:hAnsi="Courier New" w:cs="Courier New"/>
          <w:sz w:val="16"/>
          <w:szCs w:val="16"/>
        </w:rPr>
        <w:t>4.0.0</w:t>
      </w:r>
    </w:p>
    <w:p w:rsidR="00E53F40" w:rsidRDefault="00E53F40" w:rsidP="00E53F40">
      <w:pPr>
        <w:pStyle w:val="Code"/>
        <w:spacing w:before="0" w:after="0" w:line="240" w:lineRule="auto"/>
        <w:rPr>
          <w:rFonts w:ascii="Courier New" w:hAnsi="Courier New" w:cs="Courier New"/>
          <w:b/>
          <w:sz w:val="16"/>
          <w:szCs w:val="16"/>
        </w:rPr>
      </w:pPr>
    </w:p>
    <w:p w:rsidR="00E53F40" w:rsidRDefault="00E53F40" w:rsidP="00E53F40">
      <w:pPr>
        <w:pStyle w:val="Code"/>
        <w:spacing w:before="0" w:after="0" w:line="240" w:lineRule="auto"/>
        <w:rPr>
          <w:rFonts w:ascii="Courier New" w:hAnsi="Courier New" w:cs="Courier New"/>
          <w:color w:val="0070C0"/>
          <w:sz w:val="16"/>
          <w:szCs w:val="16"/>
          <w:u w:val="single"/>
        </w:rPr>
      </w:pPr>
      <w:r>
        <w:rPr>
          <w:rFonts w:ascii="Courier New" w:hAnsi="Courier New" w:cs="Courier New"/>
          <w:b/>
          <w:sz w:val="16"/>
          <w:szCs w:val="16"/>
        </w:rPr>
        <w:t>GET</w:t>
      </w:r>
      <w:r w:rsidRPr="00AC1751">
        <w:rPr>
          <w:rFonts w:ascii="Courier New" w:hAnsi="Courier New" w:cs="Courier New"/>
          <w:sz w:val="16"/>
          <w:szCs w:val="16"/>
        </w:rPr>
        <w:t xml:space="preserve"> </w:t>
      </w:r>
      <w:hyperlink r:id="rId61" w:history="1"/>
      <w:r w:rsidR="006E52A8">
        <w:rPr>
          <w:rFonts w:ascii="Courier New" w:hAnsi="Courier New" w:cs="Courier New"/>
          <w:color w:val="0070C0"/>
          <w:sz w:val="16"/>
          <w:szCs w:val="16"/>
          <w:u w:val="single"/>
        </w:rPr>
        <w:t>https://api.serviceprovider.com/v1/FIs/&lt;fiId&gt;/Users/</w:t>
      </w:r>
      <w:r>
        <w:rPr>
          <w:rFonts w:ascii="Courier New" w:hAnsi="Courier New" w:cs="Courier New"/>
          <w:color w:val="0070C0"/>
          <w:sz w:val="16"/>
          <w:szCs w:val="16"/>
          <w:u w:val="single"/>
        </w:rPr>
        <w:t>?</w:t>
      </w:r>
      <w:r>
        <w:rPr>
          <w:rFonts w:ascii="Courier New" w:hAnsi="Courier New" w:cs="Courier New"/>
          <w:sz w:val="16"/>
          <w:szCs w:val="16"/>
          <w:u w:val="single"/>
        </w:rPr>
        <w:t>userName=bjensen</w:t>
      </w:r>
    </w:p>
    <w:p w:rsidR="00E53F40" w:rsidRDefault="00E53F40" w:rsidP="00E53F40">
      <w:pPr>
        <w:pStyle w:val="Code"/>
        <w:spacing w:before="0" w:after="0" w:line="240" w:lineRule="auto"/>
        <w:rPr>
          <w:rFonts w:ascii="Courier New" w:hAnsi="Courier New" w:cs="Courier New"/>
          <w:b/>
          <w:sz w:val="16"/>
          <w:szCs w:val="16"/>
        </w:rPr>
      </w:pPr>
    </w:p>
    <w:p w:rsidR="00E53F40" w:rsidRDefault="00E53F40" w:rsidP="00E53F40">
      <w:pPr>
        <w:pStyle w:val="Code"/>
        <w:spacing w:before="0" w:after="0" w:line="240" w:lineRule="auto"/>
        <w:rPr>
          <w:rFonts w:ascii="Courier New" w:hAnsi="Courier New" w:cs="Courier New"/>
          <w:b/>
          <w:sz w:val="16"/>
          <w:szCs w:val="16"/>
        </w:rPr>
      </w:pPr>
    </w:p>
    <w:p w:rsidR="00E53F40" w:rsidRDefault="00E53F40" w:rsidP="00E53F40">
      <w:pPr>
        <w:pStyle w:val="Code"/>
        <w:spacing w:before="0" w:after="0" w:line="240" w:lineRule="auto"/>
        <w:rPr>
          <w:rFonts w:ascii="Courier New" w:hAnsi="Courier New" w:cs="Courier New"/>
          <w:b/>
          <w:sz w:val="16"/>
          <w:szCs w:val="16"/>
        </w:rPr>
      </w:pPr>
      <w:r>
        <w:rPr>
          <w:rFonts w:ascii="Courier New" w:hAnsi="Courier New" w:cs="Courier New"/>
          <w:b/>
          <w:sz w:val="16"/>
          <w:szCs w:val="16"/>
        </w:rPr>
        <w:t>RESPONSE:</w:t>
      </w:r>
    </w:p>
    <w:p w:rsidR="00E53F40" w:rsidRPr="00752461" w:rsidRDefault="00E53F40" w:rsidP="00E53F40">
      <w:pPr>
        <w:pStyle w:val="Code"/>
        <w:spacing w:before="0" w:after="0" w:line="240" w:lineRule="auto"/>
        <w:rPr>
          <w:rFonts w:ascii="Courier New" w:hAnsi="Courier New" w:cs="Courier New"/>
          <w:b/>
          <w:sz w:val="16"/>
          <w:szCs w:val="16"/>
        </w:rPr>
      </w:pPr>
      <w:r w:rsidRPr="00752461">
        <w:rPr>
          <w:rFonts w:ascii="Courier New" w:hAnsi="Courier New" w:cs="Courier New"/>
          <w:b/>
          <w:sz w:val="16"/>
          <w:szCs w:val="16"/>
        </w:rPr>
        <w:t>Headers:</w:t>
      </w:r>
    </w:p>
    <w:p w:rsidR="00E53F40" w:rsidRPr="00752461" w:rsidRDefault="00E53F40" w:rsidP="00E53F40">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p>
    <w:p w:rsidR="00E53F40" w:rsidRDefault="00E53F40" w:rsidP="00E53F40">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E53F40" w:rsidRPr="00752461" w:rsidRDefault="00E53F40" w:rsidP="00E53F40">
      <w:pPr>
        <w:pStyle w:val="Code"/>
        <w:spacing w:before="0" w:after="0" w:line="240" w:lineRule="auto"/>
        <w:rPr>
          <w:rFonts w:ascii="Courier New" w:hAnsi="Courier New" w:cs="Courier New"/>
          <w:sz w:val="16"/>
          <w:szCs w:val="16"/>
        </w:rPr>
      </w:pPr>
      <w:r>
        <w:rPr>
          <w:rFonts w:ascii="Courier New" w:hAnsi="Courier New" w:cs="Courier New"/>
          <w:sz w:val="16"/>
          <w:szCs w:val="16"/>
        </w:rPr>
        <w:t>Content-Language: en-us</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"schemas":["urn:scim:schemas:core:1.0"],</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"id":"2819c223-7f76-453a-919d-413861904646",</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"meta":{</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"created":"2011-08-01T18:29:49.793Z",</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"lastModified":"2011-08-01T18:29:49.793Z",</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"location":"</w:t>
      </w:r>
      <w:r w:rsidR="006E52A8">
        <w:rPr>
          <w:rFonts w:ascii="Courier New" w:hAnsi="Courier New" w:cs="Courier New"/>
          <w:sz w:val="16"/>
          <w:szCs w:val="16"/>
        </w:rPr>
        <w:t>https://api.serviceprovider.com/v1/FIs/&lt;fiId&gt;/Users/</w:t>
      </w:r>
      <w:r w:rsidRPr="00762E86">
        <w:rPr>
          <w:rFonts w:ascii="Courier New" w:hAnsi="Courier New" w:cs="Courier New"/>
          <w:sz w:val="16"/>
          <w:szCs w:val="16"/>
        </w:rPr>
        <w:t>2819c223-7f76-453a-919d-413861904646/",</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"version":"W\/\"f250dd84f0671c3\""</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"userName":"bjensen",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lastRenderedPageBreak/>
        <w:t xml:space="preserve">     "externalId":"bjensen",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"name":{</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"formatted":"Ms. Barbara J Jensen III",</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"familyName":"Jensen",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"givenName":"Barbara"</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E53F40"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E53F40" w:rsidRDefault="00E53F40" w:rsidP="00E53F40">
      <w:pPr>
        <w:pStyle w:val="Code"/>
        <w:spacing w:before="0" w:after="0" w:line="240" w:lineRule="auto"/>
        <w:rPr>
          <w:rFonts w:ascii="Courier New" w:hAnsi="Courier New" w:cs="Courier New"/>
          <w:sz w:val="16"/>
          <w:szCs w:val="16"/>
        </w:rPr>
      </w:pPr>
    </w:p>
    <w:p w:rsidR="00453757" w:rsidRDefault="00453757" w:rsidP="00C62E53">
      <w:pPr>
        <w:pStyle w:val="Heading4"/>
      </w:pPr>
      <w:r w:rsidRPr="00D7413C">
        <w:t>REST</w:t>
      </w:r>
      <w:r>
        <w:t>-JSON User Update format:</w:t>
      </w:r>
    </w:p>
    <w:p w:rsidR="00453757" w:rsidRPr="00D7413C" w:rsidRDefault="00453757" w:rsidP="00453757">
      <w:pPr>
        <w:pStyle w:val="Code"/>
        <w:spacing w:before="0" w:after="0" w:line="240" w:lineRule="auto"/>
        <w:rPr>
          <w:rFonts w:ascii="Courier New" w:hAnsi="Courier New" w:cs="Courier New"/>
          <w:b/>
          <w:sz w:val="16"/>
          <w:szCs w:val="16"/>
        </w:rPr>
      </w:pPr>
      <w:r w:rsidRPr="00D7413C">
        <w:rPr>
          <w:rFonts w:ascii="Courier New" w:hAnsi="Courier New" w:cs="Courier New"/>
          <w:b/>
          <w:sz w:val="16"/>
          <w:szCs w:val="16"/>
        </w:rPr>
        <w:t>Headers:</w:t>
      </w:r>
    </w:p>
    <w:p w:rsidR="00732957" w:rsidRPr="00A1397A" w:rsidRDefault="00732957" w:rsidP="007329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 application/json</w:t>
      </w:r>
    </w:p>
    <w:p w:rsidR="00732957" w:rsidRDefault="00732957" w:rsidP="007329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Accept-Charset: utf-8</w:t>
      </w:r>
    </w:p>
    <w:p w:rsidR="00732957" w:rsidRPr="00A1397A" w:rsidRDefault="00732957" w:rsidP="00732957">
      <w:pPr>
        <w:pStyle w:val="Code"/>
        <w:spacing w:before="0" w:after="0" w:line="240" w:lineRule="auto"/>
        <w:rPr>
          <w:rFonts w:ascii="Courier New" w:hAnsi="Courier New" w:cs="Courier New"/>
          <w:sz w:val="16"/>
          <w:szCs w:val="16"/>
        </w:rPr>
      </w:pPr>
      <w:r w:rsidRPr="00F8779C">
        <w:rPr>
          <w:rFonts w:ascii="Courier New" w:hAnsi="Courier New" w:cs="Courier New"/>
          <w:sz w:val="16"/>
          <w:szCs w:val="16"/>
        </w:rPr>
        <w:t>Accept-Language: en-us</w:t>
      </w:r>
    </w:p>
    <w:p w:rsidR="00062371" w:rsidRDefault="00062371" w:rsidP="00062371">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C537A6" w:rsidRDefault="00C537A6" w:rsidP="00C537A6">
      <w:pPr>
        <w:pStyle w:val="Code"/>
        <w:spacing w:before="0" w:after="0" w:line="240" w:lineRule="auto"/>
        <w:rPr>
          <w:rFonts w:ascii="Courier New" w:hAnsi="Courier New" w:cs="Courier New"/>
          <w:sz w:val="16"/>
          <w:szCs w:val="16"/>
        </w:rPr>
      </w:pPr>
    </w:p>
    <w:p w:rsidR="00C537A6" w:rsidRPr="00A1397A" w:rsidRDefault="00C537A6" w:rsidP="00C537A6">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 xml:space="preserve">X-API-Version: </w:t>
      </w:r>
      <w:r w:rsidRPr="00DF0282">
        <w:rPr>
          <w:rFonts w:ascii="Courier New" w:hAnsi="Courier New" w:cs="Courier New"/>
          <w:sz w:val="16"/>
          <w:szCs w:val="16"/>
        </w:rPr>
        <w:t>&gt;=</w:t>
      </w:r>
      <w:r w:rsidR="00EC2F0E">
        <w:rPr>
          <w:rFonts w:ascii="Courier New" w:hAnsi="Courier New" w:cs="Courier New"/>
          <w:sz w:val="16"/>
          <w:szCs w:val="16"/>
        </w:rPr>
        <w:t>4.0.0</w:t>
      </w:r>
    </w:p>
    <w:p w:rsidR="00C537A6" w:rsidRPr="00A1397A" w:rsidRDefault="00C537A6" w:rsidP="00732957">
      <w:pPr>
        <w:pStyle w:val="Code"/>
        <w:spacing w:before="0" w:after="0" w:line="240" w:lineRule="auto"/>
        <w:rPr>
          <w:rFonts w:ascii="Courier New" w:hAnsi="Courier New" w:cs="Courier New"/>
          <w:sz w:val="16"/>
          <w:szCs w:val="16"/>
        </w:rPr>
      </w:pPr>
    </w:p>
    <w:p w:rsidR="00453757" w:rsidRPr="00D7413C" w:rsidRDefault="00453757" w:rsidP="00453757">
      <w:pPr>
        <w:pStyle w:val="Code"/>
        <w:spacing w:before="0" w:after="0" w:line="240" w:lineRule="auto"/>
        <w:rPr>
          <w:rFonts w:ascii="Courier New" w:hAnsi="Courier New" w:cs="Courier New"/>
          <w:sz w:val="16"/>
          <w:szCs w:val="16"/>
        </w:rPr>
      </w:pPr>
    </w:p>
    <w:p w:rsidR="00453757" w:rsidRPr="000F2834" w:rsidRDefault="00453757" w:rsidP="00453757">
      <w:pPr>
        <w:pStyle w:val="Code"/>
        <w:spacing w:before="0" w:after="0" w:line="240" w:lineRule="auto"/>
        <w:rPr>
          <w:rFonts w:ascii="Courier New" w:hAnsi="Courier New" w:cs="Courier New"/>
          <w:color w:val="0070C0"/>
          <w:sz w:val="16"/>
          <w:szCs w:val="16"/>
        </w:rPr>
      </w:pPr>
      <w:r w:rsidRPr="00D7413C">
        <w:rPr>
          <w:rFonts w:ascii="Courier New" w:hAnsi="Courier New" w:cs="Courier New"/>
          <w:b/>
          <w:sz w:val="16"/>
          <w:szCs w:val="16"/>
        </w:rPr>
        <w:t>PUT</w:t>
      </w:r>
      <w:r w:rsidRPr="00D7413C">
        <w:rPr>
          <w:rFonts w:ascii="Courier New" w:hAnsi="Courier New" w:cs="Courier New"/>
          <w:sz w:val="16"/>
          <w:szCs w:val="16"/>
        </w:rPr>
        <w:t xml:space="preserve"> </w:t>
      </w:r>
      <w:r w:rsidR="006E52A8">
        <w:rPr>
          <w:rFonts w:ascii="Courier New" w:hAnsi="Courier New" w:cs="Courier New"/>
          <w:color w:val="0070C0"/>
          <w:sz w:val="16"/>
          <w:szCs w:val="16"/>
          <w:u w:val="single"/>
        </w:rPr>
        <w:t>https://api.serviceprovider.com/v1/FIs/&lt;fiId&gt;/Users/</w:t>
      </w:r>
      <w:r w:rsidR="00E53F40" w:rsidRPr="00E53F40">
        <w:rPr>
          <w:rFonts w:ascii="Courier New" w:hAnsi="Courier New" w:cs="Courier New"/>
          <w:sz w:val="16"/>
          <w:szCs w:val="16"/>
          <w:u w:val="single"/>
        </w:rPr>
        <w:t>2819c223-7f76-453a-919d-413861904646</w:t>
      </w:r>
      <w:r w:rsidR="004860A5">
        <w:rPr>
          <w:rFonts w:ascii="Courier New" w:hAnsi="Courier New" w:cs="Courier New"/>
          <w:color w:val="0070C0"/>
          <w:sz w:val="16"/>
          <w:szCs w:val="16"/>
          <w:u w:val="single"/>
        </w:rPr>
        <w:t>/</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"schemas":["urn:scim:schemas:core:1.0"],</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"id":"2819c223-7f76-453a-919d-413861904646",</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"userName":"bjensen",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"externalId":"bjensen",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"name":{</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"formatted":"Ms. Barbara J Jensen III",</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"familyName":"Jensen",</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"givenName":"Barbara",</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"middleName":"Jane"</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"emails":[</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"value":"bjensen@example.com"</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"value":"babs@jensen.org"</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762E86" w:rsidRPr="00762E86"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E53F40" w:rsidRDefault="00762E86" w:rsidP="00762E86">
      <w:pPr>
        <w:pStyle w:val="Code"/>
        <w:spacing w:before="0" w:after="0" w:line="240" w:lineRule="auto"/>
        <w:rPr>
          <w:rFonts w:ascii="Courier New" w:hAnsi="Courier New" w:cs="Courier New"/>
          <w:sz w:val="16"/>
          <w:szCs w:val="16"/>
        </w:rPr>
      </w:pPr>
      <w:r w:rsidRPr="00762E86">
        <w:rPr>
          <w:rFonts w:ascii="Courier New" w:hAnsi="Courier New" w:cs="Courier New"/>
          <w:sz w:val="16"/>
          <w:szCs w:val="16"/>
        </w:rPr>
        <w:t xml:space="preserve">   }</w:t>
      </w:r>
    </w:p>
    <w:p w:rsidR="00453757" w:rsidRPr="000C7696" w:rsidRDefault="00453757" w:rsidP="00453757">
      <w:pPr>
        <w:pStyle w:val="Code"/>
        <w:spacing w:before="0" w:after="0" w:line="240" w:lineRule="auto"/>
        <w:rPr>
          <w:rFonts w:ascii="Courier New" w:hAnsi="Courier New" w:cs="Courier New"/>
          <w:i/>
          <w:sz w:val="16"/>
          <w:szCs w:val="16"/>
        </w:rPr>
      </w:pPr>
    </w:p>
    <w:p w:rsidR="001341F3" w:rsidRDefault="001341F3"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 xml:space="preserve">RESPONSE: </w:t>
      </w:r>
    </w:p>
    <w:p w:rsidR="001341F3" w:rsidRDefault="001341F3"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Headers</w:t>
      </w:r>
    </w:p>
    <w:p w:rsidR="00E57AB4" w:rsidRPr="00752461" w:rsidRDefault="00E57AB4" w:rsidP="00E57AB4">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p>
    <w:p w:rsidR="00E57AB4" w:rsidRDefault="00E57AB4" w:rsidP="00E57AB4">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E57AB4" w:rsidRPr="00752461" w:rsidRDefault="00E57AB4" w:rsidP="00E57AB4">
      <w:pPr>
        <w:pStyle w:val="Code"/>
        <w:spacing w:before="0" w:after="0" w:line="240" w:lineRule="auto"/>
        <w:rPr>
          <w:rFonts w:ascii="Courier New" w:hAnsi="Courier New" w:cs="Courier New"/>
          <w:sz w:val="16"/>
          <w:szCs w:val="16"/>
        </w:rPr>
      </w:pPr>
      <w:r>
        <w:rPr>
          <w:rFonts w:ascii="Courier New" w:hAnsi="Courier New" w:cs="Courier New"/>
          <w:sz w:val="16"/>
          <w:szCs w:val="16"/>
        </w:rPr>
        <w:t>Content-Language: en-us</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"schemas":["urn:scim:schemas:core:1.0"],</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"id":"2819c223-7f76-453a-919d-413861904646",</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"userName":"bjensen",</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"externalId":"bjensen",</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"name":{</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"formatted":"Ms. Barbara J Jensen III",</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"familyName":"Jensen",</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"givenName":"Barbara",</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"middleName":"Jane"</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"emails":[</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"value":"bjensen@example.com"</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"value":"babs@jensen.org"</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"meta": {</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"created":"2011-08-08T04:56:22Z",</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"lastModified":"2011-08-08T08:00:12Z",</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"location":"</w:t>
      </w:r>
      <w:r w:rsidRPr="00762E86">
        <w:rPr>
          <w:rFonts w:ascii="Courier New" w:hAnsi="Courier New" w:cs="Courier New"/>
          <w:sz w:val="16"/>
          <w:szCs w:val="16"/>
        </w:rPr>
        <w:t xml:space="preserve"> </w:t>
      </w:r>
      <w:r w:rsidR="006E52A8">
        <w:rPr>
          <w:rFonts w:ascii="Courier New" w:hAnsi="Courier New" w:cs="Courier New"/>
          <w:sz w:val="16"/>
          <w:szCs w:val="16"/>
        </w:rPr>
        <w:t>https://api.serviceprovider.com/v1/FIs/&lt;fiId&gt;/Users/</w:t>
      </w:r>
      <w:r w:rsidRPr="00762E86">
        <w:rPr>
          <w:rFonts w:ascii="Courier New" w:hAnsi="Courier New" w:cs="Courier New"/>
          <w:sz w:val="16"/>
          <w:szCs w:val="16"/>
        </w:rPr>
        <w:t>2819c223-7f76-453a-919d-</w:t>
      </w:r>
      <w:r w:rsidRPr="00762E86">
        <w:rPr>
          <w:rFonts w:ascii="Courier New" w:hAnsi="Courier New" w:cs="Courier New"/>
          <w:sz w:val="16"/>
          <w:szCs w:val="16"/>
        </w:rPr>
        <w:lastRenderedPageBreak/>
        <w:t>413861904646/</w:t>
      </w:r>
      <w:r w:rsidRPr="00762E86">
        <w:rPr>
          <w:rFonts w:ascii="Courier New" w:eastAsiaTheme="minorEastAsia" w:hAnsi="Courier New" w:cs="Courier New"/>
          <w:kern w:val="0"/>
          <w:sz w:val="16"/>
          <w:szCs w:val="16"/>
          <w:lang w:eastAsia="en-US"/>
        </w:rPr>
        <w:t>",</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"version":"W\/\"b431af54f0671a2\""</w:t>
      </w:r>
    </w:p>
    <w:p w:rsidR="00762E86" w:rsidRPr="00762E86" w:rsidRDefault="00762E86" w:rsidP="00762E86">
      <w:pPr>
        <w:pStyle w:val="Code"/>
        <w:spacing w:before="0" w:after="0" w:line="240" w:lineRule="auto"/>
        <w:rPr>
          <w:rFonts w:ascii="Courier New" w:eastAsiaTheme="minorEastAsia" w:hAnsi="Courier New" w:cs="Courier New"/>
          <w:kern w:val="0"/>
          <w:sz w:val="16"/>
          <w:szCs w:val="16"/>
          <w:lang w:eastAsia="en-US"/>
        </w:rPr>
      </w:pPr>
      <w:r w:rsidRPr="00762E86">
        <w:rPr>
          <w:rFonts w:ascii="Courier New" w:eastAsiaTheme="minorEastAsia" w:hAnsi="Courier New" w:cs="Courier New"/>
          <w:kern w:val="0"/>
          <w:sz w:val="16"/>
          <w:szCs w:val="16"/>
          <w:lang w:eastAsia="en-US"/>
        </w:rPr>
        <w:t xml:space="preserve">  }</w:t>
      </w:r>
    </w:p>
    <w:p w:rsidR="00E57AB4" w:rsidRDefault="00762E86" w:rsidP="00762E86">
      <w:pPr>
        <w:pStyle w:val="Code"/>
        <w:spacing w:before="0" w:after="0" w:line="240" w:lineRule="auto"/>
        <w:rPr>
          <w:rFonts w:ascii="Courier New" w:hAnsi="Courier New" w:cs="Courier New"/>
          <w:sz w:val="16"/>
          <w:szCs w:val="16"/>
        </w:rPr>
      </w:pPr>
      <w:r w:rsidRPr="00762E86">
        <w:rPr>
          <w:rFonts w:ascii="Courier New" w:eastAsiaTheme="minorEastAsia" w:hAnsi="Courier New" w:cs="Courier New"/>
          <w:kern w:val="0"/>
          <w:sz w:val="16"/>
          <w:szCs w:val="16"/>
          <w:lang w:eastAsia="en-US"/>
        </w:rPr>
        <w:t>}</w:t>
      </w:r>
    </w:p>
    <w:p w:rsidR="00453757" w:rsidRDefault="00453757" w:rsidP="00C62E53">
      <w:pPr>
        <w:pStyle w:val="Heading4"/>
      </w:pPr>
      <w:r w:rsidRPr="00D7413C">
        <w:t>REST</w:t>
      </w:r>
      <w:r>
        <w:t>-JSON User Delete format:</w:t>
      </w:r>
    </w:p>
    <w:p w:rsidR="00D7413C" w:rsidRDefault="00D7413C" w:rsidP="00453757">
      <w:pPr>
        <w:pStyle w:val="Code"/>
        <w:spacing w:before="0" w:after="0" w:line="240" w:lineRule="auto"/>
        <w:rPr>
          <w:rFonts w:ascii="Courier New" w:hAnsi="Courier New" w:cs="Courier New"/>
          <w:b/>
          <w:sz w:val="16"/>
          <w:szCs w:val="16"/>
        </w:rPr>
      </w:pPr>
      <w:r>
        <w:rPr>
          <w:rFonts w:ascii="Courier New" w:hAnsi="Courier New" w:cs="Courier New"/>
          <w:b/>
          <w:sz w:val="16"/>
          <w:szCs w:val="16"/>
        </w:rPr>
        <w:t>REQUEST:</w:t>
      </w:r>
    </w:p>
    <w:p w:rsidR="00453757" w:rsidRPr="00D7413C" w:rsidRDefault="00453757" w:rsidP="00453757">
      <w:pPr>
        <w:pStyle w:val="Code"/>
        <w:spacing w:before="0" w:after="0" w:line="240" w:lineRule="auto"/>
        <w:rPr>
          <w:rFonts w:ascii="Courier New" w:hAnsi="Courier New" w:cs="Courier New"/>
          <w:b/>
          <w:sz w:val="16"/>
          <w:szCs w:val="16"/>
        </w:rPr>
      </w:pPr>
      <w:r w:rsidRPr="00D7413C">
        <w:rPr>
          <w:rFonts w:ascii="Courier New" w:hAnsi="Courier New" w:cs="Courier New"/>
          <w:b/>
          <w:sz w:val="16"/>
          <w:szCs w:val="16"/>
        </w:rPr>
        <w:t>Headers:</w:t>
      </w:r>
    </w:p>
    <w:p w:rsidR="00732957" w:rsidRPr="00A1397A" w:rsidRDefault="00732957" w:rsidP="007329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 application/json</w:t>
      </w:r>
    </w:p>
    <w:p w:rsidR="00732957" w:rsidRDefault="00732957" w:rsidP="00732957">
      <w:pPr>
        <w:pStyle w:val="Code"/>
        <w:spacing w:before="0" w:after="0" w:line="240" w:lineRule="auto"/>
        <w:rPr>
          <w:rFonts w:ascii="Courier New" w:hAnsi="Courier New" w:cs="Courier New"/>
          <w:sz w:val="16"/>
          <w:szCs w:val="16"/>
        </w:rPr>
      </w:pPr>
      <w:r w:rsidRPr="00A1397A">
        <w:rPr>
          <w:rFonts w:ascii="Courier New" w:hAnsi="Courier New" w:cs="Courier New"/>
          <w:sz w:val="16"/>
          <w:szCs w:val="16"/>
        </w:rPr>
        <w:t>Accept-Charset: utf-8</w:t>
      </w:r>
    </w:p>
    <w:p w:rsidR="00732957" w:rsidRDefault="00732957" w:rsidP="00732957">
      <w:pPr>
        <w:pStyle w:val="Code"/>
        <w:spacing w:before="0" w:after="0" w:line="240" w:lineRule="auto"/>
        <w:rPr>
          <w:rFonts w:ascii="Courier New" w:hAnsi="Courier New" w:cs="Courier New"/>
          <w:sz w:val="16"/>
          <w:szCs w:val="16"/>
        </w:rPr>
      </w:pPr>
      <w:r w:rsidRPr="00F8779C">
        <w:rPr>
          <w:rFonts w:ascii="Courier New" w:hAnsi="Courier New" w:cs="Courier New"/>
          <w:sz w:val="16"/>
          <w:szCs w:val="16"/>
        </w:rPr>
        <w:t>Accept-Language: en-us</w:t>
      </w:r>
    </w:p>
    <w:p w:rsidR="00062371" w:rsidRDefault="00062371" w:rsidP="00062371">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Content-type: application/json; charset=utf-8</w:t>
      </w:r>
    </w:p>
    <w:p w:rsidR="00062371" w:rsidRPr="00A1397A" w:rsidRDefault="00062371" w:rsidP="00732957">
      <w:pPr>
        <w:pStyle w:val="Code"/>
        <w:spacing w:before="0" w:after="0" w:line="240" w:lineRule="auto"/>
        <w:rPr>
          <w:rFonts w:ascii="Courier New" w:hAnsi="Courier New" w:cs="Courier New"/>
          <w:sz w:val="16"/>
          <w:szCs w:val="16"/>
        </w:rPr>
      </w:pPr>
    </w:p>
    <w:p w:rsidR="00453757" w:rsidRDefault="0053747B" w:rsidP="00453757">
      <w:pPr>
        <w:pStyle w:val="Code"/>
        <w:spacing w:before="0" w:after="0" w:line="240" w:lineRule="auto"/>
        <w:rPr>
          <w:rFonts w:ascii="Courier New" w:hAnsi="Courier New" w:cs="Courier New"/>
          <w:sz w:val="16"/>
          <w:szCs w:val="16"/>
        </w:rPr>
      </w:pPr>
      <w:r>
        <w:rPr>
          <w:rFonts w:ascii="Courier New" w:hAnsi="Courier New" w:cs="Courier New"/>
          <w:sz w:val="16"/>
          <w:szCs w:val="16"/>
        </w:rPr>
        <w:t>X-API-Version: &gt;=</w:t>
      </w:r>
      <w:r w:rsidR="00EC2F0E">
        <w:rPr>
          <w:rFonts w:ascii="Courier New" w:hAnsi="Courier New" w:cs="Courier New"/>
          <w:sz w:val="16"/>
          <w:szCs w:val="16"/>
        </w:rPr>
        <w:t>4.0.0</w:t>
      </w:r>
    </w:p>
    <w:p w:rsidR="00BC1A39" w:rsidRPr="00D7413C" w:rsidRDefault="00BC1A39" w:rsidP="00453757">
      <w:pPr>
        <w:pStyle w:val="Code"/>
        <w:spacing w:before="0" w:after="0" w:line="240" w:lineRule="auto"/>
        <w:rPr>
          <w:rFonts w:ascii="Courier New" w:hAnsi="Courier New" w:cs="Courier New"/>
          <w:sz w:val="16"/>
          <w:szCs w:val="16"/>
        </w:rPr>
      </w:pPr>
    </w:p>
    <w:p w:rsidR="00BC1A39" w:rsidRDefault="00762E86" w:rsidP="00BC1A39">
      <w:pPr>
        <w:pStyle w:val="Code"/>
        <w:spacing w:before="0" w:after="0" w:line="240" w:lineRule="auto"/>
        <w:rPr>
          <w:rFonts w:ascii="Courier New" w:hAnsi="Courier New" w:cs="Courier New"/>
          <w:color w:val="0070C0"/>
          <w:sz w:val="16"/>
          <w:szCs w:val="16"/>
          <w:u w:val="single"/>
        </w:rPr>
      </w:pPr>
      <w:r>
        <w:rPr>
          <w:rFonts w:ascii="Courier New" w:hAnsi="Courier New" w:cs="Courier New"/>
          <w:b/>
          <w:sz w:val="16"/>
          <w:szCs w:val="16"/>
        </w:rPr>
        <w:t>DELETE</w:t>
      </w:r>
      <w:r w:rsidR="00BC1A39" w:rsidRPr="00D7413C">
        <w:rPr>
          <w:rFonts w:ascii="Courier New" w:hAnsi="Courier New" w:cs="Courier New"/>
          <w:b/>
          <w:sz w:val="16"/>
          <w:szCs w:val="16"/>
        </w:rPr>
        <w:t xml:space="preserve"> </w:t>
      </w:r>
      <w:r w:rsidR="006E52A8">
        <w:rPr>
          <w:rFonts w:ascii="Courier New" w:hAnsi="Courier New" w:cs="Courier New"/>
          <w:color w:val="0070C0"/>
          <w:sz w:val="16"/>
          <w:szCs w:val="16"/>
          <w:u w:val="single"/>
        </w:rPr>
        <w:t>https://api.serviceprovider.com/v1/FIs/&lt;fiId&gt;/Users/</w:t>
      </w:r>
      <w:r w:rsidRPr="00E53F40">
        <w:rPr>
          <w:rFonts w:ascii="Courier New" w:hAnsi="Courier New" w:cs="Courier New"/>
          <w:sz w:val="16"/>
          <w:szCs w:val="16"/>
          <w:u w:val="single"/>
        </w:rPr>
        <w:t>2819c223-7f76-453a-919d-413861904646</w:t>
      </w:r>
      <w:r w:rsidR="004860A5">
        <w:rPr>
          <w:rFonts w:ascii="Courier New" w:hAnsi="Courier New" w:cs="Courier New"/>
          <w:color w:val="0070C0"/>
          <w:sz w:val="16"/>
          <w:szCs w:val="16"/>
          <w:u w:val="single"/>
        </w:rPr>
        <w:t>/</w:t>
      </w:r>
    </w:p>
    <w:p w:rsidR="00BC1A39" w:rsidRDefault="00BC1A39" w:rsidP="00453757">
      <w:pPr>
        <w:spacing w:before="0" w:after="0" w:line="240" w:lineRule="auto"/>
        <w:ind w:left="709" w:hanging="709"/>
        <w:rPr>
          <w:rFonts w:ascii="Courier New" w:hAnsi="Courier New" w:cs="Courier New"/>
          <w:b/>
          <w:sz w:val="16"/>
          <w:szCs w:val="16"/>
        </w:rPr>
      </w:pPr>
    </w:p>
    <w:p w:rsidR="00762E86" w:rsidRDefault="00762E86" w:rsidP="00453757">
      <w:pPr>
        <w:spacing w:before="0" w:after="0" w:line="240" w:lineRule="auto"/>
        <w:ind w:left="709" w:hanging="709"/>
        <w:rPr>
          <w:rFonts w:ascii="Courier New" w:hAnsi="Courier New" w:cs="Courier New"/>
          <w:b/>
          <w:sz w:val="16"/>
          <w:szCs w:val="16"/>
        </w:rPr>
      </w:pPr>
    </w:p>
    <w:p w:rsidR="00D7413C" w:rsidRDefault="00D7413C" w:rsidP="00453757">
      <w:pPr>
        <w:spacing w:before="0" w:after="0" w:line="240" w:lineRule="auto"/>
        <w:ind w:left="709" w:hanging="709"/>
        <w:rPr>
          <w:rFonts w:ascii="Courier New" w:hAnsi="Courier New" w:cs="Courier New"/>
          <w:b/>
          <w:sz w:val="16"/>
          <w:szCs w:val="16"/>
        </w:rPr>
      </w:pPr>
      <w:r>
        <w:rPr>
          <w:rFonts w:ascii="Courier New" w:hAnsi="Courier New" w:cs="Courier New"/>
          <w:b/>
          <w:sz w:val="16"/>
          <w:szCs w:val="16"/>
        </w:rPr>
        <w:t>RESPONSE:</w:t>
      </w:r>
    </w:p>
    <w:p w:rsidR="00984E25" w:rsidRDefault="00984E25" w:rsidP="00984E25">
      <w:pPr>
        <w:pStyle w:val="Code"/>
        <w:spacing w:before="0" w:after="0" w:line="240" w:lineRule="auto"/>
        <w:rPr>
          <w:rFonts w:ascii="Courier New" w:hAnsi="Courier New" w:cs="Courier New"/>
          <w:sz w:val="16"/>
          <w:szCs w:val="16"/>
        </w:rPr>
      </w:pPr>
      <w:r>
        <w:rPr>
          <w:rFonts w:ascii="Courier New" w:hAnsi="Courier New" w:cs="Courier New"/>
          <w:sz w:val="16"/>
          <w:szCs w:val="16"/>
        </w:rPr>
        <w:t>Headers</w:t>
      </w:r>
    </w:p>
    <w:p w:rsidR="008E4D64" w:rsidRDefault="00984E25" w:rsidP="00306653">
      <w:pPr>
        <w:pStyle w:val="Code"/>
        <w:spacing w:before="0" w:after="0" w:line="240" w:lineRule="auto"/>
        <w:rPr>
          <w:rFonts w:ascii="Courier New" w:hAnsi="Courier New" w:cs="Courier New"/>
          <w:sz w:val="16"/>
          <w:szCs w:val="16"/>
        </w:rPr>
      </w:pPr>
      <w:r w:rsidRPr="00752461">
        <w:rPr>
          <w:rFonts w:ascii="Courier New" w:hAnsi="Courier New" w:cs="Courier New"/>
          <w:sz w:val="16"/>
          <w:szCs w:val="16"/>
        </w:rPr>
        <w:t>Status Code: 200 Ok</w:t>
      </w:r>
      <w:bookmarkStart w:id="80" w:name="__RefHeading__8672_12649920"/>
      <w:bookmarkEnd w:id="80"/>
    </w:p>
    <w:p w:rsidR="00306653" w:rsidRPr="00306653" w:rsidRDefault="00306653" w:rsidP="00306653">
      <w:pPr>
        <w:pStyle w:val="Code"/>
        <w:spacing w:before="0" w:after="0" w:line="240" w:lineRule="auto"/>
        <w:rPr>
          <w:rFonts w:ascii="Courier New" w:hAnsi="Courier New" w:cs="Courier New"/>
          <w:sz w:val="16"/>
          <w:szCs w:val="16"/>
        </w:rPr>
      </w:pPr>
    </w:p>
    <w:p w:rsidR="00605421" w:rsidRDefault="00605421" w:rsidP="00605421">
      <w:pPr>
        <w:pStyle w:val="Heading1"/>
      </w:pPr>
      <w:bookmarkStart w:id="81" w:name="_AES_Message_Encryption"/>
      <w:bookmarkStart w:id="82" w:name="__RefHeading__4951_12649920"/>
      <w:bookmarkStart w:id="83" w:name="__RefHeading__6137_12649920"/>
      <w:bookmarkStart w:id="84" w:name="_Toc179342243"/>
      <w:bookmarkStart w:id="85" w:name="_Toc335643430"/>
      <w:bookmarkStart w:id="86" w:name="_Toc345606554"/>
      <w:bookmarkStart w:id="87" w:name="_Toc532217685"/>
      <w:bookmarkEnd w:id="81"/>
      <w:bookmarkEnd w:id="82"/>
      <w:bookmarkEnd w:id="83"/>
      <w:r>
        <w:t>General Error handling</w:t>
      </w:r>
      <w:bookmarkEnd w:id="84"/>
      <w:r>
        <w:t xml:space="preserve"> For All Services</w:t>
      </w:r>
      <w:bookmarkEnd w:id="85"/>
      <w:bookmarkEnd w:id="86"/>
      <w:bookmarkEnd w:id="87"/>
    </w:p>
    <w:p w:rsidR="00605421" w:rsidRDefault="00605421" w:rsidP="00605421">
      <w:r>
        <w:t xml:space="preserve">Refer to latest CUFX documentation </w:t>
      </w:r>
      <w:r w:rsidRPr="00555824">
        <w:rPr>
          <w:i/>
        </w:rPr>
        <w:t>Error Mapping</w:t>
      </w:r>
      <w:r>
        <w:t>.</w:t>
      </w:r>
    </w:p>
    <w:bookmarkStart w:id="88" w:name="_Toc532217686" w:displacedByCustomXml="next"/>
    <w:sdt>
      <w:sdtPr>
        <w:rPr>
          <w:rFonts w:ascii="Calibri" w:eastAsia="Arial Unicode MS" w:hAnsi="Calibri" w:cs="font295"/>
          <w:b w:val="0"/>
          <w:bCs w:val="0"/>
          <w:caps w:val="0"/>
          <w:color w:val="auto"/>
          <w:spacing w:val="0"/>
          <w:kern w:val="1"/>
          <w:sz w:val="20"/>
          <w:szCs w:val="20"/>
          <w:lang w:eastAsia="ar-SA"/>
        </w:rPr>
        <w:id w:val="62222247"/>
        <w:docPartObj>
          <w:docPartGallery w:val="Bibliographies"/>
          <w:docPartUnique/>
        </w:docPartObj>
      </w:sdtPr>
      <w:sdtEndPr/>
      <w:sdtContent>
        <w:p w:rsidR="00404479" w:rsidRDefault="00404479">
          <w:pPr>
            <w:pStyle w:val="Heading1"/>
          </w:pPr>
          <w:r>
            <w:t>Bibliography</w:t>
          </w:r>
          <w:bookmarkEnd w:id="88"/>
        </w:p>
        <w:p w:rsidR="00AC725C" w:rsidRDefault="00404479" w:rsidP="00AC725C">
          <w:pPr>
            <w:pStyle w:val="Bibliography"/>
            <w:ind w:left="720" w:hanging="720"/>
            <w:rPr>
              <w:noProof/>
            </w:rPr>
          </w:pPr>
          <w:r>
            <w:fldChar w:fldCharType="begin"/>
          </w:r>
          <w:r>
            <w:instrText xml:space="preserve"> BIBLIOGRAPHY </w:instrText>
          </w:r>
          <w:r>
            <w:fldChar w:fldCharType="separate"/>
          </w:r>
          <w:r w:rsidR="00AC725C">
            <w:rPr>
              <w:noProof/>
            </w:rPr>
            <w:t xml:space="preserve">Bazzari, F. (2009, August 14). </w:t>
          </w:r>
          <w:r w:rsidR="00AC725C">
            <w:rPr>
              <w:i/>
              <w:iCs/>
              <w:noProof/>
            </w:rPr>
            <w:t>The Definitive Guide to GET vs POST.</w:t>
          </w:r>
          <w:r w:rsidR="00AC725C">
            <w:rPr>
              <w:noProof/>
            </w:rPr>
            <w:t xml:space="preserve"> Retrieved April 12, 2012, from http://thinkvitamin.com/code/the-definitive-guide-to-get-vs-post/</w:t>
          </w:r>
        </w:p>
        <w:p w:rsidR="00AC725C" w:rsidRDefault="00AC725C" w:rsidP="00AC725C">
          <w:pPr>
            <w:pStyle w:val="Bibliography"/>
            <w:ind w:left="720" w:hanging="720"/>
            <w:rPr>
              <w:noProof/>
            </w:rPr>
          </w:pPr>
          <w:r>
            <w:rPr>
              <w:noProof/>
            </w:rPr>
            <w:t>Diffen.com. (n.d.). Retrieved from http://www.diffen.com/difference/Get_vs_Post</w:t>
          </w:r>
        </w:p>
        <w:p w:rsidR="00AC725C" w:rsidRDefault="00AC725C" w:rsidP="00AC725C">
          <w:pPr>
            <w:pStyle w:val="Bibliography"/>
            <w:ind w:left="720" w:hanging="720"/>
            <w:rPr>
              <w:noProof/>
            </w:rPr>
          </w:pPr>
          <w:r>
            <w:rPr>
              <w:noProof/>
            </w:rPr>
            <w:t xml:space="preserve">IEEE. (2012, January 05). </w:t>
          </w:r>
          <w:r>
            <w:rPr>
              <w:i/>
              <w:iCs/>
              <w:noProof/>
            </w:rPr>
            <w:t>AES: 512 bit Abstract.</w:t>
          </w:r>
          <w:r>
            <w:rPr>
              <w:noProof/>
            </w:rPr>
            <w:t xml:space="preserve"> Retrieved April 25, 2012, from IEEE: http://ieeexplore.ieee.org/xpl/login.jsp?reload=true&amp;tp=&amp;arnumber=6122835&amp;url=http%3A%2F%2Fieeexplore.ieee.org%2Fxpls%2Fabs_all.jsp%3Farnumber%3D6122835</w:t>
          </w:r>
        </w:p>
        <w:p w:rsidR="00BA1358" w:rsidRDefault="00BA1358" w:rsidP="00BA1358">
          <w:pPr>
            <w:pStyle w:val="Bibliography"/>
            <w:ind w:left="720" w:hanging="720"/>
            <w:rPr>
              <w:noProof/>
            </w:rPr>
          </w:pPr>
          <w:r>
            <w:rPr>
              <w:noProof/>
            </w:rPr>
            <w:t xml:space="preserve">IETF. (2012, December). </w:t>
          </w:r>
          <w:r>
            <w:rPr>
              <w:i/>
              <w:iCs/>
              <w:noProof/>
            </w:rPr>
            <w:t>JSON Web Encryption (JWE) draf-ietf-jose-jwe-web-encryption-08 .</w:t>
          </w:r>
          <w:r>
            <w:rPr>
              <w:noProof/>
            </w:rPr>
            <w:t xml:space="preserve"> Retrieved February 21, 2013, from IETF.org: </w:t>
          </w:r>
          <w:r w:rsidRPr="00BA1358">
            <w:rPr>
              <w:noProof/>
            </w:rPr>
            <w:t>http://tools.ietf.org/html/draft-ietf-jose-json-web-encryption-08</w:t>
          </w:r>
        </w:p>
        <w:p w:rsidR="00255EFD" w:rsidRDefault="00255EFD" w:rsidP="00AC725C">
          <w:pPr>
            <w:pStyle w:val="Bibliography"/>
            <w:ind w:left="720" w:hanging="720"/>
            <w:rPr>
              <w:noProof/>
            </w:rPr>
          </w:pPr>
          <w:r>
            <w:rPr>
              <w:noProof/>
            </w:rPr>
            <w:t xml:space="preserve">IETF. (2012, December). </w:t>
          </w:r>
          <w:r>
            <w:rPr>
              <w:i/>
              <w:iCs/>
              <w:noProof/>
            </w:rPr>
            <w:t>JSON Web Encryption JSON Serialization (JWE-JS) draft-jones-jose-jwe-json-seri</w:t>
          </w:r>
          <w:r w:rsidR="00BA1358">
            <w:rPr>
              <w:i/>
              <w:iCs/>
              <w:noProof/>
            </w:rPr>
            <w:t>a</w:t>
          </w:r>
          <w:r>
            <w:rPr>
              <w:i/>
              <w:iCs/>
              <w:noProof/>
            </w:rPr>
            <w:t>lization-0</w:t>
          </w:r>
          <w:r w:rsidR="00BA1358">
            <w:rPr>
              <w:i/>
              <w:iCs/>
              <w:noProof/>
            </w:rPr>
            <w:t>4</w:t>
          </w:r>
          <w:r>
            <w:rPr>
              <w:i/>
              <w:iCs/>
              <w:noProof/>
            </w:rPr>
            <w:t xml:space="preserve"> .</w:t>
          </w:r>
          <w:r>
            <w:rPr>
              <w:noProof/>
            </w:rPr>
            <w:t xml:space="preserve"> Retrieved February 21, 2013, from IETF.org: </w:t>
          </w:r>
          <w:r w:rsidR="00BA1358" w:rsidRPr="00BA1358">
            <w:rPr>
              <w:noProof/>
            </w:rPr>
            <w:t>tools.ietf.org/html/draft-jones-jose-jwe-json-serialization-04</w:t>
          </w:r>
        </w:p>
        <w:p w:rsidR="00AC725C" w:rsidRDefault="00AC725C" w:rsidP="00AC725C">
          <w:pPr>
            <w:pStyle w:val="Bibliography"/>
            <w:ind w:left="720" w:hanging="720"/>
            <w:rPr>
              <w:noProof/>
            </w:rPr>
          </w:pPr>
          <w:r>
            <w:rPr>
              <w:noProof/>
            </w:rPr>
            <w:t xml:space="preserve">IETF. (2010, April). </w:t>
          </w:r>
          <w:r>
            <w:rPr>
              <w:i/>
              <w:iCs/>
              <w:noProof/>
            </w:rPr>
            <w:t>RFC 5849 - The Oauth 1.0 Protocol.</w:t>
          </w:r>
          <w:r>
            <w:rPr>
              <w:noProof/>
            </w:rPr>
            <w:t xml:space="preserve"> Retrieved July 27, 2012, from IETF.org: http://tools.ietf.org/html/rfc5849</w:t>
          </w:r>
        </w:p>
        <w:p w:rsidR="00276972" w:rsidRPr="00276972" w:rsidRDefault="00276972" w:rsidP="00276972">
          <w:pPr>
            <w:rPr>
              <w:rFonts w:ascii="Calibri" w:hAnsi="Calibri"/>
            </w:rPr>
          </w:pPr>
          <w:r w:rsidRPr="00276972">
            <w:rPr>
              <w:rFonts w:ascii="Calibri" w:hAnsi="Calibri"/>
              <w:bCs/>
              <w:noProof/>
            </w:rPr>
            <w:t>Introduction to Public-Key-Cryptograpy.</w:t>
          </w:r>
          <w:r w:rsidRPr="00276972">
            <w:rPr>
              <w:rFonts w:ascii="Calibri" w:hAnsi="Calibri"/>
              <w:noProof/>
            </w:rPr>
            <w:t xml:space="preserve"> (n.d.). Retrieved January 5, 2013, from Mozilla.org: https://developer.mozilla.org/en-US/docs/Introduction_to_Public-Key_Cryptography</w:t>
          </w:r>
        </w:p>
        <w:p w:rsidR="00AC725C" w:rsidRDefault="00AC725C" w:rsidP="00AC725C">
          <w:pPr>
            <w:pStyle w:val="Bibliography"/>
            <w:ind w:left="720" w:hanging="720"/>
            <w:rPr>
              <w:noProof/>
            </w:rPr>
          </w:pPr>
          <w:r>
            <w:rPr>
              <w:noProof/>
            </w:rPr>
            <w:t xml:space="preserve">NIST. (2001, November 26). </w:t>
          </w:r>
          <w:r>
            <w:rPr>
              <w:i/>
              <w:iCs/>
              <w:noProof/>
            </w:rPr>
            <w:t>Announcing the Advanced Encryption Standard (AES).</w:t>
          </w:r>
          <w:r>
            <w:rPr>
              <w:noProof/>
            </w:rPr>
            <w:t xml:space="preserve"> Retrieved April 25, 2012, from NIST: http://csrc.nist.gov/publications/fips/fips197/fips-197.pdf</w:t>
          </w:r>
        </w:p>
        <w:p w:rsidR="005C2919" w:rsidRPr="005C2919" w:rsidRDefault="005C2919" w:rsidP="00AC725C">
          <w:pPr>
            <w:pStyle w:val="Bibliography"/>
            <w:ind w:left="720" w:hanging="720"/>
            <w:rPr>
              <w:noProof/>
            </w:rPr>
          </w:pPr>
          <w:r w:rsidRPr="005C2919">
            <w:rPr>
              <w:color w:val="000000"/>
              <w:shd w:val="clear" w:color="auto" w:fill="FFFFFF"/>
            </w:rPr>
            <w:t>OpenID Connect</w:t>
          </w:r>
          <w:r>
            <w:rPr>
              <w:color w:val="000000"/>
              <w:shd w:val="clear" w:color="auto" w:fill="FFFFFF"/>
            </w:rPr>
            <w:t xml:space="preserve">. (n.d.). Retrieved January 15, 2013, from </w:t>
          </w:r>
          <w:r w:rsidRPr="005C2919">
            <w:rPr>
              <w:noProof/>
            </w:rPr>
            <w:t>http://openid.net/connect/</w:t>
          </w:r>
        </w:p>
        <w:p w:rsidR="00AC725C" w:rsidRDefault="00AC725C" w:rsidP="00AC725C">
          <w:pPr>
            <w:pStyle w:val="Bibliography"/>
            <w:ind w:left="720" w:hanging="720"/>
            <w:rPr>
              <w:noProof/>
            </w:rPr>
          </w:pPr>
          <w:r>
            <w:rPr>
              <w:i/>
              <w:iCs/>
              <w:noProof/>
            </w:rPr>
            <w:lastRenderedPageBreak/>
            <w:t>Simple Cloud Identity Management.</w:t>
          </w:r>
          <w:r>
            <w:rPr>
              <w:noProof/>
            </w:rPr>
            <w:t xml:space="preserve"> (n.d.). Retrieved July 27, 2012, from Simple Cloud Identity Management: http://www.simplecloud.info/</w:t>
          </w:r>
        </w:p>
        <w:p w:rsidR="00AC725C" w:rsidRDefault="00AC725C" w:rsidP="00AC725C">
          <w:pPr>
            <w:pStyle w:val="Bibliography"/>
            <w:ind w:left="720" w:hanging="720"/>
            <w:rPr>
              <w:noProof/>
            </w:rPr>
          </w:pPr>
          <w:r>
            <w:rPr>
              <w:noProof/>
            </w:rPr>
            <w:t xml:space="preserve">sources, W. M. (2012, April 25). </w:t>
          </w:r>
          <w:r>
            <w:rPr>
              <w:i/>
              <w:iCs/>
              <w:noProof/>
            </w:rPr>
            <w:t>Wikipedia : AES.</w:t>
          </w:r>
          <w:r>
            <w:rPr>
              <w:noProof/>
            </w:rPr>
            <w:t xml:space="preserve"> Retrieved April 25, 2012, from Wikipedia: http://en.wikipedia.org/wiki/Advanced_Encryption_Standard</w:t>
          </w:r>
        </w:p>
        <w:p w:rsidR="00AC725C" w:rsidRDefault="00AC725C" w:rsidP="00AC725C">
          <w:pPr>
            <w:pStyle w:val="Bibliography"/>
            <w:ind w:left="720" w:hanging="720"/>
            <w:rPr>
              <w:noProof/>
            </w:rPr>
          </w:pPr>
          <w:r>
            <w:rPr>
              <w:noProof/>
            </w:rPr>
            <w:t xml:space="preserve">W3C. (n.d.). </w:t>
          </w:r>
          <w:r>
            <w:rPr>
              <w:i/>
              <w:iCs/>
              <w:noProof/>
            </w:rPr>
            <w:t>Date Time Formats.</w:t>
          </w:r>
          <w:r>
            <w:rPr>
              <w:noProof/>
            </w:rPr>
            <w:t xml:space="preserve"> Retrieved from World Wide Web Consortium: http://www.w3.org/TR/NOTE-datetime</w:t>
          </w:r>
        </w:p>
        <w:p w:rsidR="00453757" w:rsidRDefault="003E4695" w:rsidP="003E4695">
          <w:pPr>
            <w:pStyle w:val="Bibliography"/>
            <w:ind w:left="720" w:hanging="720"/>
          </w:pPr>
          <w:r>
            <w:rPr>
              <w:noProof/>
            </w:rPr>
            <w:t xml:space="preserve">W3C. (n.d.). </w:t>
          </w:r>
          <w:r w:rsidRPr="003E4695">
            <w:rPr>
              <w:i/>
              <w:noProof/>
            </w:rPr>
            <w:t>XML Encryption Syntax and Processing</w:t>
          </w:r>
          <w:r>
            <w:rPr>
              <w:i/>
              <w:iCs/>
              <w:noProof/>
            </w:rPr>
            <w:t>.</w:t>
          </w:r>
          <w:r>
            <w:rPr>
              <w:noProof/>
            </w:rPr>
            <w:t xml:space="preserve"> Retrieved from World Wide Web Consortium: http://www.w3.org/TR/xmlenc-core</w:t>
          </w:r>
          <w:r>
            <w:rPr>
              <w:noProof/>
            </w:rPr>
            <w:br/>
          </w:r>
          <w:r w:rsidR="00404479">
            <w:rPr>
              <w:b/>
              <w:bCs/>
              <w:noProof/>
            </w:rPr>
            <w:fldChar w:fldCharType="end"/>
          </w:r>
        </w:p>
      </w:sdtContent>
    </w:sdt>
    <w:p w:rsidR="00453757" w:rsidRDefault="00453757" w:rsidP="00453757"/>
    <w:sectPr w:rsidR="00453757">
      <w:headerReference w:type="even" r:id="rId62"/>
      <w:headerReference w:type="default" r:id="rId63"/>
      <w:footerReference w:type="even" r:id="rId64"/>
      <w:footerReference w:type="default" r:id="rId65"/>
      <w:headerReference w:type="first" r:id="rId66"/>
      <w:footerReference w:type="first" r:id="rId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2826" w:rsidRDefault="00AB2826" w:rsidP="00A04B6B">
      <w:pPr>
        <w:spacing w:before="0" w:after="0" w:line="240" w:lineRule="auto"/>
      </w:pPr>
      <w:r>
        <w:separator/>
      </w:r>
    </w:p>
  </w:endnote>
  <w:endnote w:type="continuationSeparator" w:id="0">
    <w:p w:rsidR="00AB2826" w:rsidRDefault="00AB2826" w:rsidP="00A04B6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ont295">
    <w:altName w:val="MS Mincho"/>
    <w:charset w:val="80"/>
    <w:family w:val="auto"/>
    <w:pitch w:val="variable"/>
  </w:font>
  <w:font w:name="Helvetica Neue">
    <w:altName w:val="Malgun Gothic"/>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8F0" w:rsidRDefault="006478F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AA0815">
      <w:tc>
        <w:tcPr>
          <w:tcW w:w="918" w:type="dxa"/>
        </w:tcPr>
        <w:p w:rsidR="00AA0815" w:rsidRDefault="00AA0815">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C56BA5" w:rsidRPr="00C56BA5">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2</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AA0815" w:rsidRDefault="002E5C29" w:rsidP="00367761">
          <w:pPr>
            <w:pStyle w:val="Footer"/>
          </w:pPr>
          <w:r>
            <w:rPr>
              <w:noProof/>
            </w:rPr>
            <w:fldChar w:fldCharType="begin"/>
          </w:r>
          <w:r>
            <w:rPr>
              <w:noProof/>
            </w:rPr>
            <w:instrText xml:space="preserve"> FILENAME   \* MERGEFORMAT </w:instrText>
          </w:r>
          <w:r>
            <w:rPr>
              <w:noProof/>
            </w:rPr>
            <w:fldChar w:fldCharType="separate"/>
          </w:r>
          <w:r w:rsidR="006478F0">
            <w:rPr>
              <w:noProof/>
            </w:rPr>
            <w:t>CUFXSecurityServicesVer4_1.docx</w:t>
          </w:r>
          <w:r>
            <w:rPr>
              <w:noProof/>
            </w:rPr>
            <w:fldChar w:fldCharType="end"/>
          </w:r>
        </w:p>
      </w:tc>
    </w:tr>
  </w:tbl>
  <w:p w:rsidR="00AA0815" w:rsidRDefault="00AA081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8F0" w:rsidRDefault="006478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2826" w:rsidRDefault="00AB2826" w:rsidP="00A04B6B">
      <w:pPr>
        <w:spacing w:before="0" w:after="0" w:line="240" w:lineRule="auto"/>
      </w:pPr>
      <w:r>
        <w:separator/>
      </w:r>
    </w:p>
  </w:footnote>
  <w:footnote w:type="continuationSeparator" w:id="0">
    <w:p w:rsidR="00AB2826" w:rsidRDefault="00AB2826" w:rsidP="00A04B6B">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8F0" w:rsidRDefault="006478F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8F0" w:rsidRDefault="006478F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78F0" w:rsidRDefault="006478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Num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 w15:restartNumberingAfterBreak="0">
    <w:nsid w:val="17D752B4"/>
    <w:multiLevelType w:val="hybridMultilevel"/>
    <w:tmpl w:val="1B0E7134"/>
    <w:lvl w:ilvl="0" w:tplc="F4E8311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A17D04"/>
    <w:multiLevelType w:val="hybridMultilevel"/>
    <w:tmpl w:val="51B63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C007B"/>
    <w:multiLevelType w:val="hybridMultilevel"/>
    <w:tmpl w:val="4B5207BC"/>
    <w:lvl w:ilvl="0" w:tplc="FD66E43C">
      <w:start w:val="1"/>
      <w:numFmt w:val="bullet"/>
      <w:lvlText w:val=""/>
      <w:lvlJc w:val="left"/>
      <w:pPr>
        <w:ind w:left="720" w:hanging="360"/>
      </w:pPr>
      <w:rPr>
        <w:rFonts w:ascii="Symbol" w:hAnsi="Symbol" w:hint="default"/>
      </w:rPr>
    </w:lvl>
    <w:lvl w:ilvl="1" w:tplc="74E29586">
      <w:start w:val="1"/>
      <w:numFmt w:val="bullet"/>
      <w:lvlText w:val="o"/>
      <w:lvlJc w:val="left"/>
      <w:pPr>
        <w:ind w:left="1440" w:hanging="360"/>
      </w:pPr>
      <w:rPr>
        <w:rFonts w:ascii="Courier New" w:hAnsi="Courier New" w:hint="default"/>
      </w:rPr>
    </w:lvl>
    <w:lvl w:ilvl="2" w:tplc="AF38A6C8">
      <w:start w:val="1"/>
      <w:numFmt w:val="bullet"/>
      <w:lvlText w:val=""/>
      <w:lvlJc w:val="left"/>
      <w:pPr>
        <w:ind w:left="2160" w:hanging="360"/>
      </w:pPr>
      <w:rPr>
        <w:rFonts w:ascii="Wingdings" w:hAnsi="Wingdings" w:hint="default"/>
      </w:rPr>
    </w:lvl>
    <w:lvl w:ilvl="3" w:tplc="DA1866D8">
      <w:start w:val="1"/>
      <w:numFmt w:val="bullet"/>
      <w:lvlText w:val=""/>
      <w:lvlJc w:val="left"/>
      <w:pPr>
        <w:ind w:left="2880" w:hanging="360"/>
      </w:pPr>
      <w:rPr>
        <w:rFonts w:ascii="Symbol" w:hAnsi="Symbol" w:hint="default"/>
      </w:rPr>
    </w:lvl>
    <w:lvl w:ilvl="4" w:tplc="DA50DEDA">
      <w:start w:val="1"/>
      <w:numFmt w:val="bullet"/>
      <w:lvlText w:val="o"/>
      <w:lvlJc w:val="left"/>
      <w:pPr>
        <w:ind w:left="3600" w:hanging="360"/>
      </w:pPr>
      <w:rPr>
        <w:rFonts w:ascii="Courier New" w:hAnsi="Courier New" w:hint="default"/>
      </w:rPr>
    </w:lvl>
    <w:lvl w:ilvl="5" w:tplc="F29A91C0">
      <w:start w:val="1"/>
      <w:numFmt w:val="bullet"/>
      <w:lvlText w:val=""/>
      <w:lvlJc w:val="left"/>
      <w:pPr>
        <w:ind w:left="4320" w:hanging="360"/>
      </w:pPr>
      <w:rPr>
        <w:rFonts w:ascii="Wingdings" w:hAnsi="Wingdings" w:hint="default"/>
      </w:rPr>
    </w:lvl>
    <w:lvl w:ilvl="6" w:tplc="F27411AA">
      <w:start w:val="1"/>
      <w:numFmt w:val="bullet"/>
      <w:lvlText w:val=""/>
      <w:lvlJc w:val="left"/>
      <w:pPr>
        <w:ind w:left="5040" w:hanging="360"/>
      </w:pPr>
      <w:rPr>
        <w:rFonts w:ascii="Symbol" w:hAnsi="Symbol" w:hint="default"/>
      </w:rPr>
    </w:lvl>
    <w:lvl w:ilvl="7" w:tplc="190C68F6">
      <w:start w:val="1"/>
      <w:numFmt w:val="bullet"/>
      <w:lvlText w:val="o"/>
      <w:lvlJc w:val="left"/>
      <w:pPr>
        <w:ind w:left="5760" w:hanging="360"/>
      </w:pPr>
      <w:rPr>
        <w:rFonts w:ascii="Courier New" w:hAnsi="Courier New" w:hint="default"/>
      </w:rPr>
    </w:lvl>
    <w:lvl w:ilvl="8" w:tplc="38687582">
      <w:start w:val="1"/>
      <w:numFmt w:val="bullet"/>
      <w:lvlText w:val=""/>
      <w:lvlJc w:val="left"/>
      <w:pPr>
        <w:ind w:left="6480" w:hanging="360"/>
      </w:pPr>
      <w:rPr>
        <w:rFonts w:ascii="Wingdings" w:hAnsi="Wingdings" w:hint="default"/>
      </w:rPr>
    </w:lvl>
  </w:abstractNum>
  <w:abstractNum w:abstractNumId="4" w15:restartNumberingAfterBreak="0">
    <w:nsid w:val="273309A1"/>
    <w:multiLevelType w:val="hybridMultilevel"/>
    <w:tmpl w:val="334C5DCE"/>
    <w:lvl w:ilvl="0" w:tplc="FDD0C65A">
      <w:start w:val="1"/>
      <w:numFmt w:val="bullet"/>
      <w:lvlText w:val="•"/>
      <w:lvlJc w:val="left"/>
      <w:pPr>
        <w:tabs>
          <w:tab w:val="num" w:pos="720"/>
        </w:tabs>
        <w:ind w:left="720" w:hanging="360"/>
      </w:pPr>
      <w:rPr>
        <w:rFonts w:ascii="Times New Roman" w:hAnsi="Times New Roman" w:hint="default"/>
      </w:rPr>
    </w:lvl>
    <w:lvl w:ilvl="1" w:tplc="0BC62DA6" w:tentative="1">
      <w:start w:val="1"/>
      <w:numFmt w:val="bullet"/>
      <w:lvlText w:val="•"/>
      <w:lvlJc w:val="left"/>
      <w:pPr>
        <w:tabs>
          <w:tab w:val="num" w:pos="1440"/>
        </w:tabs>
        <w:ind w:left="1440" w:hanging="360"/>
      </w:pPr>
      <w:rPr>
        <w:rFonts w:ascii="Times New Roman" w:hAnsi="Times New Roman" w:hint="default"/>
      </w:rPr>
    </w:lvl>
    <w:lvl w:ilvl="2" w:tplc="C2ACB250" w:tentative="1">
      <w:start w:val="1"/>
      <w:numFmt w:val="bullet"/>
      <w:lvlText w:val="•"/>
      <w:lvlJc w:val="left"/>
      <w:pPr>
        <w:tabs>
          <w:tab w:val="num" w:pos="2160"/>
        </w:tabs>
        <w:ind w:left="2160" w:hanging="360"/>
      </w:pPr>
      <w:rPr>
        <w:rFonts w:ascii="Times New Roman" w:hAnsi="Times New Roman" w:hint="default"/>
      </w:rPr>
    </w:lvl>
    <w:lvl w:ilvl="3" w:tplc="58C29E6C" w:tentative="1">
      <w:start w:val="1"/>
      <w:numFmt w:val="bullet"/>
      <w:lvlText w:val="•"/>
      <w:lvlJc w:val="left"/>
      <w:pPr>
        <w:tabs>
          <w:tab w:val="num" w:pos="2880"/>
        </w:tabs>
        <w:ind w:left="2880" w:hanging="360"/>
      </w:pPr>
      <w:rPr>
        <w:rFonts w:ascii="Times New Roman" w:hAnsi="Times New Roman" w:hint="default"/>
      </w:rPr>
    </w:lvl>
    <w:lvl w:ilvl="4" w:tplc="18804A58" w:tentative="1">
      <w:start w:val="1"/>
      <w:numFmt w:val="bullet"/>
      <w:lvlText w:val="•"/>
      <w:lvlJc w:val="left"/>
      <w:pPr>
        <w:tabs>
          <w:tab w:val="num" w:pos="3600"/>
        </w:tabs>
        <w:ind w:left="3600" w:hanging="360"/>
      </w:pPr>
      <w:rPr>
        <w:rFonts w:ascii="Times New Roman" w:hAnsi="Times New Roman" w:hint="default"/>
      </w:rPr>
    </w:lvl>
    <w:lvl w:ilvl="5" w:tplc="68E825DA" w:tentative="1">
      <w:start w:val="1"/>
      <w:numFmt w:val="bullet"/>
      <w:lvlText w:val="•"/>
      <w:lvlJc w:val="left"/>
      <w:pPr>
        <w:tabs>
          <w:tab w:val="num" w:pos="4320"/>
        </w:tabs>
        <w:ind w:left="4320" w:hanging="360"/>
      </w:pPr>
      <w:rPr>
        <w:rFonts w:ascii="Times New Roman" w:hAnsi="Times New Roman" w:hint="default"/>
      </w:rPr>
    </w:lvl>
    <w:lvl w:ilvl="6" w:tplc="66C62244" w:tentative="1">
      <w:start w:val="1"/>
      <w:numFmt w:val="bullet"/>
      <w:lvlText w:val="•"/>
      <w:lvlJc w:val="left"/>
      <w:pPr>
        <w:tabs>
          <w:tab w:val="num" w:pos="5040"/>
        </w:tabs>
        <w:ind w:left="5040" w:hanging="360"/>
      </w:pPr>
      <w:rPr>
        <w:rFonts w:ascii="Times New Roman" w:hAnsi="Times New Roman" w:hint="default"/>
      </w:rPr>
    </w:lvl>
    <w:lvl w:ilvl="7" w:tplc="F2983192" w:tentative="1">
      <w:start w:val="1"/>
      <w:numFmt w:val="bullet"/>
      <w:lvlText w:val="•"/>
      <w:lvlJc w:val="left"/>
      <w:pPr>
        <w:tabs>
          <w:tab w:val="num" w:pos="5760"/>
        </w:tabs>
        <w:ind w:left="5760" w:hanging="360"/>
      </w:pPr>
      <w:rPr>
        <w:rFonts w:ascii="Times New Roman" w:hAnsi="Times New Roman" w:hint="default"/>
      </w:rPr>
    </w:lvl>
    <w:lvl w:ilvl="8" w:tplc="2B0E1716"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2C4B70A6"/>
    <w:multiLevelType w:val="hybridMultilevel"/>
    <w:tmpl w:val="A3DA5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C66D3F"/>
    <w:multiLevelType w:val="hybridMultilevel"/>
    <w:tmpl w:val="8D6AAD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2D512F5A"/>
    <w:multiLevelType w:val="hybridMultilevel"/>
    <w:tmpl w:val="8D6AA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E27B49"/>
    <w:multiLevelType w:val="hybridMultilevel"/>
    <w:tmpl w:val="8D6AA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3B2611"/>
    <w:multiLevelType w:val="hybridMultilevel"/>
    <w:tmpl w:val="4656BAE0"/>
    <w:lvl w:ilvl="0" w:tplc="9E56EAA2">
      <w:start w:val="1"/>
      <w:numFmt w:val="bullet"/>
      <w:lvlText w:val="•"/>
      <w:lvlJc w:val="left"/>
      <w:pPr>
        <w:tabs>
          <w:tab w:val="num" w:pos="720"/>
        </w:tabs>
        <w:ind w:left="720" w:hanging="360"/>
      </w:pPr>
      <w:rPr>
        <w:rFonts w:ascii="Times New Roman" w:hAnsi="Times New Roman" w:hint="default"/>
      </w:rPr>
    </w:lvl>
    <w:lvl w:ilvl="1" w:tplc="10D416E2" w:tentative="1">
      <w:start w:val="1"/>
      <w:numFmt w:val="bullet"/>
      <w:lvlText w:val="•"/>
      <w:lvlJc w:val="left"/>
      <w:pPr>
        <w:tabs>
          <w:tab w:val="num" w:pos="1440"/>
        </w:tabs>
        <w:ind w:left="1440" w:hanging="360"/>
      </w:pPr>
      <w:rPr>
        <w:rFonts w:ascii="Times New Roman" w:hAnsi="Times New Roman" w:hint="default"/>
      </w:rPr>
    </w:lvl>
    <w:lvl w:ilvl="2" w:tplc="387A0090" w:tentative="1">
      <w:start w:val="1"/>
      <w:numFmt w:val="bullet"/>
      <w:lvlText w:val="•"/>
      <w:lvlJc w:val="left"/>
      <w:pPr>
        <w:tabs>
          <w:tab w:val="num" w:pos="2160"/>
        </w:tabs>
        <w:ind w:left="2160" w:hanging="360"/>
      </w:pPr>
      <w:rPr>
        <w:rFonts w:ascii="Times New Roman" w:hAnsi="Times New Roman" w:hint="default"/>
      </w:rPr>
    </w:lvl>
    <w:lvl w:ilvl="3" w:tplc="D50E2B4A" w:tentative="1">
      <w:start w:val="1"/>
      <w:numFmt w:val="bullet"/>
      <w:lvlText w:val="•"/>
      <w:lvlJc w:val="left"/>
      <w:pPr>
        <w:tabs>
          <w:tab w:val="num" w:pos="2880"/>
        </w:tabs>
        <w:ind w:left="2880" w:hanging="360"/>
      </w:pPr>
      <w:rPr>
        <w:rFonts w:ascii="Times New Roman" w:hAnsi="Times New Roman" w:hint="default"/>
      </w:rPr>
    </w:lvl>
    <w:lvl w:ilvl="4" w:tplc="3206732E" w:tentative="1">
      <w:start w:val="1"/>
      <w:numFmt w:val="bullet"/>
      <w:lvlText w:val="•"/>
      <w:lvlJc w:val="left"/>
      <w:pPr>
        <w:tabs>
          <w:tab w:val="num" w:pos="3600"/>
        </w:tabs>
        <w:ind w:left="3600" w:hanging="360"/>
      </w:pPr>
      <w:rPr>
        <w:rFonts w:ascii="Times New Roman" w:hAnsi="Times New Roman" w:hint="default"/>
      </w:rPr>
    </w:lvl>
    <w:lvl w:ilvl="5" w:tplc="15F6F918" w:tentative="1">
      <w:start w:val="1"/>
      <w:numFmt w:val="bullet"/>
      <w:lvlText w:val="•"/>
      <w:lvlJc w:val="left"/>
      <w:pPr>
        <w:tabs>
          <w:tab w:val="num" w:pos="4320"/>
        </w:tabs>
        <w:ind w:left="4320" w:hanging="360"/>
      </w:pPr>
      <w:rPr>
        <w:rFonts w:ascii="Times New Roman" w:hAnsi="Times New Roman" w:hint="default"/>
      </w:rPr>
    </w:lvl>
    <w:lvl w:ilvl="6" w:tplc="B128F57E" w:tentative="1">
      <w:start w:val="1"/>
      <w:numFmt w:val="bullet"/>
      <w:lvlText w:val="•"/>
      <w:lvlJc w:val="left"/>
      <w:pPr>
        <w:tabs>
          <w:tab w:val="num" w:pos="5040"/>
        </w:tabs>
        <w:ind w:left="5040" w:hanging="360"/>
      </w:pPr>
      <w:rPr>
        <w:rFonts w:ascii="Times New Roman" w:hAnsi="Times New Roman" w:hint="default"/>
      </w:rPr>
    </w:lvl>
    <w:lvl w:ilvl="7" w:tplc="A5146F1E" w:tentative="1">
      <w:start w:val="1"/>
      <w:numFmt w:val="bullet"/>
      <w:lvlText w:val="•"/>
      <w:lvlJc w:val="left"/>
      <w:pPr>
        <w:tabs>
          <w:tab w:val="num" w:pos="5760"/>
        </w:tabs>
        <w:ind w:left="5760" w:hanging="360"/>
      </w:pPr>
      <w:rPr>
        <w:rFonts w:ascii="Times New Roman" w:hAnsi="Times New Roman" w:hint="default"/>
      </w:rPr>
    </w:lvl>
    <w:lvl w:ilvl="8" w:tplc="4C4457DC"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7602BB3"/>
    <w:multiLevelType w:val="hybridMultilevel"/>
    <w:tmpl w:val="4BD49702"/>
    <w:lvl w:ilvl="0" w:tplc="1EDE72DE">
      <w:start w:val="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FB6EEF"/>
    <w:multiLevelType w:val="hybridMultilevel"/>
    <w:tmpl w:val="1362E69E"/>
    <w:lvl w:ilvl="0" w:tplc="04090017">
      <w:start w:val="1"/>
      <w:numFmt w:val="lowerLetter"/>
      <w:lvlText w:val="%1)"/>
      <w:lvlJc w:val="left"/>
      <w:pPr>
        <w:ind w:left="761" w:hanging="360"/>
      </w:pPr>
    </w:lvl>
    <w:lvl w:ilvl="1" w:tplc="04090019" w:tentative="1">
      <w:start w:val="1"/>
      <w:numFmt w:val="lowerLetter"/>
      <w:lvlText w:val="%2."/>
      <w:lvlJc w:val="left"/>
      <w:pPr>
        <w:ind w:left="1481" w:hanging="360"/>
      </w:pPr>
    </w:lvl>
    <w:lvl w:ilvl="2" w:tplc="0409001B" w:tentative="1">
      <w:start w:val="1"/>
      <w:numFmt w:val="lowerRoman"/>
      <w:lvlText w:val="%3."/>
      <w:lvlJc w:val="right"/>
      <w:pPr>
        <w:ind w:left="2201" w:hanging="180"/>
      </w:pPr>
    </w:lvl>
    <w:lvl w:ilvl="3" w:tplc="0409000F" w:tentative="1">
      <w:start w:val="1"/>
      <w:numFmt w:val="decimal"/>
      <w:lvlText w:val="%4."/>
      <w:lvlJc w:val="left"/>
      <w:pPr>
        <w:ind w:left="2921" w:hanging="360"/>
      </w:pPr>
    </w:lvl>
    <w:lvl w:ilvl="4" w:tplc="04090019" w:tentative="1">
      <w:start w:val="1"/>
      <w:numFmt w:val="lowerLetter"/>
      <w:lvlText w:val="%5."/>
      <w:lvlJc w:val="left"/>
      <w:pPr>
        <w:ind w:left="3641" w:hanging="360"/>
      </w:pPr>
    </w:lvl>
    <w:lvl w:ilvl="5" w:tplc="0409001B" w:tentative="1">
      <w:start w:val="1"/>
      <w:numFmt w:val="lowerRoman"/>
      <w:lvlText w:val="%6."/>
      <w:lvlJc w:val="right"/>
      <w:pPr>
        <w:ind w:left="4361" w:hanging="180"/>
      </w:pPr>
    </w:lvl>
    <w:lvl w:ilvl="6" w:tplc="0409000F" w:tentative="1">
      <w:start w:val="1"/>
      <w:numFmt w:val="decimal"/>
      <w:lvlText w:val="%7."/>
      <w:lvlJc w:val="left"/>
      <w:pPr>
        <w:ind w:left="5081" w:hanging="360"/>
      </w:pPr>
    </w:lvl>
    <w:lvl w:ilvl="7" w:tplc="04090019" w:tentative="1">
      <w:start w:val="1"/>
      <w:numFmt w:val="lowerLetter"/>
      <w:lvlText w:val="%8."/>
      <w:lvlJc w:val="left"/>
      <w:pPr>
        <w:ind w:left="5801" w:hanging="360"/>
      </w:pPr>
    </w:lvl>
    <w:lvl w:ilvl="8" w:tplc="0409001B" w:tentative="1">
      <w:start w:val="1"/>
      <w:numFmt w:val="lowerRoman"/>
      <w:lvlText w:val="%9."/>
      <w:lvlJc w:val="right"/>
      <w:pPr>
        <w:ind w:left="6521" w:hanging="180"/>
      </w:pPr>
    </w:lvl>
  </w:abstractNum>
  <w:abstractNum w:abstractNumId="12" w15:restartNumberingAfterBreak="0">
    <w:nsid w:val="457137D9"/>
    <w:multiLevelType w:val="hybridMultilevel"/>
    <w:tmpl w:val="8D6AA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1366CA"/>
    <w:multiLevelType w:val="hybridMultilevel"/>
    <w:tmpl w:val="E8582056"/>
    <w:lvl w:ilvl="0" w:tplc="F4E83110">
      <w:start w:val="1"/>
      <w:numFmt w:val="bullet"/>
      <w:lvlText w:val="*"/>
      <w:lvlJc w:val="left"/>
      <w:pPr>
        <w:ind w:left="1440" w:hanging="360"/>
      </w:pPr>
      <w:rPr>
        <w:rFonts w:ascii="Calibri" w:hAnsi="Calibr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4" w15:restartNumberingAfterBreak="0">
    <w:nsid w:val="4C216014"/>
    <w:multiLevelType w:val="hybridMultilevel"/>
    <w:tmpl w:val="710EA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BD1379"/>
    <w:multiLevelType w:val="hybridMultilevel"/>
    <w:tmpl w:val="97C6F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A361D"/>
    <w:multiLevelType w:val="hybridMultilevel"/>
    <w:tmpl w:val="5E50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FE34A6"/>
    <w:multiLevelType w:val="hybridMultilevel"/>
    <w:tmpl w:val="F378F5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83744CF"/>
    <w:multiLevelType w:val="hybridMultilevel"/>
    <w:tmpl w:val="18BC6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CA645E"/>
    <w:multiLevelType w:val="hybridMultilevel"/>
    <w:tmpl w:val="8D6AA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2F1863"/>
    <w:multiLevelType w:val="hybridMultilevel"/>
    <w:tmpl w:val="8D6AAD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78A92FA9"/>
    <w:multiLevelType w:val="hybridMultilevel"/>
    <w:tmpl w:val="56C06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7436FF"/>
    <w:multiLevelType w:val="hybridMultilevel"/>
    <w:tmpl w:val="6CEE4BF4"/>
    <w:lvl w:ilvl="0" w:tplc="F4E8311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11"/>
  </w:num>
  <w:num w:numId="5">
    <w:abstractNumId w:val="2"/>
  </w:num>
  <w:num w:numId="6">
    <w:abstractNumId w:val="15"/>
  </w:num>
  <w:num w:numId="7">
    <w:abstractNumId w:val="14"/>
  </w:num>
  <w:num w:numId="8">
    <w:abstractNumId w:val="17"/>
  </w:num>
  <w:num w:numId="9">
    <w:abstractNumId w:val="21"/>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3"/>
  </w:num>
  <w:num w:numId="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6"/>
  </w:num>
  <w:num w:numId="15">
    <w:abstractNumId w:val="19"/>
  </w:num>
  <w:num w:numId="16">
    <w:abstractNumId w:val="1"/>
  </w:num>
  <w:num w:numId="17">
    <w:abstractNumId w:val="8"/>
  </w:num>
  <w:num w:numId="18">
    <w:abstractNumId w:val="7"/>
  </w:num>
  <w:num w:numId="19">
    <w:abstractNumId w:val="12"/>
  </w:num>
  <w:num w:numId="20">
    <w:abstractNumId w:val="22"/>
  </w:num>
  <w:num w:numId="21">
    <w:abstractNumId w:val="10"/>
  </w:num>
  <w:num w:numId="22">
    <w:abstractNumId w:val="4"/>
  </w:num>
  <w:num w:numId="23">
    <w:abstractNumId w:val="9"/>
  </w:num>
  <w:num w:numId="24">
    <w:abstractNumId w:val="18"/>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757"/>
    <w:rsid w:val="00000C59"/>
    <w:rsid w:val="00002E8B"/>
    <w:rsid w:val="0000598F"/>
    <w:rsid w:val="00006590"/>
    <w:rsid w:val="00010CC1"/>
    <w:rsid w:val="00012AE0"/>
    <w:rsid w:val="00016491"/>
    <w:rsid w:val="000220D2"/>
    <w:rsid w:val="00023F22"/>
    <w:rsid w:val="00025648"/>
    <w:rsid w:val="000274D9"/>
    <w:rsid w:val="00031C11"/>
    <w:rsid w:val="00033A50"/>
    <w:rsid w:val="00036372"/>
    <w:rsid w:val="00040CEC"/>
    <w:rsid w:val="0004193E"/>
    <w:rsid w:val="00046828"/>
    <w:rsid w:val="00046BBC"/>
    <w:rsid w:val="000507AD"/>
    <w:rsid w:val="00051FA9"/>
    <w:rsid w:val="00055812"/>
    <w:rsid w:val="00056ED1"/>
    <w:rsid w:val="00062371"/>
    <w:rsid w:val="00063FEE"/>
    <w:rsid w:val="00064A9E"/>
    <w:rsid w:val="00072D39"/>
    <w:rsid w:val="00074787"/>
    <w:rsid w:val="00077D36"/>
    <w:rsid w:val="00083DD9"/>
    <w:rsid w:val="000842C0"/>
    <w:rsid w:val="000846FC"/>
    <w:rsid w:val="0008506F"/>
    <w:rsid w:val="00090305"/>
    <w:rsid w:val="000910BC"/>
    <w:rsid w:val="0009131D"/>
    <w:rsid w:val="00093CFD"/>
    <w:rsid w:val="00097819"/>
    <w:rsid w:val="000A124D"/>
    <w:rsid w:val="000A31D1"/>
    <w:rsid w:val="000A5C0A"/>
    <w:rsid w:val="000B4220"/>
    <w:rsid w:val="000B612D"/>
    <w:rsid w:val="000C3FBD"/>
    <w:rsid w:val="000C6A14"/>
    <w:rsid w:val="000C6F2F"/>
    <w:rsid w:val="000C7696"/>
    <w:rsid w:val="000D25E3"/>
    <w:rsid w:val="000D302F"/>
    <w:rsid w:val="000D7382"/>
    <w:rsid w:val="000F2834"/>
    <w:rsid w:val="000F2FC7"/>
    <w:rsid w:val="000F4597"/>
    <w:rsid w:val="000F5DEA"/>
    <w:rsid w:val="000F6872"/>
    <w:rsid w:val="000F6F31"/>
    <w:rsid w:val="000F7FD3"/>
    <w:rsid w:val="00107822"/>
    <w:rsid w:val="0011549A"/>
    <w:rsid w:val="0011720E"/>
    <w:rsid w:val="00122C35"/>
    <w:rsid w:val="001250D3"/>
    <w:rsid w:val="00125CF5"/>
    <w:rsid w:val="00125F1D"/>
    <w:rsid w:val="001270FA"/>
    <w:rsid w:val="001311B2"/>
    <w:rsid w:val="001341F3"/>
    <w:rsid w:val="00137F64"/>
    <w:rsid w:val="001453A7"/>
    <w:rsid w:val="001457D1"/>
    <w:rsid w:val="00150B67"/>
    <w:rsid w:val="00151ED2"/>
    <w:rsid w:val="00153AAE"/>
    <w:rsid w:val="00155487"/>
    <w:rsid w:val="001556BE"/>
    <w:rsid w:val="001556C6"/>
    <w:rsid w:val="00156A75"/>
    <w:rsid w:val="00156F63"/>
    <w:rsid w:val="0016140D"/>
    <w:rsid w:val="00165766"/>
    <w:rsid w:val="00173C3C"/>
    <w:rsid w:val="001767B0"/>
    <w:rsid w:val="00190537"/>
    <w:rsid w:val="00191E81"/>
    <w:rsid w:val="00194EBF"/>
    <w:rsid w:val="001951F5"/>
    <w:rsid w:val="001963DA"/>
    <w:rsid w:val="00196D49"/>
    <w:rsid w:val="00196E35"/>
    <w:rsid w:val="001A027C"/>
    <w:rsid w:val="001A2348"/>
    <w:rsid w:val="001A2FE1"/>
    <w:rsid w:val="001A5F9F"/>
    <w:rsid w:val="001B0F26"/>
    <w:rsid w:val="001B187B"/>
    <w:rsid w:val="001B26A2"/>
    <w:rsid w:val="001B3A30"/>
    <w:rsid w:val="001B3A69"/>
    <w:rsid w:val="001B3E05"/>
    <w:rsid w:val="001B7FA7"/>
    <w:rsid w:val="001C0A7C"/>
    <w:rsid w:val="001C26D7"/>
    <w:rsid w:val="001C5A87"/>
    <w:rsid w:val="001C7AC5"/>
    <w:rsid w:val="001E052E"/>
    <w:rsid w:val="001E206C"/>
    <w:rsid w:val="001E397E"/>
    <w:rsid w:val="001E5DA0"/>
    <w:rsid w:val="001E7D2C"/>
    <w:rsid w:val="001F09AE"/>
    <w:rsid w:val="001F280A"/>
    <w:rsid w:val="00201180"/>
    <w:rsid w:val="00205EA2"/>
    <w:rsid w:val="00210D53"/>
    <w:rsid w:val="00211BBD"/>
    <w:rsid w:val="002127E6"/>
    <w:rsid w:val="00215F48"/>
    <w:rsid w:val="00217EF8"/>
    <w:rsid w:val="00222A87"/>
    <w:rsid w:val="00227925"/>
    <w:rsid w:val="002300A1"/>
    <w:rsid w:val="00230F7F"/>
    <w:rsid w:val="00231671"/>
    <w:rsid w:val="00233EBF"/>
    <w:rsid w:val="002358D6"/>
    <w:rsid w:val="00242036"/>
    <w:rsid w:val="00245C00"/>
    <w:rsid w:val="00250189"/>
    <w:rsid w:val="0025260F"/>
    <w:rsid w:val="00252B8E"/>
    <w:rsid w:val="00255EFD"/>
    <w:rsid w:val="0025638F"/>
    <w:rsid w:val="00256BC8"/>
    <w:rsid w:val="0025758E"/>
    <w:rsid w:val="0026094B"/>
    <w:rsid w:val="002622FB"/>
    <w:rsid w:val="00263665"/>
    <w:rsid w:val="00265BDC"/>
    <w:rsid w:val="00265FD2"/>
    <w:rsid w:val="00267356"/>
    <w:rsid w:val="002720EE"/>
    <w:rsid w:val="00276448"/>
    <w:rsid w:val="00276972"/>
    <w:rsid w:val="00280994"/>
    <w:rsid w:val="00281C71"/>
    <w:rsid w:val="002822D3"/>
    <w:rsid w:val="00283176"/>
    <w:rsid w:val="002838E5"/>
    <w:rsid w:val="00284977"/>
    <w:rsid w:val="00284F12"/>
    <w:rsid w:val="0028683A"/>
    <w:rsid w:val="002876C4"/>
    <w:rsid w:val="00292980"/>
    <w:rsid w:val="00296B5D"/>
    <w:rsid w:val="002971FF"/>
    <w:rsid w:val="002A0515"/>
    <w:rsid w:val="002A199C"/>
    <w:rsid w:val="002A2EC7"/>
    <w:rsid w:val="002C2B34"/>
    <w:rsid w:val="002C3FE7"/>
    <w:rsid w:val="002C49B2"/>
    <w:rsid w:val="002C760C"/>
    <w:rsid w:val="002C7DB7"/>
    <w:rsid w:val="002D0C20"/>
    <w:rsid w:val="002D3363"/>
    <w:rsid w:val="002D42E8"/>
    <w:rsid w:val="002E5B82"/>
    <w:rsid w:val="002E5C29"/>
    <w:rsid w:val="002E6C93"/>
    <w:rsid w:val="002F00AD"/>
    <w:rsid w:val="002F058A"/>
    <w:rsid w:val="002F53B3"/>
    <w:rsid w:val="003003DF"/>
    <w:rsid w:val="003016CA"/>
    <w:rsid w:val="00303C6B"/>
    <w:rsid w:val="00306653"/>
    <w:rsid w:val="00307448"/>
    <w:rsid w:val="00311CB0"/>
    <w:rsid w:val="003120F2"/>
    <w:rsid w:val="003122BC"/>
    <w:rsid w:val="003153BA"/>
    <w:rsid w:val="00325BFC"/>
    <w:rsid w:val="003273C7"/>
    <w:rsid w:val="00334C80"/>
    <w:rsid w:val="003353F0"/>
    <w:rsid w:val="00337104"/>
    <w:rsid w:val="003378D1"/>
    <w:rsid w:val="00340853"/>
    <w:rsid w:val="00345FF8"/>
    <w:rsid w:val="0034626B"/>
    <w:rsid w:val="00346B38"/>
    <w:rsid w:val="003478A1"/>
    <w:rsid w:val="0035068F"/>
    <w:rsid w:val="0035097D"/>
    <w:rsid w:val="00362717"/>
    <w:rsid w:val="00362EE0"/>
    <w:rsid w:val="00364A4D"/>
    <w:rsid w:val="00367761"/>
    <w:rsid w:val="00370200"/>
    <w:rsid w:val="0037031E"/>
    <w:rsid w:val="003767B1"/>
    <w:rsid w:val="003817B7"/>
    <w:rsid w:val="00381D94"/>
    <w:rsid w:val="00382323"/>
    <w:rsid w:val="003827FB"/>
    <w:rsid w:val="00382C7C"/>
    <w:rsid w:val="00383E41"/>
    <w:rsid w:val="0038618C"/>
    <w:rsid w:val="003866DB"/>
    <w:rsid w:val="00386B12"/>
    <w:rsid w:val="00391CD4"/>
    <w:rsid w:val="00396D04"/>
    <w:rsid w:val="003A1895"/>
    <w:rsid w:val="003A2108"/>
    <w:rsid w:val="003A4A9F"/>
    <w:rsid w:val="003A7DF0"/>
    <w:rsid w:val="003B32CC"/>
    <w:rsid w:val="003B630F"/>
    <w:rsid w:val="003C3DE4"/>
    <w:rsid w:val="003C4746"/>
    <w:rsid w:val="003C4B5A"/>
    <w:rsid w:val="003D0946"/>
    <w:rsid w:val="003D1517"/>
    <w:rsid w:val="003D25BB"/>
    <w:rsid w:val="003D2609"/>
    <w:rsid w:val="003D6058"/>
    <w:rsid w:val="003E1412"/>
    <w:rsid w:val="003E3373"/>
    <w:rsid w:val="003E4695"/>
    <w:rsid w:val="003F09B5"/>
    <w:rsid w:val="003F43D1"/>
    <w:rsid w:val="003F6D06"/>
    <w:rsid w:val="004031CA"/>
    <w:rsid w:val="00404479"/>
    <w:rsid w:val="00404981"/>
    <w:rsid w:val="004065E8"/>
    <w:rsid w:val="004101B1"/>
    <w:rsid w:val="00411A37"/>
    <w:rsid w:val="00414039"/>
    <w:rsid w:val="004141F1"/>
    <w:rsid w:val="00422C43"/>
    <w:rsid w:val="00422CCC"/>
    <w:rsid w:val="00426465"/>
    <w:rsid w:val="00430366"/>
    <w:rsid w:val="0043267D"/>
    <w:rsid w:val="004407CB"/>
    <w:rsid w:val="00443D7F"/>
    <w:rsid w:val="004458E8"/>
    <w:rsid w:val="004504E9"/>
    <w:rsid w:val="004530FD"/>
    <w:rsid w:val="00453757"/>
    <w:rsid w:val="00454501"/>
    <w:rsid w:val="004603F1"/>
    <w:rsid w:val="00463CA1"/>
    <w:rsid w:val="00466A74"/>
    <w:rsid w:val="00467865"/>
    <w:rsid w:val="004701A0"/>
    <w:rsid w:val="0047038E"/>
    <w:rsid w:val="00470CF8"/>
    <w:rsid w:val="00473496"/>
    <w:rsid w:val="0047479E"/>
    <w:rsid w:val="00474D35"/>
    <w:rsid w:val="0047523B"/>
    <w:rsid w:val="00475FA6"/>
    <w:rsid w:val="00481334"/>
    <w:rsid w:val="00481482"/>
    <w:rsid w:val="004816B8"/>
    <w:rsid w:val="004860A5"/>
    <w:rsid w:val="00486814"/>
    <w:rsid w:val="00490CC6"/>
    <w:rsid w:val="004915EE"/>
    <w:rsid w:val="004959A3"/>
    <w:rsid w:val="004A01FB"/>
    <w:rsid w:val="004A2828"/>
    <w:rsid w:val="004A34C6"/>
    <w:rsid w:val="004A7580"/>
    <w:rsid w:val="004B1B29"/>
    <w:rsid w:val="004B21D1"/>
    <w:rsid w:val="004B3B4C"/>
    <w:rsid w:val="004B4C14"/>
    <w:rsid w:val="004C0DA5"/>
    <w:rsid w:val="004C23A8"/>
    <w:rsid w:val="004C2F39"/>
    <w:rsid w:val="004C4858"/>
    <w:rsid w:val="004C6221"/>
    <w:rsid w:val="004C6CBC"/>
    <w:rsid w:val="004C7F6E"/>
    <w:rsid w:val="004D0916"/>
    <w:rsid w:val="004D1AFE"/>
    <w:rsid w:val="004D243C"/>
    <w:rsid w:val="004D2E8C"/>
    <w:rsid w:val="004D50A1"/>
    <w:rsid w:val="004D6536"/>
    <w:rsid w:val="004D7F27"/>
    <w:rsid w:val="004E34AC"/>
    <w:rsid w:val="004F11C4"/>
    <w:rsid w:val="004F2586"/>
    <w:rsid w:val="004F2D1B"/>
    <w:rsid w:val="004F603D"/>
    <w:rsid w:val="004F6A4B"/>
    <w:rsid w:val="0050070A"/>
    <w:rsid w:val="00502BE7"/>
    <w:rsid w:val="00505988"/>
    <w:rsid w:val="00510764"/>
    <w:rsid w:val="00513227"/>
    <w:rsid w:val="005154CD"/>
    <w:rsid w:val="00523B79"/>
    <w:rsid w:val="005333C3"/>
    <w:rsid w:val="00536468"/>
    <w:rsid w:val="00537460"/>
    <w:rsid w:val="0053747B"/>
    <w:rsid w:val="0054088E"/>
    <w:rsid w:val="00540E40"/>
    <w:rsid w:val="00541312"/>
    <w:rsid w:val="005420F6"/>
    <w:rsid w:val="00544894"/>
    <w:rsid w:val="00552331"/>
    <w:rsid w:val="00555413"/>
    <w:rsid w:val="00555E84"/>
    <w:rsid w:val="00560D6C"/>
    <w:rsid w:val="005611A0"/>
    <w:rsid w:val="005703A5"/>
    <w:rsid w:val="00571F2E"/>
    <w:rsid w:val="0057620D"/>
    <w:rsid w:val="00580059"/>
    <w:rsid w:val="00580518"/>
    <w:rsid w:val="0058107D"/>
    <w:rsid w:val="00582D37"/>
    <w:rsid w:val="005834CE"/>
    <w:rsid w:val="00585B1E"/>
    <w:rsid w:val="00585D24"/>
    <w:rsid w:val="005908B1"/>
    <w:rsid w:val="00591C66"/>
    <w:rsid w:val="00593C20"/>
    <w:rsid w:val="005949BA"/>
    <w:rsid w:val="00597C40"/>
    <w:rsid w:val="005A2BD2"/>
    <w:rsid w:val="005A32F2"/>
    <w:rsid w:val="005A3CAA"/>
    <w:rsid w:val="005A5958"/>
    <w:rsid w:val="005B027A"/>
    <w:rsid w:val="005B336D"/>
    <w:rsid w:val="005B45D4"/>
    <w:rsid w:val="005B4ADF"/>
    <w:rsid w:val="005B6EA7"/>
    <w:rsid w:val="005C2430"/>
    <w:rsid w:val="005C2919"/>
    <w:rsid w:val="005C2BBB"/>
    <w:rsid w:val="005C34EC"/>
    <w:rsid w:val="005C37F6"/>
    <w:rsid w:val="005C6ACD"/>
    <w:rsid w:val="005C7C92"/>
    <w:rsid w:val="005C7D7E"/>
    <w:rsid w:val="005D2CEF"/>
    <w:rsid w:val="005D59B0"/>
    <w:rsid w:val="005D59B2"/>
    <w:rsid w:val="005D659B"/>
    <w:rsid w:val="005E0E1A"/>
    <w:rsid w:val="005E59AB"/>
    <w:rsid w:val="005E6540"/>
    <w:rsid w:val="005F2062"/>
    <w:rsid w:val="005F259E"/>
    <w:rsid w:val="005F2C95"/>
    <w:rsid w:val="005F3684"/>
    <w:rsid w:val="005F39AC"/>
    <w:rsid w:val="005F464C"/>
    <w:rsid w:val="0060344B"/>
    <w:rsid w:val="00605421"/>
    <w:rsid w:val="00605AC4"/>
    <w:rsid w:val="00610454"/>
    <w:rsid w:val="00611150"/>
    <w:rsid w:val="00617F19"/>
    <w:rsid w:val="006212FC"/>
    <w:rsid w:val="00621421"/>
    <w:rsid w:val="006214D0"/>
    <w:rsid w:val="00621A3D"/>
    <w:rsid w:val="00621DAD"/>
    <w:rsid w:val="0062434D"/>
    <w:rsid w:val="00626F47"/>
    <w:rsid w:val="00627486"/>
    <w:rsid w:val="0063315C"/>
    <w:rsid w:val="00635FA7"/>
    <w:rsid w:val="0063663E"/>
    <w:rsid w:val="00637B69"/>
    <w:rsid w:val="0064097B"/>
    <w:rsid w:val="00641134"/>
    <w:rsid w:val="00641353"/>
    <w:rsid w:val="00643E61"/>
    <w:rsid w:val="0064443F"/>
    <w:rsid w:val="006478F0"/>
    <w:rsid w:val="0065404D"/>
    <w:rsid w:val="00654289"/>
    <w:rsid w:val="006542D9"/>
    <w:rsid w:val="006561D2"/>
    <w:rsid w:val="00656EF1"/>
    <w:rsid w:val="006607D0"/>
    <w:rsid w:val="0066459E"/>
    <w:rsid w:val="00665622"/>
    <w:rsid w:val="00665A33"/>
    <w:rsid w:val="00665E2B"/>
    <w:rsid w:val="006707E1"/>
    <w:rsid w:val="006725CF"/>
    <w:rsid w:val="006727D8"/>
    <w:rsid w:val="006727EC"/>
    <w:rsid w:val="00673602"/>
    <w:rsid w:val="00675326"/>
    <w:rsid w:val="006816C6"/>
    <w:rsid w:val="006831D8"/>
    <w:rsid w:val="00684181"/>
    <w:rsid w:val="00686C27"/>
    <w:rsid w:val="00694FEC"/>
    <w:rsid w:val="00696B9A"/>
    <w:rsid w:val="006A1728"/>
    <w:rsid w:val="006A2BFA"/>
    <w:rsid w:val="006A4546"/>
    <w:rsid w:val="006A462B"/>
    <w:rsid w:val="006A591B"/>
    <w:rsid w:val="006A6900"/>
    <w:rsid w:val="006B2300"/>
    <w:rsid w:val="006B6BF4"/>
    <w:rsid w:val="006C0212"/>
    <w:rsid w:val="006C054E"/>
    <w:rsid w:val="006C3AAF"/>
    <w:rsid w:val="006C7D1E"/>
    <w:rsid w:val="006C7DC3"/>
    <w:rsid w:val="006D1B39"/>
    <w:rsid w:val="006D1EE6"/>
    <w:rsid w:val="006D1FF4"/>
    <w:rsid w:val="006D3E0C"/>
    <w:rsid w:val="006D4727"/>
    <w:rsid w:val="006D7635"/>
    <w:rsid w:val="006E0255"/>
    <w:rsid w:val="006E168A"/>
    <w:rsid w:val="006E360A"/>
    <w:rsid w:val="006E4426"/>
    <w:rsid w:val="006E52A8"/>
    <w:rsid w:val="006E57DC"/>
    <w:rsid w:val="006E779B"/>
    <w:rsid w:val="006F0089"/>
    <w:rsid w:val="006F16C2"/>
    <w:rsid w:val="006F22D1"/>
    <w:rsid w:val="006F5072"/>
    <w:rsid w:val="006F64F7"/>
    <w:rsid w:val="006F658F"/>
    <w:rsid w:val="007015EB"/>
    <w:rsid w:val="0070162A"/>
    <w:rsid w:val="0070531E"/>
    <w:rsid w:val="00722427"/>
    <w:rsid w:val="00726321"/>
    <w:rsid w:val="007275AD"/>
    <w:rsid w:val="00732957"/>
    <w:rsid w:val="007331DB"/>
    <w:rsid w:val="00733E13"/>
    <w:rsid w:val="00737C46"/>
    <w:rsid w:val="007418B2"/>
    <w:rsid w:val="00752461"/>
    <w:rsid w:val="0075248B"/>
    <w:rsid w:val="007533D8"/>
    <w:rsid w:val="00754D5E"/>
    <w:rsid w:val="007558F1"/>
    <w:rsid w:val="007569F2"/>
    <w:rsid w:val="00762E86"/>
    <w:rsid w:val="00764857"/>
    <w:rsid w:val="00770ABE"/>
    <w:rsid w:val="00774BB9"/>
    <w:rsid w:val="00776F57"/>
    <w:rsid w:val="0078225B"/>
    <w:rsid w:val="00787DAC"/>
    <w:rsid w:val="00791A0A"/>
    <w:rsid w:val="00791B89"/>
    <w:rsid w:val="00793456"/>
    <w:rsid w:val="00796B19"/>
    <w:rsid w:val="007A0589"/>
    <w:rsid w:val="007A0CFA"/>
    <w:rsid w:val="007A1381"/>
    <w:rsid w:val="007A1DF9"/>
    <w:rsid w:val="007A25ED"/>
    <w:rsid w:val="007A2744"/>
    <w:rsid w:val="007A2C14"/>
    <w:rsid w:val="007A5232"/>
    <w:rsid w:val="007A58A1"/>
    <w:rsid w:val="007A5B80"/>
    <w:rsid w:val="007B180A"/>
    <w:rsid w:val="007B30BC"/>
    <w:rsid w:val="007B4B82"/>
    <w:rsid w:val="007B4E18"/>
    <w:rsid w:val="007B62A1"/>
    <w:rsid w:val="007B6D1E"/>
    <w:rsid w:val="007B71F7"/>
    <w:rsid w:val="007C4E39"/>
    <w:rsid w:val="007D0AF2"/>
    <w:rsid w:val="007D1428"/>
    <w:rsid w:val="007D23F1"/>
    <w:rsid w:val="007D2FF1"/>
    <w:rsid w:val="007D7AD4"/>
    <w:rsid w:val="007E19D9"/>
    <w:rsid w:val="007E3105"/>
    <w:rsid w:val="007E7108"/>
    <w:rsid w:val="007F480D"/>
    <w:rsid w:val="007F4BC9"/>
    <w:rsid w:val="007F6FCC"/>
    <w:rsid w:val="008006CA"/>
    <w:rsid w:val="0080242F"/>
    <w:rsid w:val="0081122D"/>
    <w:rsid w:val="00811D6A"/>
    <w:rsid w:val="008126C2"/>
    <w:rsid w:val="008144FF"/>
    <w:rsid w:val="008145DF"/>
    <w:rsid w:val="00814F6C"/>
    <w:rsid w:val="008156FF"/>
    <w:rsid w:val="00820359"/>
    <w:rsid w:val="008230CA"/>
    <w:rsid w:val="008329F4"/>
    <w:rsid w:val="0083658D"/>
    <w:rsid w:val="008412C5"/>
    <w:rsid w:val="00842678"/>
    <w:rsid w:val="00842FDB"/>
    <w:rsid w:val="00844E18"/>
    <w:rsid w:val="008458DF"/>
    <w:rsid w:val="00846781"/>
    <w:rsid w:val="00847932"/>
    <w:rsid w:val="00855E35"/>
    <w:rsid w:val="0085705C"/>
    <w:rsid w:val="00861984"/>
    <w:rsid w:val="008632D3"/>
    <w:rsid w:val="008651FF"/>
    <w:rsid w:val="008720BB"/>
    <w:rsid w:val="00873EDE"/>
    <w:rsid w:val="00882801"/>
    <w:rsid w:val="00883D82"/>
    <w:rsid w:val="0088578C"/>
    <w:rsid w:val="00886A5F"/>
    <w:rsid w:val="00896918"/>
    <w:rsid w:val="008A1365"/>
    <w:rsid w:val="008A234F"/>
    <w:rsid w:val="008A2594"/>
    <w:rsid w:val="008A351A"/>
    <w:rsid w:val="008A60EF"/>
    <w:rsid w:val="008A796A"/>
    <w:rsid w:val="008B3454"/>
    <w:rsid w:val="008B7735"/>
    <w:rsid w:val="008C0572"/>
    <w:rsid w:val="008C27C9"/>
    <w:rsid w:val="008C4543"/>
    <w:rsid w:val="008C53FB"/>
    <w:rsid w:val="008D1F6C"/>
    <w:rsid w:val="008D23B9"/>
    <w:rsid w:val="008D7019"/>
    <w:rsid w:val="008D7810"/>
    <w:rsid w:val="008E287B"/>
    <w:rsid w:val="008E4D64"/>
    <w:rsid w:val="008E6D4E"/>
    <w:rsid w:val="008E6EE1"/>
    <w:rsid w:val="008E79E2"/>
    <w:rsid w:val="008F1595"/>
    <w:rsid w:val="008F1ED6"/>
    <w:rsid w:val="008F4CA5"/>
    <w:rsid w:val="008F660C"/>
    <w:rsid w:val="008F66AE"/>
    <w:rsid w:val="008F7C98"/>
    <w:rsid w:val="009008B2"/>
    <w:rsid w:val="00904015"/>
    <w:rsid w:val="009067C2"/>
    <w:rsid w:val="00906CC4"/>
    <w:rsid w:val="00910421"/>
    <w:rsid w:val="00911447"/>
    <w:rsid w:val="0091218C"/>
    <w:rsid w:val="00914880"/>
    <w:rsid w:val="00917B41"/>
    <w:rsid w:val="00917BE7"/>
    <w:rsid w:val="00920516"/>
    <w:rsid w:val="00921AF1"/>
    <w:rsid w:val="00931344"/>
    <w:rsid w:val="009329A6"/>
    <w:rsid w:val="00947B68"/>
    <w:rsid w:val="0095492F"/>
    <w:rsid w:val="00962F1A"/>
    <w:rsid w:val="0096459F"/>
    <w:rsid w:val="00971159"/>
    <w:rsid w:val="00973F17"/>
    <w:rsid w:val="00975545"/>
    <w:rsid w:val="009758C5"/>
    <w:rsid w:val="0098051C"/>
    <w:rsid w:val="00981055"/>
    <w:rsid w:val="00982E13"/>
    <w:rsid w:val="00984E25"/>
    <w:rsid w:val="009865C3"/>
    <w:rsid w:val="0099143C"/>
    <w:rsid w:val="00992707"/>
    <w:rsid w:val="00993A8D"/>
    <w:rsid w:val="00994A93"/>
    <w:rsid w:val="00995524"/>
    <w:rsid w:val="009A37E9"/>
    <w:rsid w:val="009A4135"/>
    <w:rsid w:val="009B08F1"/>
    <w:rsid w:val="009B3CB9"/>
    <w:rsid w:val="009B4C38"/>
    <w:rsid w:val="009B615D"/>
    <w:rsid w:val="009B7E46"/>
    <w:rsid w:val="009C136F"/>
    <w:rsid w:val="009C5E8C"/>
    <w:rsid w:val="009C6E9D"/>
    <w:rsid w:val="009D0A90"/>
    <w:rsid w:val="009D4FD6"/>
    <w:rsid w:val="009E0898"/>
    <w:rsid w:val="009E1127"/>
    <w:rsid w:val="009E2F45"/>
    <w:rsid w:val="009E5B16"/>
    <w:rsid w:val="009F06BD"/>
    <w:rsid w:val="009F3C67"/>
    <w:rsid w:val="009F4E83"/>
    <w:rsid w:val="00A04B6B"/>
    <w:rsid w:val="00A06DD8"/>
    <w:rsid w:val="00A1397A"/>
    <w:rsid w:val="00A1554C"/>
    <w:rsid w:val="00A1682A"/>
    <w:rsid w:val="00A24DAC"/>
    <w:rsid w:val="00A25807"/>
    <w:rsid w:val="00A265CF"/>
    <w:rsid w:val="00A26709"/>
    <w:rsid w:val="00A32F3F"/>
    <w:rsid w:val="00A35A87"/>
    <w:rsid w:val="00A37A3A"/>
    <w:rsid w:val="00A423E1"/>
    <w:rsid w:val="00A428B8"/>
    <w:rsid w:val="00A527A4"/>
    <w:rsid w:val="00A61EF1"/>
    <w:rsid w:val="00A62145"/>
    <w:rsid w:val="00A634F7"/>
    <w:rsid w:val="00A63BB5"/>
    <w:rsid w:val="00A71C80"/>
    <w:rsid w:val="00A74BB5"/>
    <w:rsid w:val="00A75B44"/>
    <w:rsid w:val="00A75E2D"/>
    <w:rsid w:val="00A76EE2"/>
    <w:rsid w:val="00A77BB4"/>
    <w:rsid w:val="00A81D6B"/>
    <w:rsid w:val="00A82F6F"/>
    <w:rsid w:val="00A83E6B"/>
    <w:rsid w:val="00A84335"/>
    <w:rsid w:val="00A875FF"/>
    <w:rsid w:val="00A96A65"/>
    <w:rsid w:val="00A97AF5"/>
    <w:rsid w:val="00A97D59"/>
    <w:rsid w:val="00AA0815"/>
    <w:rsid w:val="00AA1B57"/>
    <w:rsid w:val="00AB2826"/>
    <w:rsid w:val="00AB65A9"/>
    <w:rsid w:val="00AB74FA"/>
    <w:rsid w:val="00AC1751"/>
    <w:rsid w:val="00AC2C1B"/>
    <w:rsid w:val="00AC48F3"/>
    <w:rsid w:val="00AC5BAE"/>
    <w:rsid w:val="00AC625B"/>
    <w:rsid w:val="00AC7143"/>
    <w:rsid w:val="00AC725C"/>
    <w:rsid w:val="00AD0426"/>
    <w:rsid w:val="00AD2549"/>
    <w:rsid w:val="00AD3D4C"/>
    <w:rsid w:val="00AD42C9"/>
    <w:rsid w:val="00AD6A35"/>
    <w:rsid w:val="00AD7D73"/>
    <w:rsid w:val="00AE0FF0"/>
    <w:rsid w:val="00AE3B7B"/>
    <w:rsid w:val="00AE403D"/>
    <w:rsid w:val="00AE67A8"/>
    <w:rsid w:val="00AF505F"/>
    <w:rsid w:val="00B00510"/>
    <w:rsid w:val="00B00E1F"/>
    <w:rsid w:val="00B06946"/>
    <w:rsid w:val="00B06CF1"/>
    <w:rsid w:val="00B10002"/>
    <w:rsid w:val="00B11837"/>
    <w:rsid w:val="00B1190E"/>
    <w:rsid w:val="00B210F5"/>
    <w:rsid w:val="00B21483"/>
    <w:rsid w:val="00B21F7E"/>
    <w:rsid w:val="00B23219"/>
    <w:rsid w:val="00B31BC3"/>
    <w:rsid w:val="00B31D4B"/>
    <w:rsid w:val="00B3379B"/>
    <w:rsid w:val="00B35F3B"/>
    <w:rsid w:val="00B36DE8"/>
    <w:rsid w:val="00B419DE"/>
    <w:rsid w:val="00B42306"/>
    <w:rsid w:val="00B479DE"/>
    <w:rsid w:val="00B522CB"/>
    <w:rsid w:val="00B53621"/>
    <w:rsid w:val="00B547C0"/>
    <w:rsid w:val="00B6160A"/>
    <w:rsid w:val="00B6249B"/>
    <w:rsid w:val="00B62A42"/>
    <w:rsid w:val="00B62E8A"/>
    <w:rsid w:val="00B65B62"/>
    <w:rsid w:val="00B668F4"/>
    <w:rsid w:val="00B71F59"/>
    <w:rsid w:val="00B72FBF"/>
    <w:rsid w:val="00B7445A"/>
    <w:rsid w:val="00B96EBF"/>
    <w:rsid w:val="00BA095F"/>
    <w:rsid w:val="00BA1358"/>
    <w:rsid w:val="00BA5F11"/>
    <w:rsid w:val="00BB33CB"/>
    <w:rsid w:val="00BB3794"/>
    <w:rsid w:val="00BB40C5"/>
    <w:rsid w:val="00BB42EF"/>
    <w:rsid w:val="00BB4951"/>
    <w:rsid w:val="00BB736F"/>
    <w:rsid w:val="00BC0379"/>
    <w:rsid w:val="00BC1645"/>
    <w:rsid w:val="00BC1A39"/>
    <w:rsid w:val="00BD0DB6"/>
    <w:rsid w:val="00BD17BB"/>
    <w:rsid w:val="00BD1A87"/>
    <w:rsid w:val="00BD2D86"/>
    <w:rsid w:val="00BD7603"/>
    <w:rsid w:val="00BE7401"/>
    <w:rsid w:val="00BF0696"/>
    <w:rsid w:val="00BF147D"/>
    <w:rsid w:val="00BF2E7E"/>
    <w:rsid w:val="00BF44A9"/>
    <w:rsid w:val="00C0110F"/>
    <w:rsid w:val="00C021E8"/>
    <w:rsid w:val="00C02B30"/>
    <w:rsid w:val="00C03051"/>
    <w:rsid w:val="00C05049"/>
    <w:rsid w:val="00C11627"/>
    <w:rsid w:val="00C1633A"/>
    <w:rsid w:val="00C22172"/>
    <w:rsid w:val="00C26A77"/>
    <w:rsid w:val="00C32F4E"/>
    <w:rsid w:val="00C350DC"/>
    <w:rsid w:val="00C35A6F"/>
    <w:rsid w:val="00C36070"/>
    <w:rsid w:val="00C36108"/>
    <w:rsid w:val="00C502B3"/>
    <w:rsid w:val="00C537A6"/>
    <w:rsid w:val="00C56BA5"/>
    <w:rsid w:val="00C61D19"/>
    <w:rsid w:val="00C62E53"/>
    <w:rsid w:val="00C63056"/>
    <w:rsid w:val="00C63CA9"/>
    <w:rsid w:val="00C644E1"/>
    <w:rsid w:val="00C74D2E"/>
    <w:rsid w:val="00C769E8"/>
    <w:rsid w:val="00C8023F"/>
    <w:rsid w:val="00C803F9"/>
    <w:rsid w:val="00C85395"/>
    <w:rsid w:val="00C8583F"/>
    <w:rsid w:val="00C95CC6"/>
    <w:rsid w:val="00C972B1"/>
    <w:rsid w:val="00CA0C8F"/>
    <w:rsid w:val="00CA5EDA"/>
    <w:rsid w:val="00CB5B2F"/>
    <w:rsid w:val="00CC24CE"/>
    <w:rsid w:val="00CC49AD"/>
    <w:rsid w:val="00CC6293"/>
    <w:rsid w:val="00CC6ED9"/>
    <w:rsid w:val="00CD03E2"/>
    <w:rsid w:val="00CD1E57"/>
    <w:rsid w:val="00CD2345"/>
    <w:rsid w:val="00CD3F56"/>
    <w:rsid w:val="00CD7124"/>
    <w:rsid w:val="00CD7378"/>
    <w:rsid w:val="00CF6F7F"/>
    <w:rsid w:val="00D01021"/>
    <w:rsid w:val="00D02F07"/>
    <w:rsid w:val="00D04B2A"/>
    <w:rsid w:val="00D07DEE"/>
    <w:rsid w:val="00D15670"/>
    <w:rsid w:val="00D17D4E"/>
    <w:rsid w:val="00D20327"/>
    <w:rsid w:val="00D22F70"/>
    <w:rsid w:val="00D25344"/>
    <w:rsid w:val="00D327DD"/>
    <w:rsid w:val="00D32AED"/>
    <w:rsid w:val="00D349B8"/>
    <w:rsid w:val="00D3657D"/>
    <w:rsid w:val="00D42DE0"/>
    <w:rsid w:val="00D43B7A"/>
    <w:rsid w:val="00D45A57"/>
    <w:rsid w:val="00D45F68"/>
    <w:rsid w:val="00D50785"/>
    <w:rsid w:val="00D53639"/>
    <w:rsid w:val="00D56913"/>
    <w:rsid w:val="00D576E3"/>
    <w:rsid w:val="00D63B10"/>
    <w:rsid w:val="00D63EFC"/>
    <w:rsid w:val="00D646D1"/>
    <w:rsid w:val="00D669BB"/>
    <w:rsid w:val="00D72430"/>
    <w:rsid w:val="00D73223"/>
    <w:rsid w:val="00D7413C"/>
    <w:rsid w:val="00D87B1E"/>
    <w:rsid w:val="00D90502"/>
    <w:rsid w:val="00D92B05"/>
    <w:rsid w:val="00DA005B"/>
    <w:rsid w:val="00DA006F"/>
    <w:rsid w:val="00DA1874"/>
    <w:rsid w:val="00DA3418"/>
    <w:rsid w:val="00DA3CC4"/>
    <w:rsid w:val="00DA3F5A"/>
    <w:rsid w:val="00DB12BA"/>
    <w:rsid w:val="00DB17E1"/>
    <w:rsid w:val="00DB20AA"/>
    <w:rsid w:val="00DB24C8"/>
    <w:rsid w:val="00DB37BB"/>
    <w:rsid w:val="00DB3E76"/>
    <w:rsid w:val="00DB42AD"/>
    <w:rsid w:val="00DB6E62"/>
    <w:rsid w:val="00DC305F"/>
    <w:rsid w:val="00DC54C2"/>
    <w:rsid w:val="00DC6BA9"/>
    <w:rsid w:val="00DD03C5"/>
    <w:rsid w:val="00DD2B60"/>
    <w:rsid w:val="00DD4F72"/>
    <w:rsid w:val="00DE1547"/>
    <w:rsid w:val="00DE3714"/>
    <w:rsid w:val="00DE4437"/>
    <w:rsid w:val="00DE6BD0"/>
    <w:rsid w:val="00DF1273"/>
    <w:rsid w:val="00DF369D"/>
    <w:rsid w:val="00E05D9D"/>
    <w:rsid w:val="00E069A2"/>
    <w:rsid w:val="00E06F2B"/>
    <w:rsid w:val="00E11081"/>
    <w:rsid w:val="00E12789"/>
    <w:rsid w:val="00E12844"/>
    <w:rsid w:val="00E12B84"/>
    <w:rsid w:val="00E14857"/>
    <w:rsid w:val="00E150E5"/>
    <w:rsid w:val="00E214D6"/>
    <w:rsid w:val="00E21E88"/>
    <w:rsid w:val="00E24AB6"/>
    <w:rsid w:val="00E25492"/>
    <w:rsid w:val="00E25AFE"/>
    <w:rsid w:val="00E36661"/>
    <w:rsid w:val="00E40D6D"/>
    <w:rsid w:val="00E45798"/>
    <w:rsid w:val="00E53F40"/>
    <w:rsid w:val="00E57AB4"/>
    <w:rsid w:val="00E6034E"/>
    <w:rsid w:val="00E60A20"/>
    <w:rsid w:val="00E6132E"/>
    <w:rsid w:val="00E615F9"/>
    <w:rsid w:val="00E647E7"/>
    <w:rsid w:val="00E7176E"/>
    <w:rsid w:val="00E72636"/>
    <w:rsid w:val="00E72A31"/>
    <w:rsid w:val="00E7351C"/>
    <w:rsid w:val="00E759A8"/>
    <w:rsid w:val="00E77897"/>
    <w:rsid w:val="00E812AB"/>
    <w:rsid w:val="00E81330"/>
    <w:rsid w:val="00E82909"/>
    <w:rsid w:val="00E82E34"/>
    <w:rsid w:val="00E835B4"/>
    <w:rsid w:val="00E91278"/>
    <w:rsid w:val="00E91AA0"/>
    <w:rsid w:val="00E9326C"/>
    <w:rsid w:val="00E93A9F"/>
    <w:rsid w:val="00E975A1"/>
    <w:rsid w:val="00EA3101"/>
    <w:rsid w:val="00EA3DC1"/>
    <w:rsid w:val="00EA6A8D"/>
    <w:rsid w:val="00EB029A"/>
    <w:rsid w:val="00EB285B"/>
    <w:rsid w:val="00EB53B9"/>
    <w:rsid w:val="00EC0071"/>
    <w:rsid w:val="00EC0600"/>
    <w:rsid w:val="00EC0FD6"/>
    <w:rsid w:val="00EC12F0"/>
    <w:rsid w:val="00EC24E8"/>
    <w:rsid w:val="00EC2E76"/>
    <w:rsid w:val="00EC2F0E"/>
    <w:rsid w:val="00EC327B"/>
    <w:rsid w:val="00EC33C8"/>
    <w:rsid w:val="00EC5636"/>
    <w:rsid w:val="00ED45E5"/>
    <w:rsid w:val="00ED4C4B"/>
    <w:rsid w:val="00ED69B5"/>
    <w:rsid w:val="00ED7D3C"/>
    <w:rsid w:val="00EE455C"/>
    <w:rsid w:val="00EE4D91"/>
    <w:rsid w:val="00EE7ACF"/>
    <w:rsid w:val="00EF152B"/>
    <w:rsid w:val="00EF263F"/>
    <w:rsid w:val="00EF6E18"/>
    <w:rsid w:val="00F055AC"/>
    <w:rsid w:val="00F16530"/>
    <w:rsid w:val="00F16B93"/>
    <w:rsid w:val="00F20603"/>
    <w:rsid w:val="00F20FFB"/>
    <w:rsid w:val="00F2462C"/>
    <w:rsid w:val="00F25ABD"/>
    <w:rsid w:val="00F26941"/>
    <w:rsid w:val="00F26C53"/>
    <w:rsid w:val="00F27767"/>
    <w:rsid w:val="00F27C48"/>
    <w:rsid w:val="00F323C2"/>
    <w:rsid w:val="00F33ACC"/>
    <w:rsid w:val="00F36CE8"/>
    <w:rsid w:val="00F405E5"/>
    <w:rsid w:val="00F421ED"/>
    <w:rsid w:val="00F428F5"/>
    <w:rsid w:val="00F45A04"/>
    <w:rsid w:val="00F45AFF"/>
    <w:rsid w:val="00F45BF0"/>
    <w:rsid w:val="00F46F98"/>
    <w:rsid w:val="00F526E0"/>
    <w:rsid w:val="00F54980"/>
    <w:rsid w:val="00F56457"/>
    <w:rsid w:val="00F57C55"/>
    <w:rsid w:val="00F60DB9"/>
    <w:rsid w:val="00F638C1"/>
    <w:rsid w:val="00F64AE4"/>
    <w:rsid w:val="00F66B67"/>
    <w:rsid w:val="00F70418"/>
    <w:rsid w:val="00F71B63"/>
    <w:rsid w:val="00F73118"/>
    <w:rsid w:val="00F73FE3"/>
    <w:rsid w:val="00F761C7"/>
    <w:rsid w:val="00F775D9"/>
    <w:rsid w:val="00F81C09"/>
    <w:rsid w:val="00F853C9"/>
    <w:rsid w:val="00F85CC3"/>
    <w:rsid w:val="00F90A16"/>
    <w:rsid w:val="00F9243B"/>
    <w:rsid w:val="00F9267D"/>
    <w:rsid w:val="00F93E82"/>
    <w:rsid w:val="00F958F8"/>
    <w:rsid w:val="00F9649B"/>
    <w:rsid w:val="00FA19CC"/>
    <w:rsid w:val="00FA3749"/>
    <w:rsid w:val="00FA4A9B"/>
    <w:rsid w:val="00FB3251"/>
    <w:rsid w:val="00FC46E1"/>
    <w:rsid w:val="00FC650D"/>
    <w:rsid w:val="00FD047A"/>
    <w:rsid w:val="00FD1535"/>
    <w:rsid w:val="00FD2AEF"/>
    <w:rsid w:val="00FD628B"/>
    <w:rsid w:val="00FE3982"/>
    <w:rsid w:val="00FE5EC7"/>
    <w:rsid w:val="00FF01BA"/>
    <w:rsid w:val="00FF2318"/>
    <w:rsid w:val="00FF2DFD"/>
    <w:rsid w:val="54638C8F"/>
    <w:rsid w:val="7FC73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B64F656-34F1-4B79-B5AB-648428D2F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005B"/>
    <w:rPr>
      <w:sz w:val="20"/>
      <w:szCs w:val="20"/>
    </w:rPr>
  </w:style>
  <w:style w:type="paragraph" w:styleId="Heading1">
    <w:name w:val="heading 1"/>
    <w:basedOn w:val="Normal"/>
    <w:next w:val="Normal"/>
    <w:link w:val="Heading1Char"/>
    <w:uiPriority w:val="9"/>
    <w:qFormat/>
    <w:rsid w:val="00D63EFC"/>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5375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45375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unhideWhenUsed/>
    <w:qFormat/>
    <w:rsid w:val="0045375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45375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45375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45375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45375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5375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EFC"/>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53757"/>
    <w:rPr>
      <w:caps/>
      <w:spacing w:val="15"/>
      <w:shd w:val="clear" w:color="auto" w:fill="DBE5F1" w:themeFill="accent1" w:themeFillTint="33"/>
    </w:rPr>
  </w:style>
  <w:style w:type="character" w:customStyle="1" w:styleId="Heading3Char">
    <w:name w:val="Heading 3 Char"/>
    <w:basedOn w:val="DefaultParagraphFont"/>
    <w:link w:val="Heading3"/>
    <w:uiPriority w:val="9"/>
    <w:rsid w:val="00453757"/>
    <w:rPr>
      <w:caps/>
      <w:color w:val="243F60" w:themeColor="accent1" w:themeShade="7F"/>
      <w:spacing w:val="15"/>
    </w:rPr>
  </w:style>
  <w:style w:type="character" w:customStyle="1" w:styleId="Heading4Char">
    <w:name w:val="Heading 4 Char"/>
    <w:basedOn w:val="DefaultParagraphFont"/>
    <w:link w:val="Heading4"/>
    <w:uiPriority w:val="9"/>
    <w:rsid w:val="00453757"/>
    <w:rPr>
      <w:caps/>
      <w:color w:val="365F91" w:themeColor="accent1" w:themeShade="BF"/>
      <w:spacing w:val="10"/>
    </w:rPr>
  </w:style>
  <w:style w:type="character" w:customStyle="1" w:styleId="Heading5Char">
    <w:name w:val="Heading 5 Char"/>
    <w:basedOn w:val="DefaultParagraphFont"/>
    <w:link w:val="Heading5"/>
    <w:uiPriority w:val="9"/>
    <w:semiHidden/>
    <w:rsid w:val="00453757"/>
    <w:rPr>
      <w:caps/>
      <w:color w:val="365F91" w:themeColor="accent1" w:themeShade="BF"/>
      <w:spacing w:val="10"/>
    </w:rPr>
  </w:style>
  <w:style w:type="character" w:customStyle="1" w:styleId="Heading6Char">
    <w:name w:val="Heading 6 Char"/>
    <w:basedOn w:val="DefaultParagraphFont"/>
    <w:link w:val="Heading6"/>
    <w:uiPriority w:val="9"/>
    <w:semiHidden/>
    <w:rsid w:val="00453757"/>
    <w:rPr>
      <w:caps/>
      <w:color w:val="365F91" w:themeColor="accent1" w:themeShade="BF"/>
      <w:spacing w:val="10"/>
    </w:rPr>
  </w:style>
  <w:style w:type="character" w:customStyle="1" w:styleId="Heading7Char">
    <w:name w:val="Heading 7 Char"/>
    <w:basedOn w:val="DefaultParagraphFont"/>
    <w:link w:val="Heading7"/>
    <w:uiPriority w:val="9"/>
    <w:semiHidden/>
    <w:rsid w:val="00453757"/>
    <w:rPr>
      <w:caps/>
      <w:color w:val="365F91" w:themeColor="accent1" w:themeShade="BF"/>
      <w:spacing w:val="10"/>
    </w:rPr>
  </w:style>
  <w:style w:type="character" w:customStyle="1" w:styleId="Heading8Char">
    <w:name w:val="Heading 8 Char"/>
    <w:basedOn w:val="DefaultParagraphFont"/>
    <w:link w:val="Heading8"/>
    <w:uiPriority w:val="9"/>
    <w:semiHidden/>
    <w:rsid w:val="00453757"/>
    <w:rPr>
      <w:caps/>
      <w:spacing w:val="10"/>
      <w:sz w:val="18"/>
      <w:szCs w:val="18"/>
    </w:rPr>
  </w:style>
  <w:style w:type="character" w:customStyle="1" w:styleId="Heading9Char">
    <w:name w:val="Heading 9 Char"/>
    <w:basedOn w:val="DefaultParagraphFont"/>
    <w:link w:val="Heading9"/>
    <w:uiPriority w:val="9"/>
    <w:semiHidden/>
    <w:rsid w:val="00453757"/>
    <w:rPr>
      <w:i/>
      <w:caps/>
      <w:spacing w:val="10"/>
      <w:sz w:val="18"/>
      <w:szCs w:val="18"/>
    </w:rPr>
  </w:style>
  <w:style w:type="paragraph" w:styleId="Caption">
    <w:name w:val="caption"/>
    <w:basedOn w:val="Normal"/>
    <w:next w:val="Normal"/>
    <w:uiPriority w:val="35"/>
    <w:semiHidden/>
    <w:unhideWhenUsed/>
    <w:qFormat/>
    <w:rsid w:val="00453757"/>
    <w:rPr>
      <w:b/>
      <w:bCs/>
      <w:color w:val="365F91" w:themeColor="accent1" w:themeShade="BF"/>
      <w:sz w:val="16"/>
      <w:szCs w:val="16"/>
    </w:rPr>
  </w:style>
  <w:style w:type="paragraph" w:styleId="Title">
    <w:name w:val="Title"/>
    <w:basedOn w:val="Normal"/>
    <w:next w:val="Normal"/>
    <w:link w:val="TitleChar"/>
    <w:qFormat/>
    <w:rsid w:val="0045375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53757"/>
    <w:rPr>
      <w:caps/>
      <w:color w:val="4F81BD" w:themeColor="accent1"/>
      <w:spacing w:val="10"/>
      <w:kern w:val="28"/>
      <w:sz w:val="52"/>
      <w:szCs w:val="52"/>
    </w:rPr>
  </w:style>
  <w:style w:type="paragraph" w:styleId="Subtitle">
    <w:name w:val="Subtitle"/>
    <w:basedOn w:val="Normal"/>
    <w:next w:val="Normal"/>
    <w:link w:val="SubtitleChar"/>
    <w:uiPriority w:val="11"/>
    <w:qFormat/>
    <w:rsid w:val="0045375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53757"/>
    <w:rPr>
      <w:caps/>
      <w:color w:val="595959" w:themeColor="text1" w:themeTint="A6"/>
      <w:spacing w:val="10"/>
      <w:sz w:val="24"/>
      <w:szCs w:val="24"/>
    </w:rPr>
  </w:style>
  <w:style w:type="character" w:styleId="Strong">
    <w:name w:val="Strong"/>
    <w:uiPriority w:val="22"/>
    <w:qFormat/>
    <w:rsid w:val="00453757"/>
    <w:rPr>
      <w:b/>
      <w:bCs/>
    </w:rPr>
  </w:style>
  <w:style w:type="character" w:styleId="Emphasis">
    <w:name w:val="Emphasis"/>
    <w:qFormat/>
    <w:rsid w:val="00453757"/>
    <w:rPr>
      <w:caps/>
      <w:color w:val="243F60" w:themeColor="accent1" w:themeShade="7F"/>
      <w:spacing w:val="5"/>
    </w:rPr>
  </w:style>
  <w:style w:type="paragraph" w:styleId="NoSpacing">
    <w:name w:val="No Spacing"/>
    <w:basedOn w:val="Normal"/>
    <w:link w:val="NoSpacingChar"/>
    <w:uiPriority w:val="1"/>
    <w:qFormat/>
    <w:rsid w:val="00453757"/>
    <w:pPr>
      <w:spacing w:before="0" w:after="0" w:line="240" w:lineRule="auto"/>
    </w:pPr>
  </w:style>
  <w:style w:type="character" w:customStyle="1" w:styleId="NoSpacingChar">
    <w:name w:val="No Spacing Char"/>
    <w:basedOn w:val="DefaultParagraphFont"/>
    <w:link w:val="NoSpacing"/>
    <w:uiPriority w:val="1"/>
    <w:rsid w:val="00453757"/>
    <w:rPr>
      <w:sz w:val="20"/>
      <w:szCs w:val="20"/>
    </w:rPr>
  </w:style>
  <w:style w:type="paragraph" w:styleId="ListParagraph">
    <w:name w:val="List Paragraph"/>
    <w:basedOn w:val="Normal"/>
    <w:uiPriority w:val="34"/>
    <w:qFormat/>
    <w:rsid w:val="00453757"/>
    <w:pPr>
      <w:ind w:left="720"/>
      <w:contextualSpacing/>
    </w:pPr>
  </w:style>
  <w:style w:type="paragraph" w:styleId="Quote">
    <w:name w:val="Quote"/>
    <w:basedOn w:val="Normal"/>
    <w:next w:val="Normal"/>
    <w:link w:val="QuoteChar"/>
    <w:uiPriority w:val="29"/>
    <w:qFormat/>
    <w:rsid w:val="00453757"/>
    <w:rPr>
      <w:i/>
      <w:iCs/>
    </w:rPr>
  </w:style>
  <w:style w:type="character" w:customStyle="1" w:styleId="QuoteChar">
    <w:name w:val="Quote Char"/>
    <w:basedOn w:val="DefaultParagraphFont"/>
    <w:link w:val="Quote"/>
    <w:uiPriority w:val="29"/>
    <w:rsid w:val="00453757"/>
    <w:rPr>
      <w:i/>
      <w:iCs/>
      <w:sz w:val="20"/>
      <w:szCs w:val="20"/>
    </w:rPr>
  </w:style>
  <w:style w:type="paragraph" w:styleId="IntenseQuote">
    <w:name w:val="Intense Quote"/>
    <w:basedOn w:val="Normal"/>
    <w:next w:val="Normal"/>
    <w:link w:val="IntenseQuoteChar"/>
    <w:uiPriority w:val="30"/>
    <w:qFormat/>
    <w:rsid w:val="0045375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53757"/>
    <w:rPr>
      <w:i/>
      <w:iCs/>
      <w:color w:val="4F81BD" w:themeColor="accent1"/>
      <w:sz w:val="20"/>
      <w:szCs w:val="20"/>
    </w:rPr>
  </w:style>
  <w:style w:type="character" w:styleId="SubtleEmphasis">
    <w:name w:val="Subtle Emphasis"/>
    <w:qFormat/>
    <w:rsid w:val="00453757"/>
    <w:rPr>
      <w:i/>
      <w:iCs/>
      <w:color w:val="243F60" w:themeColor="accent1" w:themeShade="7F"/>
    </w:rPr>
  </w:style>
  <w:style w:type="character" w:styleId="IntenseEmphasis">
    <w:name w:val="Intense Emphasis"/>
    <w:uiPriority w:val="21"/>
    <w:qFormat/>
    <w:rsid w:val="00453757"/>
    <w:rPr>
      <w:b/>
      <w:bCs/>
      <w:caps/>
      <w:color w:val="243F60" w:themeColor="accent1" w:themeShade="7F"/>
      <w:spacing w:val="10"/>
    </w:rPr>
  </w:style>
  <w:style w:type="character" w:styleId="SubtleReference">
    <w:name w:val="Subtle Reference"/>
    <w:uiPriority w:val="31"/>
    <w:qFormat/>
    <w:rsid w:val="00453757"/>
    <w:rPr>
      <w:b/>
      <w:bCs/>
      <w:color w:val="4F81BD" w:themeColor="accent1"/>
    </w:rPr>
  </w:style>
  <w:style w:type="character" w:styleId="IntenseReference">
    <w:name w:val="Intense Reference"/>
    <w:uiPriority w:val="32"/>
    <w:qFormat/>
    <w:rsid w:val="00453757"/>
    <w:rPr>
      <w:b/>
      <w:bCs/>
      <w:i/>
      <w:iCs/>
      <w:caps/>
      <w:color w:val="4F81BD" w:themeColor="accent1"/>
    </w:rPr>
  </w:style>
  <w:style w:type="character" w:styleId="BookTitle">
    <w:name w:val="Book Title"/>
    <w:uiPriority w:val="33"/>
    <w:qFormat/>
    <w:rsid w:val="00453757"/>
    <w:rPr>
      <w:b/>
      <w:bCs/>
      <w:i/>
      <w:iCs/>
      <w:spacing w:val="9"/>
    </w:rPr>
  </w:style>
  <w:style w:type="paragraph" w:styleId="TOCHeading">
    <w:name w:val="TOC Heading"/>
    <w:basedOn w:val="Heading1"/>
    <w:next w:val="Normal"/>
    <w:uiPriority w:val="39"/>
    <w:semiHidden/>
    <w:unhideWhenUsed/>
    <w:qFormat/>
    <w:rsid w:val="00453757"/>
    <w:pPr>
      <w:outlineLvl w:val="9"/>
    </w:pPr>
    <w:rPr>
      <w:lang w:bidi="en-US"/>
    </w:rPr>
  </w:style>
  <w:style w:type="paragraph" w:styleId="BalloonText">
    <w:name w:val="Balloon Text"/>
    <w:basedOn w:val="Normal"/>
    <w:link w:val="BalloonTextChar"/>
    <w:uiPriority w:val="99"/>
    <w:semiHidden/>
    <w:unhideWhenUsed/>
    <w:rsid w:val="00453757"/>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3757"/>
    <w:rPr>
      <w:rFonts w:ascii="Tahoma" w:hAnsi="Tahoma" w:cs="Tahoma"/>
      <w:sz w:val="16"/>
      <w:szCs w:val="16"/>
    </w:rPr>
  </w:style>
  <w:style w:type="paragraph" w:styleId="TOC1">
    <w:name w:val="toc 1"/>
    <w:basedOn w:val="Normal"/>
    <w:next w:val="Normal"/>
    <w:autoRedefine/>
    <w:uiPriority w:val="39"/>
    <w:unhideWhenUsed/>
    <w:rsid w:val="00453757"/>
    <w:pPr>
      <w:spacing w:before="0" w:after="0" w:line="240" w:lineRule="auto"/>
    </w:pPr>
  </w:style>
  <w:style w:type="character" w:styleId="Hyperlink">
    <w:name w:val="Hyperlink"/>
    <w:basedOn w:val="DefaultParagraphFont"/>
    <w:uiPriority w:val="99"/>
    <w:unhideWhenUsed/>
    <w:rsid w:val="00453757"/>
    <w:rPr>
      <w:color w:val="0000FF" w:themeColor="hyperlink"/>
      <w:u w:val="single"/>
    </w:rPr>
  </w:style>
  <w:style w:type="paragraph" w:styleId="NormalWeb">
    <w:name w:val="Normal (Web)"/>
    <w:aliases w:val="Normal (Web) Char"/>
    <w:basedOn w:val="Normal"/>
    <w:uiPriority w:val="99"/>
    <w:rsid w:val="00453757"/>
    <w:pPr>
      <w:suppressAutoHyphens/>
    </w:pPr>
    <w:rPr>
      <w:rFonts w:ascii="Calibri" w:eastAsia="Arial Unicode MS" w:hAnsi="Calibri" w:cs="font295"/>
      <w:kern w:val="1"/>
      <w:lang w:eastAsia="ar-SA"/>
    </w:rPr>
  </w:style>
  <w:style w:type="paragraph" w:styleId="TOC2">
    <w:name w:val="toc 2"/>
    <w:basedOn w:val="Normal"/>
    <w:next w:val="Normal"/>
    <w:autoRedefine/>
    <w:uiPriority w:val="39"/>
    <w:unhideWhenUsed/>
    <w:rsid w:val="00453757"/>
    <w:pPr>
      <w:spacing w:before="0" w:after="0" w:line="240" w:lineRule="auto"/>
      <w:ind w:left="202"/>
    </w:pPr>
  </w:style>
  <w:style w:type="paragraph" w:styleId="TOC3">
    <w:name w:val="toc 3"/>
    <w:basedOn w:val="Normal"/>
    <w:next w:val="Normal"/>
    <w:autoRedefine/>
    <w:uiPriority w:val="39"/>
    <w:unhideWhenUsed/>
    <w:rsid w:val="00453757"/>
    <w:pPr>
      <w:spacing w:before="0" w:after="0" w:line="240" w:lineRule="auto"/>
      <w:ind w:left="403"/>
    </w:pPr>
  </w:style>
  <w:style w:type="paragraph" w:styleId="TOC4">
    <w:name w:val="toc 4"/>
    <w:basedOn w:val="Normal"/>
    <w:next w:val="Normal"/>
    <w:autoRedefine/>
    <w:uiPriority w:val="39"/>
    <w:unhideWhenUsed/>
    <w:rsid w:val="00453757"/>
    <w:pPr>
      <w:spacing w:before="0" w:after="0" w:line="240" w:lineRule="auto"/>
      <w:ind w:left="605"/>
    </w:pPr>
  </w:style>
  <w:style w:type="paragraph" w:styleId="TOC5">
    <w:name w:val="toc 5"/>
    <w:basedOn w:val="Normal"/>
    <w:next w:val="Normal"/>
    <w:autoRedefine/>
    <w:uiPriority w:val="39"/>
    <w:unhideWhenUsed/>
    <w:rsid w:val="00453757"/>
    <w:pPr>
      <w:spacing w:before="0" w:after="0" w:line="240" w:lineRule="auto"/>
      <w:ind w:left="806"/>
    </w:pPr>
  </w:style>
  <w:style w:type="paragraph" w:styleId="TOC6">
    <w:name w:val="toc 6"/>
    <w:basedOn w:val="Normal"/>
    <w:next w:val="Normal"/>
    <w:autoRedefine/>
    <w:uiPriority w:val="39"/>
    <w:unhideWhenUsed/>
    <w:rsid w:val="00453757"/>
    <w:pPr>
      <w:spacing w:before="0" w:after="0" w:line="240" w:lineRule="auto"/>
      <w:ind w:left="994"/>
    </w:pPr>
  </w:style>
  <w:style w:type="paragraph" w:styleId="Bibliography">
    <w:name w:val="Bibliography"/>
    <w:basedOn w:val="Normal"/>
    <w:rsid w:val="00453757"/>
    <w:pPr>
      <w:suppressAutoHyphens/>
    </w:pPr>
    <w:rPr>
      <w:rFonts w:ascii="Calibri" w:eastAsia="Arial Unicode MS" w:hAnsi="Calibri" w:cs="font295"/>
      <w:kern w:val="1"/>
      <w:lang w:eastAsia="ar-SA"/>
    </w:rPr>
  </w:style>
  <w:style w:type="paragraph" w:customStyle="1" w:styleId="Code">
    <w:name w:val="Code"/>
    <w:rsid w:val="00453757"/>
    <w:pPr>
      <w:widowControl w:val="0"/>
      <w:suppressAutoHyphens/>
    </w:pPr>
    <w:rPr>
      <w:rFonts w:ascii="Calibri" w:eastAsia="Arial Unicode MS" w:hAnsi="Calibri" w:cs="font295"/>
      <w:kern w:val="1"/>
      <w:lang w:eastAsia="ar-SA"/>
    </w:rPr>
  </w:style>
  <w:style w:type="paragraph" w:styleId="Header">
    <w:name w:val="header"/>
    <w:basedOn w:val="Normal"/>
    <w:link w:val="HeaderChar"/>
    <w:uiPriority w:val="99"/>
    <w:unhideWhenUsed/>
    <w:rsid w:val="00A04B6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A04B6B"/>
    <w:rPr>
      <w:sz w:val="20"/>
      <w:szCs w:val="20"/>
    </w:rPr>
  </w:style>
  <w:style w:type="paragraph" w:styleId="Footer">
    <w:name w:val="footer"/>
    <w:basedOn w:val="Normal"/>
    <w:link w:val="FooterChar"/>
    <w:uiPriority w:val="99"/>
    <w:unhideWhenUsed/>
    <w:rsid w:val="00A04B6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A04B6B"/>
    <w:rPr>
      <w:sz w:val="20"/>
      <w:szCs w:val="20"/>
    </w:rPr>
  </w:style>
  <w:style w:type="paragraph" w:styleId="BodyText">
    <w:name w:val="Body Text"/>
    <w:basedOn w:val="Normal"/>
    <w:link w:val="BodyTextChar"/>
    <w:uiPriority w:val="99"/>
    <w:unhideWhenUsed/>
    <w:rsid w:val="00E214D6"/>
    <w:pPr>
      <w:spacing w:after="120"/>
    </w:pPr>
  </w:style>
  <w:style w:type="character" w:customStyle="1" w:styleId="BodyTextChar">
    <w:name w:val="Body Text Char"/>
    <w:basedOn w:val="DefaultParagraphFont"/>
    <w:link w:val="BodyText"/>
    <w:uiPriority w:val="99"/>
    <w:rsid w:val="00E214D6"/>
    <w:rPr>
      <w:sz w:val="20"/>
      <w:szCs w:val="20"/>
    </w:rPr>
  </w:style>
  <w:style w:type="character" w:styleId="FollowedHyperlink">
    <w:name w:val="FollowedHyperlink"/>
    <w:basedOn w:val="DefaultParagraphFont"/>
    <w:uiPriority w:val="99"/>
    <w:semiHidden/>
    <w:unhideWhenUsed/>
    <w:rsid w:val="00467865"/>
    <w:rPr>
      <w:color w:val="800080" w:themeColor="followedHyperlink"/>
      <w:u w:val="single"/>
    </w:rPr>
  </w:style>
  <w:style w:type="character" w:customStyle="1" w:styleId="apple-style-span">
    <w:name w:val="apple-style-span"/>
    <w:basedOn w:val="DefaultParagraphFont"/>
    <w:rsid w:val="00D72430"/>
  </w:style>
  <w:style w:type="character" w:customStyle="1" w:styleId="apple-tab-span">
    <w:name w:val="apple-tab-span"/>
    <w:basedOn w:val="DefaultParagraphFont"/>
    <w:rsid w:val="00C11627"/>
  </w:style>
  <w:style w:type="paragraph" w:styleId="HTMLPreformatted">
    <w:name w:val="HTML Preformatted"/>
    <w:basedOn w:val="Normal"/>
    <w:link w:val="HTMLPreformattedChar"/>
    <w:uiPriority w:val="99"/>
    <w:unhideWhenUsed/>
    <w:rsid w:val="00B96E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000000"/>
      <w:sz w:val="24"/>
      <w:szCs w:val="24"/>
    </w:rPr>
  </w:style>
  <w:style w:type="character" w:customStyle="1" w:styleId="HTMLPreformattedChar">
    <w:name w:val="HTML Preformatted Char"/>
    <w:basedOn w:val="DefaultParagraphFont"/>
    <w:link w:val="HTMLPreformatted"/>
    <w:uiPriority w:val="99"/>
    <w:rsid w:val="00B96EBF"/>
    <w:rPr>
      <w:rFonts w:ascii="Courier New" w:eastAsia="Times New Roman" w:hAnsi="Courier New" w:cs="Courier New"/>
      <w:color w:val="000000"/>
      <w:sz w:val="24"/>
      <w:szCs w:val="24"/>
      <w:shd w:val="clear" w:color="auto" w:fill="F7F7F7"/>
    </w:rPr>
  </w:style>
  <w:style w:type="character" w:customStyle="1" w:styleId="apple-converted-space">
    <w:name w:val="apple-converted-space"/>
    <w:basedOn w:val="DefaultParagraphFont"/>
    <w:rsid w:val="0025638F"/>
  </w:style>
  <w:style w:type="character" w:styleId="HTMLCode">
    <w:name w:val="HTML Code"/>
    <w:basedOn w:val="DefaultParagraphFont"/>
    <w:uiPriority w:val="99"/>
    <w:semiHidden/>
    <w:unhideWhenUsed/>
    <w:rsid w:val="007B4E18"/>
    <w:rPr>
      <w:rFonts w:ascii="Courier New" w:eastAsia="Times New Roman" w:hAnsi="Courier New" w:cs="Courier New"/>
      <w:sz w:val="20"/>
      <w:szCs w:val="20"/>
    </w:rPr>
  </w:style>
  <w:style w:type="table" w:styleId="TableGrid">
    <w:name w:val="Table Grid"/>
    <w:basedOn w:val="TableNormal"/>
    <w:uiPriority w:val="59"/>
    <w:rsid w:val="002838E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7">
    <w:name w:val="toc 7"/>
    <w:basedOn w:val="Normal"/>
    <w:next w:val="Normal"/>
    <w:autoRedefine/>
    <w:uiPriority w:val="39"/>
    <w:unhideWhenUsed/>
    <w:rsid w:val="00B522CB"/>
    <w:pPr>
      <w:spacing w:before="0" w:after="100"/>
      <w:ind w:left="1320"/>
    </w:pPr>
    <w:rPr>
      <w:sz w:val="22"/>
      <w:szCs w:val="22"/>
    </w:rPr>
  </w:style>
  <w:style w:type="paragraph" w:styleId="TOC8">
    <w:name w:val="toc 8"/>
    <w:basedOn w:val="Normal"/>
    <w:next w:val="Normal"/>
    <w:autoRedefine/>
    <w:uiPriority w:val="39"/>
    <w:unhideWhenUsed/>
    <w:rsid w:val="00B522CB"/>
    <w:pPr>
      <w:spacing w:before="0" w:after="100"/>
      <w:ind w:left="1540"/>
    </w:pPr>
    <w:rPr>
      <w:sz w:val="22"/>
      <w:szCs w:val="22"/>
    </w:rPr>
  </w:style>
  <w:style w:type="paragraph" w:styleId="TOC9">
    <w:name w:val="toc 9"/>
    <w:basedOn w:val="Normal"/>
    <w:next w:val="Normal"/>
    <w:autoRedefine/>
    <w:uiPriority w:val="39"/>
    <w:unhideWhenUsed/>
    <w:rsid w:val="00B522CB"/>
    <w:pPr>
      <w:spacing w:before="0" w:after="100"/>
      <w:ind w:left="1760"/>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755661">
      <w:bodyDiv w:val="1"/>
      <w:marLeft w:val="480"/>
      <w:marRight w:val="480"/>
      <w:marTop w:val="480"/>
      <w:marBottom w:val="480"/>
      <w:divBdr>
        <w:top w:val="none" w:sz="0" w:space="0" w:color="auto"/>
        <w:left w:val="none" w:sz="0" w:space="0" w:color="auto"/>
        <w:bottom w:val="none" w:sz="0" w:space="0" w:color="auto"/>
        <w:right w:val="none" w:sz="0" w:space="0" w:color="auto"/>
      </w:divBdr>
      <w:divsChild>
        <w:div w:id="366181995">
          <w:marLeft w:val="720"/>
          <w:marRight w:val="0"/>
          <w:marTop w:val="0"/>
          <w:marBottom w:val="0"/>
          <w:divBdr>
            <w:top w:val="none" w:sz="0" w:space="0" w:color="auto"/>
            <w:left w:val="none" w:sz="0" w:space="0" w:color="auto"/>
            <w:bottom w:val="none" w:sz="0" w:space="0" w:color="auto"/>
            <w:right w:val="none" w:sz="0" w:space="0" w:color="auto"/>
          </w:divBdr>
        </w:div>
      </w:divsChild>
    </w:div>
    <w:div w:id="152836988">
      <w:bodyDiv w:val="1"/>
      <w:marLeft w:val="0"/>
      <w:marRight w:val="0"/>
      <w:marTop w:val="0"/>
      <w:marBottom w:val="0"/>
      <w:divBdr>
        <w:top w:val="none" w:sz="0" w:space="0" w:color="auto"/>
        <w:left w:val="none" w:sz="0" w:space="0" w:color="auto"/>
        <w:bottom w:val="none" w:sz="0" w:space="0" w:color="auto"/>
        <w:right w:val="none" w:sz="0" w:space="0" w:color="auto"/>
      </w:divBdr>
    </w:div>
    <w:div w:id="200946527">
      <w:bodyDiv w:val="1"/>
      <w:marLeft w:val="0"/>
      <w:marRight w:val="0"/>
      <w:marTop w:val="0"/>
      <w:marBottom w:val="0"/>
      <w:divBdr>
        <w:top w:val="none" w:sz="0" w:space="0" w:color="auto"/>
        <w:left w:val="none" w:sz="0" w:space="0" w:color="auto"/>
        <w:bottom w:val="none" w:sz="0" w:space="0" w:color="auto"/>
        <w:right w:val="none" w:sz="0" w:space="0" w:color="auto"/>
      </w:divBdr>
    </w:div>
    <w:div w:id="213542374">
      <w:bodyDiv w:val="1"/>
      <w:marLeft w:val="150"/>
      <w:marRight w:val="150"/>
      <w:marTop w:val="150"/>
      <w:marBottom w:val="150"/>
      <w:divBdr>
        <w:top w:val="none" w:sz="0" w:space="0" w:color="auto"/>
        <w:left w:val="none" w:sz="0" w:space="0" w:color="auto"/>
        <w:bottom w:val="none" w:sz="0" w:space="0" w:color="auto"/>
        <w:right w:val="none" w:sz="0" w:space="0" w:color="auto"/>
      </w:divBdr>
    </w:div>
    <w:div w:id="382338347">
      <w:bodyDiv w:val="1"/>
      <w:marLeft w:val="150"/>
      <w:marRight w:val="150"/>
      <w:marTop w:val="150"/>
      <w:marBottom w:val="150"/>
      <w:divBdr>
        <w:top w:val="none" w:sz="0" w:space="0" w:color="auto"/>
        <w:left w:val="none" w:sz="0" w:space="0" w:color="auto"/>
        <w:bottom w:val="none" w:sz="0" w:space="0" w:color="auto"/>
        <w:right w:val="none" w:sz="0" w:space="0" w:color="auto"/>
      </w:divBdr>
    </w:div>
    <w:div w:id="387151851">
      <w:bodyDiv w:val="1"/>
      <w:marLeft w:val="0"/>
      <w:marRight w:val="0"/>
      <w:marTop w:val="0"/>
      <w:marBottom w:val="0"/>
      <w:divBdr>
        <w:top w:val="none" w:sz="0" w:space="0" w:color="auto"/>
        <w:left w:val="none" w:sz="0" w:space="0" w:color="auto"/>
        <w:bottom w:val="none" w:sz="0" w:space="0" w:color="auto"/>
        <w:right w:val="none" w:sz="0" w:space="0" w:color="auto"/>
      </w:divBdr>
    </w:div>
    <w:div w:id="394351401">
      <w:bodyDiv w:val="1"/>
      <w:marLeft w:val="0"/>
      <w:marRight w:val="0"/>
      <w:marTop w:val="0"/>
      <w:marBottom w:val="0"/>
      <w:divBdr>
        <w:top w:val="none" w:sz="0" w:space="0" w:color="auto"/>
        <w:left w:val="none" w:sz="0" w:space="0" w:color="auto"/>
        <w:bottom w:val="none" w:sz="0" w:space="0" w:color="auto"/>
        <w:right w:val="none" w:sz="0" w:space="0" w:color="auto"/>
      </w:divBdr>
      <w:divsChild>
        <w:div w:id="579171904">
          <w:marLeft w:val="547"/>
          <w:marRight w:val="0"/>
          <w:marTop w:val="0"/>
          <w:marBottom w:val="0"/>
          <w:divBdr>
            <w:top w:val="none" w:sz="0" w:space="0" w:color="auto"/>
            <w:left w:val="none" w:sz="0" w:space="0" w:color="auto"/>
            <w:bottom w:val="none" w:sz="0" w:space="0" w:color="auto"/>
            <w:right w:val="none" w:sz="0" w:space="0" w:color="auto"/>
          </w:divBdr>
        </w:div>
        <w:div w:id="444428275">
          <w:marLeft w:val="547"/>
          <w:marRight w:val="0"/>
          <w:marTop w:val="0"/>
          <w:marBottom w:val="0"/>
          <w:divBdr>
            <w:top w:val="none" w:sz="0" w:space="0" w:color="auto"/>
            <w:left w:val="none" w:sz="0" w:space="0" w:color="auto"/>
            <w:bottom w:val="none" w:sz="0" w:space="0" w:color="auto"/>
            <w:right w:val="none" w:sz="0" w:space="0" w:color="auto"/>
          </w:divBdr>
        </w:div>
        <w:div w:id="1447309169">
          <w:marLeft w:val="547"/>
          <w:marRight w:val="0"/>
          <w:marTop w:val="0"/>
          <w:marBottom w:val="0"/>
          <w:divBdr>
            <w:top w:val="none" w:sz="0" w:space="0" w:color="auto"/>
            <w:left w:val="none" w:sz="0" w:space="0" w:color="auto"/>
            <w:bottom w:val="none" w:sz="0" w:space="0" w:color="auto"/>
            <w:right w:val="none" w:sz="0" w:space="0" w:color="auto"/>
          </w:divBdr>
        </w:div>
        <w:div w:id="544757199">
          <w:marLeft w:val="547"/>
          <w:marRight w:val="0"/>
          <w:marTop w:val="0"/>
          <w:marBottom w:val="0"/>
          <w:divBdr>
            <w:top w:val="none" w:sz="0" w:space="0" w:color="auto"/>
            <w:left w:val="none" w:sz="0" w:space="0" w:color="auto"/>
            <w:bottom w:val="none" w:sz="0" w:space="0" w:color="auto"/>
            <w:right w:val="none" w:sz="0" w:space="0" w:color="auto"/>
          </w:divBdr>
        </w:div>
        <w:div w:id="1457790568">
          <w:marLeft w:val="547"/>
          <w:marRight w:val="0"/>
          <w:marTop w:val="0"/>
          <w:marBottom w:val="0"/>
          <w:divBdr>
            <w:top w:val="none" w:sz="0" w:space="0" w:color="auto"/>
            <w:left w:val="none" w:sz="0" w:space="0" w:color="auto"/>
            <w:bottom w:val="none" w:sz="0" w:space="0" w:color="auto"/>
            <w:right w:val="none" w:sz="0" w:space="0" w:color="auto"/>
          </w:divBdr>
        </w:div>
        <w:div w:id="81686907">
          <w:marLeft w:val="547"/>
          <w:marRight w:val="0"/>
          <w:marTop w:val="0"/>
          <w:marBottom w:val="0"/>
          <w:divBdr>
            <w:top w:val="none" w:sz="0" w:space="0" w:color="auto"/>
            <w:left w:val="none" w:sz="0" w:space="0" w:color="auto"/>
            <w:bottom w:val="none" w:sz="0" w:space="0" w:color="auto"/>
            <w:right w:val="none" w:sz="0" w:space="0" w:color="auto"/>
          </w:divBdr>
        </w:div>
      </w:divsChild>
    </w:div>
    <w:div w:id="399597764">
      <w:bodyDiv w:val="1"/>
      <w:marLeft w:val="0"/>
      <w:marRight w:val="0"/>
      <w:marTop w:val="0"/>
      <w:marBottom w:val="0"/>
      <w:divBdr>
        <w:top w:val="none" w:sz="0" w:space="0" w:color="auto"/>
        <w:left w:val="none" w:sz="0" w:space="0" w:color="auto"/>
        <w:bottom w:val="none" w:sz="0" w:space="0" w:color="auto"/>
        <w:right w:val="none" w:sz="0" w:space="0" w:color="auto"/>
      </w:divBdr>
    </w:div>
    <w:div w:id="478041953">
      <w:bodyDiv w:val="1"/>
      <w:marLeft w:val="0"/>
      <w:marRight w:val="0"/>
      <w:marTop w:val="0"/>
      <w:marBottom w:val="0"/>
      <w:divBdr>
        <w:top w:val="none" w:sz="0" w:space="0" w:color="auto"/>
        <w:left w:val="none" w:sz="0" w:space="0" w:color="auto"/>
        <w:bottom w:val="none" w:sz="0" w:space="0" w:color="auto"/>
        <w:right w:val="none" w:sz="0" w:space="0" w:color="auto"/>
      </w:divBdr>
    </w:div>
    <w:div w:id="506091309">
      <w:bodyDiv w:val="1"/>
      <w:marLeft w:val="0"/>
      <w:marRight w:val="0"/>
      <w:marTop w:val="0"/>
      <w:marBottom w:val="0"/>
      <w:divBdr>
        <w:top w:val="none" w:sz="0" w:space="0" w:color="auto"/>
        <w:left w:val="none" w:sz="0" w:space="0" w:color="auto"/>
        <w:bottom w:val="none" w:sz="0" w:space="0" w:color="auto"/>
        <w:right w:val="none" w:sz="0" w:space="0" w:color="auto"/>
      </w:divBdr>
    </w:div>
    <w:div w:id="555048127">
      <w:bodyDiv w:val="1"/>
      <w:marLeft w:val="0"/>
      <w:marRight w:val="0"/>
      <w:marTop w:val="0"/>
      <w:marBottom w:val="0"/>
      <w:divBdr>
        <w:top w:val="none" w:sz="0" w:space="0" w:color="auto"/>
        <w:left w:val="none" w:sz="0" w:space="0" w:color="auto"/>
        <w:bottom w:val="none" w:sz="0" w:space="0" w:color="auto"/>
        <w:right w:val="none" w:sz="0" w:space="0" w:color="auto"/>
      </w:divBdr>
    </w:div>
    <w:div w:id="556938536">
      <w:bodyDiv w:val="1"/>
      <w:marLeft w:val="150"/>
      <w:marRight w:val="150"/>
      <w:marTop w:val="150"/>
      <w:marBottom w:val="150"/>
      <w:divBdr>
        <w:top w:val="none" w:sz="0" w:space="0" w:color="auto"/>
        <w:left w:val="none" w:sz="0" w:space="0" w:color="auto"/>
        <w:bottom w:val="none" w:sz="0" w:space="0" w:color="auto"/>
        <w:right w:val="none" w:sz="0" w:space="0" w:color="auto"/>
      </w:divBdr>
    </w:div>
    <w:div w:id="567423343">
      <w:bodyDiv w:val="1"/>
      <w:marLeft w:val="0"/>
      <w:marRight w:val="0"/>
      <w:marTop w:val="0"/>
      <w:marBottom w:val="0"/>
      <w:divBdr>
        <w:top w:val="none" w:sz="0" w:space="0" w:color="auto"/>
        <w:left w:val="none" w:sz="0" w:space="0" w:color="auto"/>
        <w:bottom w:val="none" w:sz="0" w:space="0" w:color="auto"/>
        <w:right w:val="none" w:sz="0" w:space="0" w:color="auto"/>
      </w:divBdr>
    </w:div>
    <w:div w:id="712659772">
      <w:bodyDiv w:val="1"/>
      <w:marLeft w:val="150"/>
      <w:marRight w:val="150"/>
      <w:marTop w:val="150"/>
      <w:marBottom w:val="150"/>
      <w:divBdr>
        <w:top w:val="none" w:sz="0" w:space="0" w:color="auto"/>
        <w:left w:val="none" w:sz="0" w:space="0" w:color="auto"/>
        <w:bottom w:val="none" w:sz="0" w:space="0" w:color="auto"/>
        <w:right w:val="none" w:sz="0" w:space="0" w:color="auto"/>
      </w:divBdr>
    </w:div>
    <w:div w:id="785344609">
      <w:bodyDiv w:val="1"/>
      <w:marLeft w:val="0"/>
      <w:marRight w:val="0"/>
      <w:marTop w:val="0"/>
      <w:marBottom w:val="0"/>
      <w:divBdr>
        <w:top w:val="none" w:sz="0" w:space="0" w:color="auto"/>
        <w:left w:val="none" w:sz="0" w:space="0" w:color="auto"/>
        <w:bottom w:val="none" w:sz="0" w:space="0" w:color="auto"/>
        <w:right w:val="none" w:sz="0" w:space="0" w:color="auto"/>
      </w:divBdr>
      <w:divsChild>
        <w:div w:id="1705784421">
          <w:marLeft w:val="547"/>
          <w:marRight w:val="0"/>
          <w:marTop w:val="0"/>
          <w:marBottom w:val="0"/>
          <w:divBdr>
            <w:top w:val="none" w:sz="0" w:space="0" w:color="auto"/>
            <w:left w:val="none" w:sz="0" w:space="0" w:color="auto"/>
            <w:bottom w:val="none" w:sz="0" w:space="0" w:color="auto"/>
            <w:right w:val="none" w:sz="0" w:space="0" w:color="auto"/>
          </w:divBdr>
        </w:div>
      </w:divsChild>
    </w:div>
    <w:div w:id="834339946">
      <w:bodyDiv w:val="1"/>
      <w:marLeft w:val="0"/>
      <w:marRight w:val="0"/>
      <w:marTop w:val="0"/>
      <w:marBottom w:val="0"/>
      <w:divBdr>
        <w:top w:val="none" w:sz="0" w:space="0" w:color="auto"/>
        <w:left w:val="none" w:sz="0" w:space="0" w:color="auto"/>
        <w:bottom w:val="none" w:sz="0" w:space="0" w:color="auto"/>
        <w:right w:val="none" w:sz="0" w:space="0" w:color="auto"/>
      </w:divBdr>
    </w:div>
    <w:div w:id="1015376144">
      <w:bodyDiv w:val="1"/>
      <w:marLeft w:val="0"/>
      <w:marRight w:val="0"/>
      <w:marTop w:val="0"/>
      <w:marBottom w:val="0"/>
      <w:divBdr>
        <w:top w:val="none" w:sz="0" w:space="0" w:color="auto"/>
        <w:left w:val="none" w:sz="0" w:space="0" w:color="auto"/>
        <w:bottom w:val="none" w:sz="0" w:space="0" w:color="auto"/>
        <w:right w:val="none" w:sz="0" w:space="0" w:color="auto"/>
      </w:divBdr>
    </w:div>
    <w:div w:id="1044713202">
      <w:bodyDiv w:val="1"/>
      <w:marLeft w:val="150"/>
      <w:marRight w:val="150"/>
      <w:marTop w:val="150"/>
      <w:marBottom w:val="150"/>
      <w:divBdr>
        <w:top w:val="none" w:sz="0" w:space="0" w:color="auto"/>
        <w:left w:val="none" w:sz="0" w:space="0" w:color="auto"/>
        <w:bottom w:val="none" w:sz="0" w:space="0" w:color="auto"/>
        <w:right w:val="none" w:sz="0" w:space="0" w:color="auto"/>
      </w:divBdr>
    </w:div>
    <w:div w:id="1082991132">
      <w:bodyDiv w:val="1"/>
      <w:marLeft w:val="0"/>
      <w:marRight w:val="0"/>
      <w:marTop w:val="0"/>
      <w:marBottom w:val="0"/>
      <w:divBdr>
        <w:top w:val="none" w:sz="0" w:space="0" w:color="auto"/>
        <w:left w:val="none" w:sz="0" w:space="0" w:color="auto"/>
        <w:bottom w:val="none" w:sz="0" w:space="0" w:color="auto"/>
        <w:right w:val="none" w:sz="0" w:space="0" w:color="auto"/>
      </w:divBdr>
    </w:div>
    <w:div w:id="1123615824">
      <w:bodyDiv w:val="1"/>
      <w:marLeft w:val="0"/>
      <w:marRight w:val="0"/>
      <w:marTop w:val="0"/>
      <w:marBottom w:val="0"/>
      <w:divBdr>
        <w:top w:val="none" w:sz="0" w:space="0" w:color="auto"/>
        <w:left w:val="none" w:sz="0" w:space="0" w:color="auto"/>
        <w:bottom w:val="none" w:sz="0" w:space="0" w:color="auto"/>
        <w:right w:val="none" w:sz="0" w:space="0" w:color="auto"/>
      </w:divBdr>
    </w:div>
    <w:div w:id="1384520861">
      <w:bodyDiv w:val="1"/>
      <w:marLeft w:val="0"/>
      <w:marRight w:val="0"/>
      <w:marTop w:val="0"/>
      <w:marBottom w:val="0"/>
      <w:divBdr>
        <w:top w:val="none" w:sz="0" w:space="0" w:color="auto"/>
        <w:left w:val="none" w:sz="0" w:space="0" w:color="auto"/>
        <w:bottom w:val="none" w:sz="0" w:space="0" w:color="auto"/>
        <w:right w:val="none" w:sz="0" w:space="0" w:color="auto"/>
      </w:divBdr>
    </w:div>
    <w:div w:id="1407340990">
      <w:bodyDiv w:val="1"/>
      <w:marLeft w:val="0"/>
      <w:marRight w:val="0"/>
      <w:marTop w:val="0"/>
      <w:marBottom w:val="0"/>
      <w:divBdr>
        <w:top w:val="none" w:sz="0" w:space="0" w:color="auto"/>
        <w:left w:val="none" w:sz="0" w:space="0" w:color="auto"/>
        <w:bottom w:val="none" w:sz="0" w:space="0" w:color="auto"/>
        <w:right w:val="none" w:sz="0" w:space="0" w:color="auto"/>
      </w:divBdr>
    </w:div>
    <w:div w:id="1432966189">
      <w:bodyDiv w:val="1"/>
      <w:marLeft w:val="0"/>
      <w:marRight w:val="0"/>
      <w:marTop w:val="0"/>
      <w:marBottom w:val="0"/>
      <w:divBdr>
        <w:top w:val="none" w:sz="0" w:space="0" w:color="auto"/>
        <w:left w:val="none" w:sz="0" w:space="0" w:color="auto"/>
        <w:bottom w:val="none" w:sz="0" w:space="0" w:color="auto"/>
        <w:right w:val="none" w:sz="0" w:space="0" w:color="auto"/>
      </w:divBdr>
    </w:div>
    <w:div w:id="1445728356">
      <w:bodyDiv w:val="1"/>
      <w:marLeft w:val="150"/>
      <w:marRight w:val="150"/>
      <w:marTop w:val="150"/>
      <w:marBottom w:val="150"/>
      <w:divBdr>
        <w:top w:val="none" w:sz="0" w:space="0" w:color="auto"/>
        <w:left w:val="none" w:sz="0" w:space="0" w:color="auto"/>
        <w:bottom w:val="none" w:sz="0" w:space="0" w:color="auto"/>
        <w:right w:val="none" w:sz="0" w:space="0" w:color="auto"/>
      </w:divBdr>
    </w:div>
    <w:div w:id="1529219913">
      <w:bodyDiv w:val="1"/>
      <w:marLeft w:val="150"/>
      <w:marRight w:val="150"/>
      <w:marTop w:val="150"/>
      <w:marBottom w:val="150"/>
      <w:divBdr>
        <w:top w:val="none" w:sz="0" w:space="0" w:color="auto"/>
        <w:left w:val="none" w:sz="0" w:space="0" w:color="auto"/>
        <w:bottom w:val="none" w:sz="0" w:space="0" w:color="auto"/>
        <w:right w:val="none" w:sz="0" w:space="0" w:color="auto"/>
      </w:divBdr>
    </w:div>
    <w:div w:id="1561212981">
      <w:bodyDiv w:val="1"/>
      <w:marLeft w:val="150"/>
      <w:marRight w:val="150"/>
      <w:marTop w:val="150"/>
      <w:marBottom w:val="150"/>
      <w:divBdr>
        <w:top w:val="none" w:sz="0" w:space="0" w:color="auto"/>
        <w:left w:val="none" w:sz="0" w:space="0" w:color="auto"/>
        <w:bottom w:val="none" w:sz="0" w:space="0" w:color="auto"/>
        <w:right w:val="none" w:sz="0" w:space="0" w:color="auto"/>
      </w:divBdr>
    </w:div>
    <w:div w:id="1601449441">
      <w:bodyDiv w:val="1"/>
      <w:marLeft w:val="0"/>
      <w:marRight w:val="0"/>
      <w:marTop w:val="0"/>
      <w:marBottom w:val="0"/>
      <w:divBdr>
        <w:top w:val="none" w:sz="0" w:space="0" w:color="auto"/>
        <w:left w:val="none" w:sz="0" w:space="0" w:color="auto"/>
        <w:bottom w:val="none" w:sz="0" w:space="0" w:color="auto"/>
        <w:right w:val="none" w:sz="0" w:space="0" w:color="auto"/>
      </w:divBdr>
    </w:div>
    <w:div w:id="1677342461">
      <w:bodyDiv w:val="1"/>
      <w:marLeft w:val="0"/>
      <w:marRight w:val="0"/>
      <w:marTop w:val="0"/>
      <w:marBottom w:val="0"/>
      <w:divBdr>
        <w:top w:val="none" w:sz="0" w:space="0" w:color="auto"/>
        <w:left w:val="none" w:sz="0" w:space="0" w:color="auto"/>
        <w:bottom w:val="none" w:sz="0" w:space="0" w:color="auto"/>
        <w:right w:val="none" w:sz="0" w:space="0" w:color="auto"/>
      </w:divBdr>
    </w:div>
    <w:div w:id="1686859629">
      <w:bodyDiv w:val="1"/>
      <w:marLeft w:val="0"/>
      <w:marRight w:val="0"/>
      <w:marTop w:val="0"/>
      <w:marBottom w:val="0"/>
      <w:divBdr>
        <w:top w:val="none" w:sz="0" w:space="0" w:color="auto"/>
        <w:left w:val="none" w:sz="0" w:space="0" w:color="auto"/>
        <w:bottom w:val="none" w:sz="0" w:space="0" w:color="auto"/>
        <w:right w:val="none" w:sz="0" w:space="0" w:color="auto"/>
      </w:divBdr>
      <w:divsChild>
        <w:div w:id="44064357">
          <w:marLeft w:val="0"/>
          <w:marRight w:val="0"/>
          <w:marTop w:val="0"/>
          <w:marBottom w:val="0"/>
          <w:divBdr>
            <w:top w:val="none" w:sz="0" w:space="0" w:color="auto"/>
            <w:left w:val="none" w:sz="0" w:space="0" w:color="auto"/>
            <w:bottom w:val="none" w:sz="0" w:space="0" w:color="auto"/>
            <w:right w:val="none" w:sz="0" w:space="0" w:color="auto"/>
          </w:divBdr>
          <w:divsChild>
            <w:div w:id="1752891629">
              <w:marLeft w:val="0"/>
              <w:marRight w:val="0"/>
              <w:marTop w:val="0"/>
              <w:marBottom w:val="0"/>
              <w:divBdr>
                <w:top w:val="none" w:sz="0" w:space="0" w:color="auto"/>
                <w:left w:val="none" w:sz="0" w:space="0" w:color="auto"/>
                <w:bottom w:val="none" w:sz="0" w:space="0" w:color="auto"/>
                <w:right w:val="none" w:sz="0" w:space="0" w:color="auto"/>
              </w:divBdr>
              <w:divsChild>
                <w:div w:id="154104713">
                  <w:marLeft w:val="0"/>
                  <w:marRight w:val="0"/>
                  <w:marTop w:val="0"/>
                  <w:marBottom w:val="0"/>
                  <w:divBdr>
                    <w:top w:val="none" w:sz="0" w:space="0" w:color="auto"/>
                    <w:left w:val="none" w:sz="0" w:space="0" w:color="auto"/>
                    <w:bottom w:val="none" w:sz="0" w:space="0" w:color="auto"/>
                    <w:right w:val="none" w:sz="0" w:space="0" w:color="auto"/>
                  </w:divBdr>
                  <w:divsChild>
                    <w:div w:id="728917857">
                      <w:marLeft w:val="0"/>
                      <w:marRight w:val="0"/>
                      <w:marTop w:val="0"/>
                      <w:marBottom w:val="0"/>
                      <w:divBdr>
                        <w:top w:val="none" w:sz="0" w:space="0" w:color="auto"/>
                        <w:left w:val="none" w:sz="0" w:space="0" w:color="auto"/>
                        <w:bottom w:val="none" w:sz="0" w:space="0" w:color="auto"/>
                        <w:right w:val="none" w:sz="0" w:space="0" w:color="auto"/>
                      </w:divBdr>
                      <w:divsChild>
                        <w:div w:id="163127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1618998">
      <w:bodyDiv w:val="1"/>
      <w:marLeft w:val="0"/>
      <w:marRight w:val="0"/>
      <w:marTop w:val="0"/>
      <w:marBottom w:val="0"/>
      <w:divBdr>
        <w:top w:val="none" w:sz="0" w:space="0" w:color="auto"/>
        <w:left w:val="none" w:sz="0" w:space="0" w:color="auto"/>
        <w:bottom w:val="none" w:sz="0" w:space="0" w:color="auto"/>
        <w:right w:val="none" w:sz="0" w:space="0" w:color="auto"/>
      </w:divBdr>
    </w:div>
    <w:div w:id="2046979938">
      <w:bodyDiv w:val="1"/>
      <w:marLeft w:val="150"/>
      <w:marRight w:val="150"/>
      <w:marTop w:val="150"/>
      <w:marBottom w:val="150"/>
      <w:divBdr>
        <w:top w:val="none" w:sz="0" w:space="0" w:color="auto"/>
        <w:left w:val="none" w:sz="0" w:space="0" w:color="auto"/>
        <w:bottom w:val="none" w:sz="0" w:space="0" w:color="auto"/>
        <w:right w:val="none" w:sz="0" w:space="0" w:color="auto"/>
      </w:divBdr>
    </w:div>
    <w:div w:id="2071414150">
      <w:bodyDiv w:val="1"/>
      <w:marLeft w:val="150"/>
      <w:marRight w:val="150"/>
      <w:marTop w:val="150"/>
      <w:marBottom w:val="150"/>
      <w:divBdr>
        <w:top w:val="none" w:sz="0" w:space="0" w:color="auto"/>
        <w:left w:val="none" w:sz="0" w:space="0" w:color="auto"/>
        <w:bottom w:val="none" w:sz="0" w:space="0" w:color="auto"/>
        <w:right w:val="none" w:sz="0" w:space="0" w:color="auto"/>
      </w:divBdr>
    </w:div>
    <w:div w:id="2097824152">
      <w:bodyDiv w:val="1"/>
      <w:marLeft w:val="0"/>
      <w:marRight w:val="0"/>
      <w:marTop w:val="0"/>
      <w:marBottom w:val="0"/>
      <w:divBdr>
        <w:top w:val="none" w:sz="0" w:space="0" w:color="auto"/>
        <w:left w:val="none" w:sz="0" w:space="0" w:color="auto"/>
        <w:bottom w:val="none" w:sz="0" w:space="0" w:color="auto"/>
        <w:right w:val="none" w:sz="0" w:space="0" w:color="auto"/>
      </w:divBdr>
    </w:div>
    <w:div w:id="212854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07/relationships/diagramDrawing" Target="diagrams/drawing1.xml"/><Relationship Id="rId18" Type="http://schemas.microsoft.com/office/2007/relationships/diagramDrawing" Target="diagrams/drawing2.xml"/><Relationship Id="rId26" Type="http://schemas.openxmlformats.org/officeDocument/2006/relationships/diagramQuickStyle" Target="diagrams/quickStyle4.xml"/><Relationship Id="rId39" Type="http://schemas.openxmlformats.org/officeDocument/2006/relationships/hyperlink" Target="https://www.oasis-open.org/committees/download.php/13525/sstc-saml-exec-overview-2.0-cd-01-2col.pdf" TargetMode="External"/><Relationship Id="rId21" Type="http://schemas.openxmlformats.org/officeDocument/2006/relationships/diagramQuickStyle" Target="diagrams/quickStyle3.xml"/><Relationship Id="rId34" Type="http://schemas.openxmlformats.org/officeDocument/2006/relationships/image" Target="media/image3.png"/><Relationship Id="rId42" Type="http://schemas.openxmlformats.org/officeDocument/2006/relationships/image" Target="media/image6.emf"/><Relationship Id="rId47" Type="http://schemas.openxmlformats.org/officeDocument/2006/relationships/package" Target="embeddings/Microsoft_Word_Document4.docx"/><Relationship Id="rId50" Type="http://schemas.openxmlformats.org/officeDocument/2006/relationships/hyperlink" Target="http://documentation.pingidentity.com/display/PF66/IdP-Initiated+SSO--Artifact" TargetMode="External"/><Relationship Id="rId55" Type="http://schemas.openxmlformats.org/officeDocument/2006/relationships/oleObject" Target="embeddings/Microsoft_Visio_2003-2010_Drawing1.vsd"/><Relationship Id="rId63" Type="http://schemas.openxmlformats.org/officeDocument/2006/relationships/header" Target="header2.xm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QuickStyle" Target="diagrams/quickStyle2.xml"/><Relationship Id="rId29" Type="http://schemas.openxmlformats.org/officeDocument/2006/relationships/hyperlink" Target="http://tools.ietf.org/html/draft-ietf-jose-json-web-algorithms-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diagramData" Target="diagrams/data4.xml"/><Relationship Id="rId32" Type="http://schemas.openxmlformats.org/officeDocument/2006/relationships/hyperlink" Target="http://oauth.net/" TargetMode="External"/><Relationship Id="rId37" Type="http://schemas.openxmlformats.org/officeDocument/2006/relationships/hyperlink" Target="http://openid.net/developers/specs" TargetMode="External"/><Relationship Id="rId40" Type="http://schemas.openxmlformats.org/officeDocument/2006/relationships/image" Target="media/image5.emf"/><Relationship Id="rId45" Type="http://schemas.openxmlformats.org/officeDocument/2006/relationships/package" Target="embeddings/Microsoft_Word_Document3.docx"/><Relationship Id="rId53" Type="http://schemas.openxmlformats.org/officeDocument/2006/relationships/hyperlink" Target="http://tools.ietf.org/html/draft-ietf-scim-core-schema-00" TargetMode="External"/><Relationship Id="rId58" Type="http://schemas.openxmlformats.org/officeDocument/2006/relationships/hyperlink" Target="https://services.cufx.org/vendor/appVendorToken/user" TargetMode="External"/><Relationship Id="rId66"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diagramLayout" Target="diagrams/layout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hyperlink" Target="http://openid.net/developers/specs/" TargetMode="External"/><Relationship Id="rId49" Type="http://schemas.openxmlformats.org/officeDocument/2006/relationships/package" Target="embeddings/Microsoft_Word_Document5.docx"/><Relationship Id="rId57" Type="http://schemas.openxmlformats.org/officeDocument/2006/relationships/oleObject" Target="embeddings/Microsoft_Visio_2003-2010_Drawing2.vsd"/><Relationship Id="rId61" Type="http://schemas.openxmlformats.org/officeDocument/2006/relationships/hyperlink" Target="https://api.example.com/login/?token=JekKo33jUyzSaQkeuIkekYPMndjwc457d5s4125efdsfj3799ksj380vYs3dw&amp;MAC=92d7e437faa5a7fce15d1ddcb9eaeaea377667b8" TargetMode="External"/><Relationship Id="rId10" Type="http://schemas.openxmlformats.org/officeDocument/2006/relationships/diagramLayout" Target="diagrams/layout1.xml"/><Relationship Id="rId19" Type="http://schemas.openxmlformats.org/officeDocument/2006/relationships/diagramData" Target="diagrams/data3.xml"/><Relationship Id="rId31" Type="http://schemas.openxmlformats.org/officeDocument/2006/relationships/image" Target="media/image2.png"/><Relationship Id="rId44" Type="http://schemas.openxmlformats.org/officeDocument/2006/relationships/image" Target="media/image7.emf"/><Relationship Id="rId52" Type="http://schemas.openxmlformats.org/officeDocument/2006/relationships/hyperlink" Target="http://www.simplecloud.info/" TargetMode="External"/><Relationship Id="rId60" Type="http://schemas.openxmlformats.org/officeDocument/2006/relationships/hyperlink" Target="https://api.example.com/login/?token=JekKo33jUyzSaQkeuIkekYPMndjwc457d5s4125efdsfj3799ksj380vYs3dw&amp;MAC=92d7e437faa5a7fce15d1ddcb9eaeaea377667b8" TargetMode="External"/><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diagramData" Target="diagrams/data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hyperlink" Target="https://api.vendor.com/user?subMethod=GET&amp;MAC=%3cMAC" TargetMode="External"/><Relationship Id="rId35" Type="http://schemas.openxmlformats.org/officeDocument/2006/relationships/image" Target="media/image4.jpg"/><Relationship Id="rId43" Type="http://schemas.openxmlformats.org/officeDocument/2006/relationships/package" Target="embeddings/Microsoft_Word_Document2.docx"/><Relationship Id="rId48" Type="http://schemas.openxmlformats.org/officeDocument/2006/relationships/image" Target="media/image9.emf"/><Relationship Id="rId56" Type="http://schemas.openxmlformats.org/officeDocument/2006/relationships/image" Target="media/image12.emf"/><Relationship Id="rId64" Type="http://schemas.openxmlformats.org/officeDocument/2006/relationships/footer" Target="footer1.xml"/><Relationship Id="rId69" Type="http://schemas.openxmlformats.org/officeDocument/2006/relationships/theme" Target="theme/theme1.xml"/><Relationship Id="rId8" Type="http://schemas.openxmlformats.org/officeDocument/2006/relationships/image" Target="media/image1.gif"/><Relationship Id="rId51" Type="http://schemas.openxmlformats.org/officeDocument/2006/relationships/image" Target="media/image10.emf"/><Relationship Id="rId3" Type="http://schemas.openxmlformats.org/officeDocument/2006/relationships/styles" Target="styles.xml"/><Relationship Id="rId12" Type="http://schemas.openxmlformats.org/officeDocument/2006/relationships/diagramColors" Target="diagrams/colors1.xml"/><Relationship Id="rId17" Type="http://schemas.openxmlformats.org/officeDocument/2006/relationships/diagramColors" Target="diagrams/colors2.xml"/><Relationship Id="rId25" Type="http://schemas.openxmlformats.org/officeDocument/2006/relationships/diagramLayout" Target="diagrams/layout4.xml"/><Relationship Id="rId33" Type="http://schemas.openxmlformats.org/officeDocument/2006/relationships/hyperlink" Target="http://tools.ietf.org/html/draft-ietf-oauth-v2-31" TargetMode="External"/><Relationship Id="rId38" Type="http://schemas.openxmlformats.org/officeDocument/2006/relationships/hyperlink" Target="http://saml.xml.org/saml-specifications" TargetMode="External"/><Relationship Id="rId46" Type="http://schemas.openxmlformats.org/officeDocument/2006/relationships/image" Target="media/image8.emf"/><Relationship Id="rId59" Type="http://schemas.openxmlformats.org/officeDocument/2006/relationships/hyperlink" Target="https://api.example.com/login/?token=JekKo33jUyzSaQkeuIkekYPMndjwc457d5s4125efdsfj3799ksj380vYs3dw&amp;MAC=92d7e437faa5a7fce15d1ddcb9eaeaea377667b8" TargetMode="External"/><Relationship Id="rId67" Type="http://schemas.openxmlformats.org/officeDocument/2006/relationships/footer" Target="footer3.xml"/><Relationship Id="rId20" Type="http://schemas.openxmlformats.org/officeDocument/2006/relationships/diagramLayout" Target="diagrams/layout3.xml"/><Relationship Id="rId41" Type="http://schemas.openxmlformats.org/officeDocument/2006/relationships/package" Target="embeddings/Microsoft_Word_Document1.docx"/><Relationship Id="rId54" Type="http://schemas.openxmlformats.org/officeDocument/2006/relationships/image" Target="media/image11.emf"/><Relationship Id="rId62"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7E09CA4-766A-4D62-B6D5-289CA713301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FFB0EFC-4B37-4B5C-A677-835C0D7251DE}">
      <dgm:prSet phldrT="[Text]"/>
      <dgm:spPr/>
      <dgm:t>
        <a:bodyPr/>
        <a:lstStyle/>
        <a:p>
          <a:r>
            <a:rPr lang="en-US"/>
            <a:t>Receive and Decrypt</a:t>
          </a:r>
        </a:p>
      </dgm:t>
    </dgm:pt>
    <dgm:pt modelId="{260F18E0-59D8-48A4-B256-54E83B2888BC}" type="parTrans" cxnId="{2CB8E496-8CDB-4A76-992F-C7C5DDE3EB4E}">
      <dgm:prSet/>
      <dgm:spPr/>
      <dgm:t>
        <a:bodyPr/>
        <a:lstStyle/>
        <a:p>
          <a:endParaRPr lang="en-US"/>
        </a:p>
      </dgm:t>
    </dgm:pt>
    <dgm:pt modelId="{FBD3A831-299B-4E50-8F32-E0B2761FA2D7}" type="sibTrans" cxnId="{2CB8E496-8CDB-4A76-992F-C7C5DDE3EB4E}">
      <dgm:prSet/>
      <dgm:spPr/>
      <dgm:t>
        <a:bodyPr/>
        <a:lstStyle/>
        <a:p>
          <a:endParaRPr lang="en-US"/>
        </a:p>
      </dgm:t>
    </dgm:pt>
    <dgm:pt modelId="{22977F40-17F7-4919-999A-A9E753B8BFBF}">
      <dgm:prSet/>
      <dgm:spPr/>
      <dgm:t>
        <a:bodyPr/>
        <a:lstStyle/>
        <a:p>
          <a:r>
            <a:rPr lang="en-US"/>
            <a:t>Request and Encrypt</a:t>
          </a:r>
        </a:p>
      </dgm:t>
    </dgm:pt>
    <dgm:pt modelId="{D1E05CA9-F503-47C0-B0FD-38013B471AAB}" type="parTrans" cxnId="{3AE2B607-A7A4-4434-82C0-96C7E284A391}">
      <dgm:prSet/>
      <dgm:spPr/>
      <dgm:t>
        <a:bodyPr/>
        <a:lstStyle/>
        <a:p>
          <a:endParaRPr lang="en-US"/>
        </a:p>
      </dgm:t>
    </dgm:pt>
    <dgm:pt modelId="{D5941FC3-812A-413B-AD97-A89C7BC2BD4E}" type="sibTrans" cxnId="{3AE2B607-A7A4-4434-82C0-96C7E284A391}">
      <dgm:prSet/>
      <dgm:spPr/>
      <dgm:t>
        <a:bodyPr/>
        <a:lstStyle/>
        <a:p>
          <a:endParaRPr lang="en-US"/>
        </a:p>
      </dgm:t>
    </dgm:pt>
    <dgm:pt modelId="{A3E2D60D-C20B-4C32-A009-67A40A3513F4}">
      <dgm:prSet custT="1"/>
      <dgm:spPr/>
      <dgm:t>
        <a:bodyPr/>
        <a:lstStyle/>
        <a:p>
          <a:r>
            <a:rPr lang="en-US" sz="700"/>
            <a:t>Request is generated</a:t>
          </a:r>
        </a:p>
      </dgm:t>
    </dgm:pt>
    <dgm:pt modelId="{0D97DC86-526D-444B-8E4F-6AC29D702F6C}" type="parTrans" cxnId="{21A4B724-F93A-487E-9186-A1AD6FBD7488}">
      <dgm:prSet/>
      <dgm:spPr/>
      <dgm:t>
        <a:bodyPr/>
        <a:lstStyle/>
        <a:p>
          <a:endParaRPr lang="en-US"/>
        </a:p>
      </dgm:t>
    </dgm:pt>
    <dgm:pt modelId="{D9F85A3B-DE90-4F95-AB84-5F648C527681}" type="sibTrans" cxnId="{21A4B724-F93A-487E-9186-A1AD6FBD7488}">
      <dgm:prSet/>
      <dgm:spPr/>
      <dgm:t>
        <a:bodyPr/>
        <a:lstStyle/>
        <a:p>
          <a:endParaRPr lang="en-US"/>
        </a:p>
      </dgm:t>
    </dgm:pt>
    <dgm:pt modelId="{DE07B71E-5105-44F5-AF41-4E13C99BD2B8}">
      <dgm:prSet custT="1"/>
      <dgm:spPr/>
      <dgm:t>
        <a:bodyPr/>
        <a:lstStyle/>
        <a:p>
          <a:r>
            <a:rPr lang="en-US" sz="700">
              <a:solidFill>
                <a:sysClr val="windowText" lastClr="000000"/>
              </a:solidFill>
            </a:rPr>
            <a:t>Randomly generate IV</a:t>
          </a:r>
        </a:p>
      </dgm:t>
    </dgm:pt>
    <dgm:pt modelId="{AA3A3BE7-C8EF-4756-9586-4F2AABB00F5A}" type="parTrans" cxnId="{1650F9F2-5B5D-4A30-BBFE-E0CAF1295A80}">
      <dgm:prSet/>
      <dgm:spPr/>
      <dgm:t>
        <a:bodyPr/>
        <a:lstStyle/>
        <a:p>
          <a:endParaRPr lang="en-US"/>
        </a:p>
      </dgm:t>
    </dgm:pt>
    <dgm:pt modelId="{F441D160-DB7F-4EF0-85EE-62D9507B6EE1}" type="sibTrans" cxnId="{1650F9F2-5B5D-4A30-BBFE-E0CAF1295A80}">
      <dgm:prSet/>
      <dgm:spPr/>
      <dgm:t>
        <a:bodyPr/>
        <a:lstStyle/>
        <a:p>
          <a:endParaRPr lang="en-US"/>
        </a:p>
      </dgm:t>
    </dgm:pt>
    <dgm:pt modelId="{94456478-578D-4D18-887D-689C6AAC74DF}">
      <dgm:prSet custT="1"/>
      <dgm:spPr/>
      <dgm:t>
        <a:bodyPr/>
        <a:lstStyle/>
        <a:p>
          <a:endParaRPr lang="en-US" sz="800"/>
        </a:p>
      </dgm:t>
    </dgm:pt>
    <dgm:pt modelId="{309F4194-56E5-45E4-8B32-B418C353A0A3}" type="parTrans" cxnId="{DAD5DF53-5EF0-431C-BF6E-DC9AE06B04D2}">
      <dgm:prSet/>
      <dgm:spPr/>
      <dgm:t>
        <a:bodyPr/>
        <a:lstStyle/>
        <a:p>
          <a:endParaRPr lang="en-US"/>
        </a:p>
      </dgm:t>
    </dgm:pt>
    <dgm:pt modelId="{848B1921-4134-4100-A803-19CA251B4731}" type="sibTrans" cxnId="{DAD5DF53-5EF0-431C-BF6E-DC9AE06B04D2}">
      <dgm:prSet/>
      <dgm:spPr/>
      <dgm:t>
        <a:bodyPr/>
        <a:lstStyle/>
        <a:p>
          <a:endParaRPr lang="en-US"/>
        </a:p>
      </dgm:t>
    </dgm:pt>
    <dgm:pt modelId="{774BE95F-F6D2-4C82-A5C2-001276B770EA}">
      <dgm:prSet custT="1"/>
      <dgm:spPr/>
      <dgm:t>
        <a:bodyPr/>
        <a:lstStyle/>
        <a:p>
          <a:r>
            <a:rPr lang="en-US" sz="700">
              <a:solidFill>
                <a:sysClr val="windowText" lastClr="000000"/>
              </a:solidFill>
            </a:rPr>
            <a:t>Base64 encode IV and placed in "iv" field</a:t>
          </a:r>
        </a:p>
      </dgm:t>
    </dgm:pt>
    <dgm:pt modelId="{ED40B0A6-DD74-4603-82DB-185652BBE531}" type="parTrans" cxnId="{557A5132-7C6E-4782-B7DE-03722D8702AD}">
      <dgm:prSet/>
      <dgm:spPr/>
      <dgm:t>
        <a:bodyPr/>
        <a:lstStyle/>
        <a:p>
          <a:endParaRPr lang="en-US"/>
        </a:p>
      </dgm:t>
    </dgm:pt>
    <dgm:pt modelId="{26AE12D3-7E7A-4AD8-81C9-E9B1EF61402F}" type="sibTrans" cxnId="{557A5132-7C6E-4782-B7DE-03722D8702AD}">
      <dgm:prSet/>
      <dgm:spPr/>
      <dgm:t>
        <a:bodyPr/>
        <a:lstStyle/>
        <a:p>
          <a:endParaRPr lang="en-US"/>
        </a:p>
      </dgm:t>
    </dgm:pt>
    <dgm:pt modelId="{478EEB98-C265-4B41-813C-F864CF38B9FF}">
      <dgm:prSet custT="1"/>
      <dgm:spPr/>
      <dgm:t>
        <a:bodyPr/>
        <a:lstStyle/>
        <a:p>
          <a:r>
            <a:rPr lang="en-US" sz="700">
              <a:solidFill>
                <a:sysClr val="windowText" lastClr="000000"/>
              </a:solidFill>
            </a:rPr>
            <a:t>Base64 encoded additional authenticated data and place in "aad" field</a:t>
          </a:r>
        </a:p>
      </dgm:t>
    </dgm:pt>
    <dgm:pt modelId="{11ABD23C-807C-4FB5-8EC1-F3B7844DD47E}" type="parTrans" cxnId="{1BB15938-0FC8-4A6B-8E77-908060B34761}">
      <dgm:prSet/>
      <dgm:spPr/>
      <dgm:t>
        <a:bodyPr/>
        <a:lstStyle/>
        <a:p>
          <a:endParaRPr lang="en-US"/>
        </a:p>
      </dgm:t>
    </dgm:pt>
    <dgm:pt modelId="{E58EBE42-3DFA-49B5-8621-9FCB2BB5955E}" type="sibTrans" cxnId="{1BB15938-0FC8-4A6B-8E77-908060B34761}">
      <dgm:prSet/>
      <dgm:spPr/>
      <dgm:t>
        <a:bodyPr/>
        <a:lstStyle/>
        <a:p>
          <a:endParaRPr lang="en-US"/>
        </a:p>
      </dgm:t>
    </dgm:pt>
    <dgm:pt modelId="{31EEA976-6E25-4C0B-B1BC-F57CC09155BA}">
      <dgm:prSet custT="1"/>
      <dgm:spPr/>
      <dgm:t>
        <a:bodyPr/>
        <a:lstStyle/>
        <a:p>
          <a:r>
            <a:rPr lang="en-US" sz="700"/>
            <a:t>Request is received from partner</a:t>
          </a:r>
        </a:p>
      </dgm:t>
    </dgm:pt>
    <dgm:pt modelId="{618E1AA3-B1F4-4290-92AB-C5EA3203258A}" type="parTrans" cxnId="{1716D5E7-080B-4632-B583-0DBD7E64A8D5}">
      <dgm:prSet/>
      <dgm:spPr/>
      <dgm:t>
        <a:bodyPr/>
        <a:lstStyle/>
        <a:p>
          <a:endParaRPr lang="en-US"/>
        </a:p>
      </dgm:t>
    </dgm:pt>
    <dgm:pt modelId="{7B820790-54D4-49F2-8B1D-BB396D9518A7}" type="sibTrans" cxnId="{1716D5E7-080B-4632-B583-0DBD7E64A8D5}">
      <dgm:prSet/>
      <dgm:spPr/>
      <dgm:t>
        <a:bodyPr/>
        <a:lstStyle/>
        <a:p>
          <a:endParaRPr lang="en-US"/>
        </a:p>
      </dgm:t>
    </dgm:pt>
    <dgm:pt modelId="{E41A2ADE-E0B4-43DF-80E0-B6A06A3BB1B0}">
      <dgm:prSet custT="1"/>
      <dgm:spPr/>
      <dgm:t>
        <a:bodyPr/>
        <a:lstStyle/>
        <a:p>
          <a:r>
            <a:rPr lang="en-US" sz="700">
              <a:solidFill>
                <a:sysClr val="windowText" lastClr="000000"/>
              </a:solidFill>
            </a:rPr>
            <a:t>Extract and Base64 decode IV from "iv" field</a:t>
          </a:r>
        </a:p>
      </dgm:t>
    </dgm:pt>
    <dgm:pt modelId="{3AB3939D-FE75-463C-BBAC-64FEBBA80C72}" type="parTrans" cxnId="{E9C3D978-5247-4525-BD15-3CB4C7CA145E}">
      <dgm:prSet/>
      <dgm:spPr/>
      <dgm:t>
        <a:bodyPr/>
        <a:lstStyle/>
        <a:p>
          <a:endParaRPr lang="en-US"/>
        </a:p>
      </dgm:t>
    </dgm:pt>
    <dgm:pt modelId="{64A8D2EB-FA1F-4EDF-9E70-207669C638D2}" type="sibTrans" cxnId="{E9C3D978-5247-4525-BD15-3CB4C7CA145E}">
      <dgm:prSet/>
      <dgm:spPr/>
      <dgm:t>
        <a:bodyPr/>
        <a:lstStyle/>
        <a:p>
          <a:endParaRPr lang="en-US"/>
        </a:p>
      </dgm:t>
    </dgm:pt>
    <dgm:pt modelId="{C98D3813-C53A-41F0-8C9C-91846BA0829D}">
      <dgm:prSet custT="1"/>
      <dgm:spPr/>
      <dgm:t>
        <a:bodyPr/>
        <a:lstStyle/>
        <a:p>
          <a:r>
            <a:rPr lang="en-US" sz="700">
              <a:solidFill>
                <a:sysClr val="windowText" lastClr="000000"/>
              </a:solidFill>
            </a:rPr>
            <a:t>Exctract encrypted data from "ciphertext" field and Base64 decode</a:t>
          </a:r>
        </a:p>
      </dgm:t>
    </dgm:pt>
    <dgm:pt modelId="{0A548B89-294A-4B4D-B151-182D49BADE52}" type="parTrans" cxnId="{9EB14BDA-8849-431C-8D9E-2420498C0F6C}">
      <dgm:prSet/>
      <dgm:spPr/>
      <dgm:t>
        <a:bodyPr/>
        <a:lstStyle/>
        <a:p>
          <a:endParaRPr lang="en-US"/>
        </a:p>
      </dgm:t>
    </dgm:pt>
    <dgm:pt modelId="{447A98AC-1007-4EC5-8FFC-137EC5248E57}" type="sibTrans" cxnId="{9EB14BDA-8849-431C-8D9E-2420498C0F6C}">
      <dgm:prSet/>
      <dgm:spPr/>
      <dgm:t>
        <a:bodyPr/>
        <a:lstStyle/>
        <a:p>
          <a:endParaRPr lang="en-US"/>
        </a:p>
      </dgm:t>
    </dgm:pt>
    <dgm:pt modelId="{F68F9499-E724-4D8B-AD74-AAAC37C240F2}">
      <dgm:prSet custT="1"/>
      <dgm:spPr/>
      <dgm:t>
        <a:bodyPr/>
        <a:lstStyle/>
        <a:p>
          <a:r>
            <a:rPr lang="en-US" sz="700">
              <a:solidFill>
                <a:sysClr val="windowText" lastClr="000000"/>
              </a:solidFill>
            </a:rPr>
            <a:t>Decrypted encrypted (and decoded) data using extracted IV and AES key</a:t>
          </a:r>
        </a:p>
      </dgm:t>
    </dgm:pt>
    <dgm:pt modelId="{C63395B7-887A-491B-AF50-AF42C38DEDDF}" type="parTrans" cxnId="{196EA2CD-38AA-468E-B5D9-41B95263CA02}">
      <dgm:prSet/>
      <dgm:spPr/>
      <dgm:t>
        <a:bodyPr/>
        <a:lstStyle/>
        <a:p>
          <a:endParaRPr lang="en-US"/>
        </a:p>
      </dgm:t>
    </dgm:pt>
    <dgm:pt modelId="{BF00F412-69FD-4AC4-A5AF-66E1D3F409A1}" type="sibTrans" cxnId="{196EA2CD-38AA-468E-B5D9-41B95263CA02}">
      <dgm:prSet/>
      <dgm:spPr/>
      <dgm:t>
        <a:bodyPr/>
        <a:lstStyle/>
        <a:p>
          <a:endParaRPr lang="en-US"/>
        </a:p>
      </dgm:t>
    </dgm:pt>
    <dgm:pt modelId="{F2AD89DF-67A6-42B4-9D28-8839CBC07B7B}">
      <dgm:prSet/>
      <dgm:spPr/>
      <dgm:t>
        <a:bodyPr/>
        <a:lstStyle/>
        <a:p>
          <a:r>
            <a:rPr lang="en-US"/>
            <a:t>Response and Encrypt</a:t>
          </a:r>
        </a:p>
      </dgm:t>
    </dgm:pt>
    <dgm:pt modelId="{6C062956-5532-430C-862F-9401306A33A6}" type="parTrans" cxnId="{10EF1B1D-4A90-4C2E-8ABB-175E32E31D36}">
      <dgm:prSet/>
      <dgm:spPr/>
      <dgm:t>
        <a:bodyPr/>
        <a:lstStyle/>
        <a:p>
          <a:endParaRPr lang="en-US"/>
        </a:p>
      </dgm:t>
    </dgm:pt>
    <dgm:pt modelId="{54F50105-BBF6-40CB-B169-A07180B00799}" type="sibTrans" cxnId="{10EF1B1D-4A90-4C2E-8ABB-175E32E31D36}">
      <dgm:prSet/>
      <dgm:spPr/>
      <dgm:t>
        <a:bodyPr/>
        <a:lstStyle/>
        <a:p>
          <a:endParaRPr lang="en-US"/>
        </a:p>
      </dgm:t>
    </dgm:pt>
    <dgm:pt modelId="{285D2256-1DF0-4D05-A031-E0A50EE8B128}">
      <dgm:prSet custT="1"/>
      <dgm:spPr/>
      <dgm:t>
        <a:bodyPr/>
        <a:lstStyle/>
        <a:p>
          <a:r>
            <a:rPr lang="en-US" sz="700"/>
            <a:t>Response is generated.  </a:t>
          </a:r>
          <a:r>
            <a:rPr lang="en-US" sz="700" b="1"/>
            <a:t>When an error occurs, the body of the response will  also be encrypted</a:t>
          </a:r>
          <a:r>
            <a:rPr lang="en-US" sz="700"/>
            <a:t>.</a:t>
          </a:r>
        </a:p>
      </dgm:t>
    </dgm:pt>
    <dgm:pt modelId="{02DB3F0D-14F9-4B5C-B6CB-0A5E06F48C8D}" type="parTrans" cxnId="{A7006D12-8C92-4280-AFE9-20B323D0AF6E}">
      <dgm:prSet/>
      <dgm:spPr/>
      <dgm:t>
        <a:bodyPr/>
        <a:lstStyle/>
        <a:p>
          <a:endParaRPr lang="en-US"/>
        </a:p>
      </dgm:t>
    </dgm:pt>
    <dgm:pt modelId="{4392F891-8F06-4267-9718-48BD82D9E89C}" type="sibTrans" cxnId="{A7006D12-8C92-4280-AFE9-20B323D0AF6E}">
      <dgm:prSet/>
      <dgm:spPr/>
      <dgm:t>
        <a:bodyPr/>
        <a:lstStyle/>
        <a:p>
          <a:endParaRPr lang="en-US"/>
        </a:p>
      </dgm:t>
    </dgm:pt>
    <dgm:pt modelId="{C14CEBD4-FF94-45C3-A772-6B18DFED07EF}">
      <dgm:prSet custT="1"/>
      <dgm:spPr/>
      <dgm:t>
        <a:bodyPr/>
        <a:lstStyle/>
        <a:p>
          <a:r>
            <a:rPr lang="en-US" sz="700">
              <a:solidFill>
                <a:sysClr val="windowText" lastClr="000000"/>
              </a:solidFill>
            </a:rPr>
            <a:t>Randomly generate new  IV </a:t>
          </a:r>
        </a:p>
      </dgm:t>
    </dgm:pt>
    <dgm:pt modelId="{4E2BD00F-A028-4548-A884-7AA719D5B97D}" type="parTrans" cxnId="{C8AB9C09-52C4-42FF-960A-832F1030B3A7}">
      <dgm:prSet/>
      <dgm:spPr/>
      <dgm:t>
        <a:bodyPr/>
        <a:lstStyle/>
        <a:p>
          <a:endParaRPr lang="en-US"/>
        </a:p>
      </dgm:t>
    </dgm:pt>
    <dgm:pt modelId="{B35FA528-8CAD-455C-97E0-B5A29FA4BD6D}" type="sibTrans" cxnId="{C8AB9C09-52C4-42FF-960A-832F1030B3A7}">
      <dgm:prSet/>
      <dgm:spPr/>
      <dgm:t>
        <a:bodyPr/>
        <a:lstStyle/>
        <a:p>
          <a:endParaRPr lang="en-US"/>
        </a:p>
      </dgm:t>
    </dgm:pt>
    <dgm:pt modelId="{4259681C-3EA2-40C7-A673-9FE07A9DEDEE}">
      <dgm:prSet custT="1"/>
      <dgm:spPr/>
      <dgm:t>
        <a:bodyPr/>
        <a:lstStyle/>
        <a:p>
          <a:r>
            <a:rPr lang="en-US" sz="700"/>
            <a:t>Create header object where "arg" and "enc" fields are set to the asymmetric encryption algorithm and encryption and hash methods, respectively</a:t>
          </a:r>
        </a:p>
      </dgm:t>
    </dgm:pt>
    <dgm:pt modelId="{F8E477C4-A31F-4CD6-857F-FE7A1DCAB204}" type="parTrans" cxnId="{166469C5-57D9-49E0-8C78-9F3722FEA94A}">
      <dgm:prSet/>
      <dgm:spPr/>
      <dgm:t>
        <a:bodyPr/>
        <a:lstStyle/>
        <a:p>
          <a:endParaRPr lang="en-US"/>
        </a:p>
      </dgm:t>
    </dgm:pt>
    <dgm:pt modelId="{9218CEF4-E5BA-4FAE-9DE9-DCF6612191FE}" type="sibTrans" cxnId="{166469C5-57D9-49E0-8C78-9F3722FEA94A}">
      <dgm:prSet/>
      <dgm:spPr/>
      <dgm:t>
        <a:bodyPr/>
        <a:lstStyle/>
        <a:p>
          <a:endParaRPr lang="en-US"/>
        </a:p>
      </dgm:t>
    </dgm:pt>
    <dgm:pt modelId="{F1B51CDA-80D3-4124-93E5-65D8E024CA0C}">
      <dgm:prSet/>
      <dgm:spPr/>
      <dgm:t>
        <a:bodyPr/>
        <a:lstStyle/>
        <a:p>
          <a:r>
            <a:rPr lang="en-US"/>
            <a:t>Receive, Decrypt and Process Response</a:t>
          </a:r>
        </a:p>
      </dgm:t>
    </dgm:pt>
    <dgm:pt modelId="{165D6DE4-0D86-4DBB-B608-5FA01257E39C}" type="parTrans" cxnId="{B0B5EC4C-06D4-4D7A-ABB2-4C564059C57A}">
      <dgm:prSet/>
      <dgm:spPr/>
      <dgm:t>
        <a:bodyPr/>
        <a:lstStyle/>
        <a:p>
          <a:endParaRPr lang="en-US"/>
        </a:p>
      </dgm:t>
    </dgm:pt>
    <dgm:pt modelId="{8FF51BF3-77C7-4482-9B9B-EEE2C7280C11}" type="sibTrans" cxnId="{B0B5EC4C-06D4-4D7A-ABB2-4C564059C57A}">
      <dgm:prSet/>
      <dgm:spPr/>
      <dgm:t>
        <a:bodyPr/>
        <a:lstStyle/>
        <a:p>
          <a:endParaRPr lang="en-US"/>
        </a:p>
      </dgm:t>
    </dgm:pt>
    <dgm:pt modelId="{3679C220-8EE4-4720-BD78-F2BA5CC0590C}">
      <dgm:prSet custT="1"/>
      <dgm:spPr/>
      <dgm:t>
        <a:bodyPr/>
        <a:lstStyle/>
        <a:p>
          <a:r>
            <a:rPr lang="en-US" sz="700">
              <a:solidFill>
                <a:sysClr val="windowText" lastClr="000000"/>
              </a:solidFill>
            </a:rPr>
            <a:t>Response received by end point</a:t>
          </a:r>
        </a:p>
      </dgm:t>
    </dgm:pt>
    <dgm:pt modelId="{AE314D86-38E7-4874-BA31-6BBAE01D7859}" type="parTrans" cxnId="{4805CCC3-DD6C-4005-8C29-B31AE4B2323C}">
      <dgm:prSet/>
      <dgm:spPr/>
      <dgm:t>
        <a:bodyPr/>
        <a:lstStyle/>
        <a:p>
          <a:endParaRPr lang="en-US"/>
        </a:p>
      </dgm:t>
    </dgm:pt>
    <dgm:pt modelId="{EBA1DA89-F5DE-4D1A-89AB-FBFF31D30F32}" type="sibTrans" cxnId="{4805CCC3-DD6C-4005-8C29-B31AE4B2323C}">
      <dgm:prSet/>
      <dgm:spPr/>
      <dgm:t>
        <a:bodyPr/>
        <a:lstStyle/>
        <a:p>
          <a:endParaRPr lang="en-US"/>
        </a:p>
      </dgm:t>
    </dgm:pt>
    <dgm:pt modelId="{9D521D27-3797-4AFA-95C7-11E7A24229DA}">
      <dgm:prSet custT="1"/>
      <dgm:spPr/>
      <dgm:t>
        <a:bodyPr/>
        <a:lstStyle/>
        <a:p>
          <a:r>
            <a:rPr lang="en-US" sz="700">
              <a:solidFill>
                <a:sysClr val="windowText" lastClr="000000"/>
              </a:solidFill>
            </a:rPr>
            <a:t>Extract hash key and AES key from "encryption_key" field, Base64 decode and  decrypt using your private certificate</a:t>
          </a:r>
        </a:p>
      </dgm:t>
    </dgm:pt>
    <dgm:pt modelId="{645BF7E5-AFE3-4B24-9FBC-2914FF92F297}" type="parTrans" cxnId="{B88A3377-5214-4031-B0B5-638CAD2F69B1}">
      <dgm:prSet/>
      <dgm:spPr/>
      <dgm:t>
        <a:bodyPr/>
        <a:lstStyle/>
        <a:p>
          <a:endParaRPr lang="en-US"/>
        </a:p>
      </dgm:t>
    </dgm:pt>
    <dgm:pt modelId="{FA80713E-9608-4374-843E-04850B0B9C88}" type="sibTrans" cxnId="{B88A3377-5214-4031-B0B5-638CAD2F69B1}">
      <dgm:prSet/>
      <dgm:spPr/>
      <dgm:t>
        <a:bodyPr/>
        <a:lstStyle/>
        <a:p>
          <a:endParaRPr lang="en-US"/>
        </a:p>
      </dgm:t>
    </dgm:pt>
    <dgm:pt modelId="{84A17D2B-2C89-491B-9143-1FCD7B43D195}">
      <dgm:prSet custT="1"/>
      <dgm:spPr/>
      <dgm:t>
        <a:bodyPr/>
        <a:lstStyle/>
        <a:p>
          <a:endParaRPr lang="en-US" sz="900"/>
        </a:p>
      </dgm:t>
    </dgm:pt>
    <dgm:pt modelId="{312FA33D-EA75-4BC9-9A89-8FE1F04CB12E}" type="parTrans" cxnId="{2F411C36-D0F7-4F83-86B7-CBE1A58F0B6F}">
      <dgm:prSet/>
      <dgm:spPr/>
      <dgm:t>
        <a:bodyPr/>
        <a:lstStyle/>
        <a:p>
          <a:endParaRPr lang="en-US"/>
        </a:p>
      </dgm:t>
    </dgm:pt>
    <dgm:pt modelId="{2D7119A5-E72E-44E5-9610-0CC15CE30983}" type="sibTrans" cxnId="{2F411C36-D0F7-4F83-86B7-CBE1A58F0B6F}">
      <dgm:prSet/>
      <dgm:spPr/>
      <dgm:t>
        <a:bodyPr/>
        <a:lstStyle/>
        <a:p>
          <a:endParaRPr lang="en-US"/>
        </a:p>
      </dgm:t>
    </dgm:pt>
    <dgm:pt modelId="{E67E7331-EA18-402A-9E43-3B98E43FCECD}">
      <dgm:prSet custT="1"/>
      <dgm:spPr/>
      <dgm:t>
        <a:bodyPr/>
        <a:lstStyle/>
        <a:p>
          <a:r>
            <a:rPr lang="en-US" sz="700">
              <a:solidFill>
                <a:sysClr val="windowText" lastClr="000000"/>
              </a:solidFill>
            </a:rPr>
            <a:t>Randomly generate AES Key</a:t>
          </a:r>
        </a:p>
      </dgm:t>
    </dgm:pt>
    <dgm:pt modelId="{2E0E6FA4-C1C9-409F-A5BA-1CE9A95A8F32}" type="parTrans" cxnId="{7277CCFC-394A-48D2-8434-AEF1D22390E0}">
      <dgm:prSet/>
      <dgm:spPr/>
      <dgm:t>
        <a:bodyPr/>
        <a:lstStyle/>
        <a:p>
          <a:endParaRPr lang="en-US"/>
        </a:p>
      </dgm:t>
    </dgm:pt>
    <dgm:pt modelId="{88970B12-059D-4786-9831-3C3A04AD003D}" type="sibTrans" cxnId="{7277CCFC-394A-48D2-8434-AEF1D22390E0}">
      <dgm:prSet/>
      <dgm:spPr/>
      <dgm:t>
        <a:bodyPr/>
        <a:lstStyle/>
        <a:p>
          <a:endParaRPr lang="en-US"/>
        </a:p>
      </dgm:t>
    </dgm:pt>
    <dgm:pt modelId="{A2434543-32E8-432B-A005-79685D762591}">
      <dgm:prSet custT="1"/>
      <dgm:spPr/>
      <dgm:t>
        <a:bodyPr/>
        <a:lstStyle/>
        <a:p>
          <a:r>
            <a:rPr lang="en-US" sz="700">
              <a:solidFill>
                <a:sysClr val="windowText" lastClr="000000"/>
              </a:solidFill>
            </a:rPr>
            <a:t>Encrypt request data using IV and AES key, Base64 encode result and place in "ciphertext" field</a:t>
          </a:r>
        </a:p>
      </dgm:t>
    </dgm:pt>
    <dgm:pt modelId="{4420AF59-E635-4646-8139-3B312A259225}" type="parTrans" cxnId="{C7C16BF0-406E-491F-BABF-66F0F67D149E}">
      <dgm:prSet/>
      <dgm:spPr/>
      <dgm:t>
        <a:bodyPr/>
        <a:lstStyle/>
        <a:p>
          <a:endParaRPr lang="en-US"/>
        </a:p>
      </dgm:t>
    </dgm:pt>
    <dgm:pt modelId="{9A29372C-13C9-408B-BF05-20B18492F4F0}" type="sibTrans" cxnId="{C7C16BF0-406E-491F-BABF-66F0F67D149E}">
      <dgm:prSet/>
      <dgm:spPr/>
      <dgm:t>
        <a:bodyPr/>
        <a:lstStyle/>
        <a:p>
          <a:endParaRPr lang="en-US"/>
        </a:p>
      </dgm:t>
    </dgm:pt>
    <dgm:pt modelId="{4740984F-5975-435D-A22D-D26839E82F0B}">
      <dgm:prSet custT="1"/>
      <dgm:spPr/>
      <dgm:t>
        <a:bodyPr/>
        <a:lstStyle/>
        <a:p>
          <a:r>
            <a:rPr lang="en-US" sz="700">
              <a:solidFill>
                <a:sysClr val="windowText" lastClr="000000"/>
              </a:solidFill>
            </a:rPr>
            <a:t>Process request</a:t>
          </a:r>
        </a:p>
      </dgm:t>
    </dgm:pt>
    <dgm:pt modelId="{A8F83E67-48FF-4085-9B80-825A47964C2E}" type="parTrans" cxnId="{AA274501-D1B7-4184-827C-01F94C5DE67D}">
      <dgm:prSet/>
      <dgm:spPr/>
      <dgm:t>
        <a:bodyPr/>
        <a:lstStyle/>
        <a:p>
          <a:endParaRPr lang="en-US"/>
        </a:p>
      </dgm:t>
    </dgm:pt>
    <dgm:pt modelId="{3845A4F5-ABD9-48B4-AE66-B8274BB44125}" type="sibTrans" cxnId="{AA274501-D1B7-4184-827C-01F94C5DE67D}">
      <dgm:prSet/>
      <dgm:spPr/>
      <dgm:t>
        <a:bodyPr/>
        <a:lstStyle/>
        <a:p>
          <a:endParaRPr lang="en-US"/>
        </a:p>
      </dgm:t>
    </dgm:pt>
    <dgm:pt modelId="{D5F5AE4E-3A13-4012-B6E8-D2B1C33E0F80}">
      <dgm:prSet custT="1"/>
      <dgm:spPr/>
      <dgm:t>
        <a:bodyPr/>
        <a:lstStyle/>
        <a:p>
          <a:r>
            <a:rPr lang="en-US" sz="700">
              <a:solidFill>
                <a:sysClr val="windowText" lastClr="000000"/>
              </a:solidFill>
            </a:rPr>
            <a:t>Randomly generate </a:t>
          </a:r>
          <a:r>
            <a:rPr lang="en-US" sz="700" b="0">
              <a:solidFill>
                <a:sysClr val="windowText" lastClr="000000"/>
              </a:solidFill>
            </a:rPr>
            <a:t>new</a:t>
          </a:r>
          <a:r>
            <a:rPr lang="en-US" sz="700">
              <a:solidFill>
                <a:sysClr val="windowText" lastClr="000000"/>
              </a:solidFill>
            </a:rPr>
            <a:t> AES Key</a:t>
          </a:r>
        </a:p>
      </dgm:t>
    </dgm:pt>
    <dgm:pt modelId="{9EA614F3-5696-4FA4-B9F8-840CBAB2AFE1}" type="parTrans" cxnId="{39917D31-C3D7-4913-AB18-A4E4441541B4}">
      <dgm:prSet/>
      <dgm:spPr/>
      <dgm:t>
        <a:bodyPr/>
        <a:lstStyle/>
        <a:p>
          <a:endParaRPr lang="en-US"/>
        </a:p>
      </dgm:t>
    </dgm:pt>
    <dgm:pt modelId="{6C96FFF2-5E3D-4BC9-8C2E-B42140D5BB9E}" type="sibTrans" cxnId="{39917D31-C3D7-4913-AB18-A4E4441541B4}">
      <dgm:prSet/>
      <dgm:spPr/>
      <dgm:t>
        <a:bodyPr/>
        <a:lstStyle/>
        <a:p>
          <a:endParaRPr lang="en-US"/>
        </a:p>
      </dgm:t>
    </dgm:pt>
    <dgm:pt modelId="{CD57C46D-8355-42B6-910D-5124927D7978}">
      <dgm:prSet custT="1"/>
      <dgm:spPr/>
      <dgm:t>
        <a:bodyPr/>
        <a:lstStyle/>
        <a:p>
          <a:r>
            <a:rPr lang="en-US" sz="700">
              <a:solidFill>
                <a:sysClr val="windowText" lastClr="000000"/>
              </a:solidFill>
            </a:rPr>
            <a:t>Extract and Base64 decode IV from "iv" field</a:t>
          </a:r>
        </a:p>
      </dgm:t>
    </dgm:pt>
    <dgm:pt modelId="{BB737407-5C16-46E9-AEF5-4349787DC0C9}" type="parTrans" cxnId="{CB55E823-725E-4CBB-ACBD-CA55D599F984}">
      <dgm:prSet/>
      <dgm:spPr/>
      <dgm:t>
        <a:bodyPr/>
        <a:lstStyle/>
        <a:p>
          <a:endParaRPr lang="en-US"/>
        </a:p>
      </dgm:t>
    </dgm:pt>
    <dgm:pt modelId="{8846BF9B-BCFD-47A6-BDF3-2D22729EE1B7}" type="sibTrans" cxnId="{CB55E823-725E-4CBB-ACBD-CA55D599F984}">
      <dgm:prSet/>
      <dgm:spPr/>
      <dgm:t>
        <a:bodyPr/>
        <a:lstStyle/>
        <a:p>
          <a:endParaRPr lang="en-US"/>
        </a:p>
      </dgm:t>
    </dgm:pt>
    <dgm:pt modelId="{8D7670D2-F1CD-4250-9983-429F9E0EB831}">
      <dgm:prSet custT="1"/>
      <dgm:spPr/>
      <dgm:t>
        <a:bodyPr/>
        <a:lstStyle/>
        <a:p>
          <a:r>
            <a:rPr lang="en-US" sz="700">
              <a:solidFill>
                <a:sysClr val="windowText" lastClr="000000"/>
              </a:solidFill>
            </a:rPr>
            <a:t>Create header object where "alg" and "enc" fields are set to the asymmetric encryption algorithm and encryption and hash methods, respectively</a:t>
          </a:r>
        </a:p>
      </dgm:t>
    </dgm:pt>
    <dgm:pt modelId="{7941B5E7-88D8-46AE-8ED6-0B05093E50DA}" type="parTrans" cxnId="{FD4514F1-A41D-4A1A-A97B-7AF68C38BEBF}">
      <dgm:prSet/>
      <dgm:spPr/>
      <dgm:t>
        <a:bodyPr/>
        <a:lstStyle/>
        <a:p>
          <a:endParaRPr lang="en-US"/>
        </a:p>
      </dgm:t>
    </dgm:pt>
    <dgm:pt modelId="{63137097-0037-4280-A1CA-FEA98D784D91}" type="sibTrans" cxnId="{FD4514F1-A41D-4A1A-A97B-7AF68C38BEBF}">
      <dgm:prSet/>
      <dgm:spPr/>
      <dgm:t>
        <a:bodyPr/>
        <a:lstStyle/>
        <a:p>
          <a:endParaRPr lang="en-US"/>
        </a:p>
      </dgm:t>
    </dgm:pt>
    <dgm:pt modelId="{B56430AB-9083-401C-B4A9-D825F4D18457}">
      <dgm:prSet custT="1"/>
      <dgm:spPr/>
      <dgm:t>
        <a:bodyPr/>
        <a:lstStyle/>
        <a:p>
          <a:r>
            <a:rPr lang="en-US" sz="700">
              <a:solidFill>
                <a:sysClr val="windowText" lastClr="000000"/>
              </a:solidFill>
            </a:rPr>
            <a:t>Base64 encode common header object's serialized result and place in "protected" field</a:t>
          </a:r>
        </a:p>
      </dgm:t>
    </dgm:pt>
    <dgm:pt modelId="{53D53C62-D749-4B8E-AF3A-A84B8C110096}" type="parTrans" cxnId="{54FEA00F-6E37-4174-A5F4-1C9FBEBE36C2}">
      <dgm:prSet/>
      <dgm:spPr/>
      <dgm:t>
        <a:bodyPr/>
        <a:lstStyle/>
        <a:p>
          <a:endParaRPr lang="en-US"/>
        </a:p>
      </dgm:t>
    </dgm:pt>
    <dgm:pt modelId="{63320CE5-5AAF-4C81-B3AF-11E21C0860B0}" type="sibTrans" cxnId="{54FEA00F-6E37-4174-A5F4-1C9FBEBE36C2}">
      <dgm:prSet/>
      <dgm:spPr/>
      <dgm:t>
        <a:bodyPr/>
        <a:lstStyle/>
        <a:p>
          <a:endParaRPr lang="en-US"/>
        </a:p>
      </dgm:t>
    </dgm:pt>
    <dgm:pt modelId="{931C292C-86D2-4558-BAFE-D25DF9E80C68}">
      <dgm:prSet custT="1"/>
      <dgm:spPr/>
      <dgm:t>
        <a:bodyPr/>
        <a:lstStyle/>
        <a:p>
          <a:r>
            <a:rPr lang="en-US" sz="700">
              <a:solidFill>
                <a:sysClr val="windowText" lastClr="000000"/>
              </a:solidFill>
            </a:rPr>
            <a:t>Concatinate generated hash key and AES key, encrypt result using other end point's public certificate, Base64 encode this cipher text and place in "encryption_key" field of request for each recipient</a:t>
          </a:r>
        </a:p>
      </dgm:t>
    </dgm:pt>
    <dgm:pt modelId="{9D88DFB8-8B20-4F43-9E9B-0A10CFF8FF84}" type="parTrans" cxnId="{17043418-201C-4E03-B901-497369DAEE2D}">
      <dgm:prSet/>
      <dgm:spPr/>
      <dgm:t>
        <a:bodyPr/>
        <a:lstStyle/>
        <a:p>
          <a:endParaRPr lang="en-US"/>
        </a:p>
      </dgm:t>
    </dgm:pt>
    <dgm:pt modelId="{412832A8-BC5B-40F5-940A-82EEF28D3C10}" type="sibTrans" cxnId="{17043418-201C-4E03-B901-497369DAEE2D}">
      <dgm:prSet/>
      <dgm:spPr/>
      <dgm:t>
        <a:bodyPr/>
        <a:lstStyle/>
        <a:p>
          <a:endParaRPr lang="en-US"/>
        </a:p>
      </dgm:t>
    </dgm:pt>
    <dgm:pt modelId="{283EA4C7-A33F-4C03-BEDD-5334153733B2}">
      <dgm:prSet custT="1"/>
      <dgm:spPr/>
      <dgm:t>
        <a:bodyPr/>
        <a:lstStyle/>
        <a:p>
          <a:r>
            <a:rPr lang="en-US" sz="700">
              <a:solidFill>
                <a:sysClr val="windowText" lastClr="000000"/>
              </a:solidFill>
            </a:rPr>
            <a:t>Compute authentication tag, hash, and compare to authentication tag sent. If no match, do not continue</a:t>
          </a:r>
        </a:p>
      </dgm:t>
    </dgm:pt>
    <dgm:pt modelId="{EA7902D0-55A3-44A8-B9E5-8762FFF127E2}" type="parTrans" cxnId="{C5289D90-1CBC-4C90-BCC5-AF1C2D547A3B}">
      <dgm:prSet/>
      <dgm:spPr/>
      <dgm:t>
        <a:bodyPr/>
        <a:lstStyle/>
        <a:p>
          <a:endParaRPr lang="en-US"/>
        </a:p>
      </dgm:t>
    </dgm:pt>
    <dgm:pt modelId="{E2B47E11-EB36-4C51-9548-774074F70D5F}" type="sibTrans" cxnId="{C5289D90-1CBC-4C90-BCC5-AF1C2D547A3B}">
      <dgm:prSet/>
      <dgm:spPr/>
      <dgm:t>
        <a:bodyPr/>
        <a:lstStyle/>
        <a:p>
          <a:endParaRPr lang="en-US"/>
        </a:p>
      </dgm:t>
    </dgm:pt>
    <dgm:pt modelId="{B5237238-9905-4471-91BD-1A2FA0276870}">
      <dgm:prSet custT="1"/>
      <dgm:spPr/>
      <dgm:t>
        <a:bodyPr/>
        <a:lstStyle/>
        <a:p>
          <a:r>
            <a:rPr lang="en-US" sz="700">
              <a:solidFill>
                <a:sysClr val="windowText" lastClr="000000"/>
              </a:solidFill>
            </a:rPr>
            <a:t>Displatch request to application</a:t>
          </a:r>
        </a:p>
      </dgm:t>
    </dgm:pt>
    <dgm:pt modelId="{DECA3143-A647-4308-B3F1-CD9B896638B4}" type="parTrans" cxnId="{A4646123-5980-4356-8E5F-48C4C96263C4}">
      <dgm:prSet/>
      <dgm:spPr/>
      <dgm:t>
        <a:bodyPr/>
        <a:lstStyle/>
        <a:p>
          <a:endParaRPr lang="en-US"/>
        </a:p>
      </dgm:t>
    </dgm:pt>
    <dgm:pt modelId="{2A728343-AA3B-4B4D-A801-3858F343A096}" type="sibTrans" cxnId="{A4646123-5980-4356-8E5F-48C4C96263C4}">
      <dgm:prSet/>
      <dgm:spPr/>
      <dgm:t>
        <a:bodyPr/>
        <a:lstStyle/>
        <a:p>
          <a:endParaRPr lang="en-US"/>
        </a:p>
      </dgm:t>
    </dgm:pt>
    <dgm:pt modelId="{B052B303-2EF1-48BB-8F37-1545404B6248}">
      <dgm:prSet custT="1"/>
      <dgm:spPr/>
      <dgm:t>
        <a:bodyPr/>
        <a:lstStyle/>
        <a:p>
          <a:r>
            <a:rPr lang="en-US" sz="700">
              <a:solidFill>
                <a:sysClr val="windowText" lastClr="000000"/>
              </a:solidFill>
            </a:rPr>
            <a:t>Compute and Base64 encode authentication tag, hash, and place in "tag" field</a:t>
          </a:r>
        </a:p>
      </dgm:t>
    </dgm:pt>
    <dgm:pt modelId="{9AF618A7-9BB7-4FE1-B150-D68A067E18F9}" type="parTrans" cxnId="{766CDEA4-9CC1-4A30-8CF9-6A8BE9C32182}">
      <dgm:prSet/>
      <dgm:spPr/>
      <dgm:t>
        <a:bodyPr/>
        <a:lstStyle/>
        <a:p>
          <a:endParaRPr lang="en-US"/>
        </a:p>
      </dgm:t>
    </dgm:pt>
    <dgm:pt modelId="{3E5570EA-0105-425C-9561-EA76AD8A8B6F}" type="sibTrans" cxnId="{766CDEA4-9CC1-4A30-8CF9-6A8BE9C32182}">
      <dgm:prSet/>
      <dgm:spPr/>
      <dgm:t>
        <a:bodyPr/>
        <a:lstStyle/>
        <a:p>
          <a:endParaRPr lang="en-US"/>
        </a:p>
      </dgm:t>
    </dgm:pt>
    <dgm:pt modelId="{3A603F9E-F7E2-470D-9152-7DDEC2A64813}">
      <dgm:prSet custT="1"/>
      <dgm:spPr/>
      <dgm:t>
        <a:bodyPr/>
        <a:lstStyle/>
        <a:p>
          <a:r>
            <a:rPr lang="en-US" sz="700"/>
            <a:t>Base64 encode common header object's serialized result and place in "protected" field</a:t>
          </a:r>
        </a:p>
      </dgm:t>
    </dgm:pt>
    <dgm:pt modelId="{E46BA492-839D-49E3-84CA-E8560DCA7EDC}" type="parTrans" cxnId="{E0A91D66-FCAE-496F-BA2B-E66122BEDA57}">
      <dgm:prSet/>
      <dgm:spPr/>
      <dgm:t>
        <a:bodyPr/>
        <a:lstStyle/>
        <a:p>
          <a:endParaRPr lang="en-US"/>
        </a:p>
      </dgm:t>
    </dgm:pt>
    <dgm:pt modelId="{FBDA71FB-312F-45C2-BC60-3EC89D9EC3F0}" type="sibTrans" cxnId="{E0A91D66-FCAE-496F-BA2B-E66122BEDA57}">
      <dgm:prSet/>
      <dgm:spPr/>
      <dgm:t>
        <a:bodyPr/>
        <a:lstStyle/>
        <a:p>
          <a:endParaRPr lang="en-US"/>
        </a:p>
      </dgm:t>
    </dgm:pt>
    <dgm:pt modelId="{4456D500-E619-44B7-B32B-4E94F11B6206}">
      <dgm:prSet custT="1"/>
      <dgm:spPr/>
      <dgm:t>
        <a:bodyPr/>
        <a:lstStyle/>
        <a:p>
          <a:r>
            <a:rPr lang="en-US" sz="700"/>
            <a:t>Concatinate generated hash key and AES key, encrypt result using other end point's public certificate, Base64 encode this cipher text and place in "encryption_key" field for sender</a:t>
          </a:r>
        </a:p>
      </dgm:t>
    </dgm:pt>
    <dgm:pt modelId="{665DF714-BF40-45D6-916C-F3E55D62EFB9}" type="parTrans" cxnId="{E500E328-1855-4E78-A24A-340912EB8F31}">
      <dgm:prSet/>
      <dgm:spPr/>
      <dgm:t>
        <a:bodyPr/>
        <a:lstStyle/>
        <a:p>
          <a:endParaRPr lang="en-US"/>
        </a:p>
      </dgm:t>
    </dgm:pt>
    <dgm:pt modelId="{46A962D2-FB52-4D51-9049-94383BC0EABB}" type="sibTrans" cxnId="{E500E328-1855-4E78-A24A-340912EB8F31}">
      <dgm:prSet/>
      <dgm:spPr/>
      <dgm:t>
        <a:bodyPr/>
        <a:lstStyle/>
        <a:p>
          <a:endParaRPr lang="en-US"/>
        </a:p>
      </dgm:t>
    </dgm:pt>
    <dgm:pt modelId="{9FE758E0-9D83-4E5B-A9E3-A7F7FF8739FC}">
      <dgm:prSet custT="1"/>
      <dgm:spPr/>
      <dgm:t>
        <a:bodyPr/>
        <a:lstStyle/>
        <a:p>
          <a:r>
            <a:rPr lang="en-US" sz="700"/>
            <a:t>Base64 encode IV and placed in "iv" field</a:t>
          </a:r>
        </a:p>
      </dgm:t>
    </dgm:pt>
    <dgm:pt modelId="{244CFA47-F144-404E-9081-9B4ACA09D135}" type="parTrans" cxnId="{6C00D808-E56D-4D81-85DE-2A59AD4344AF}">
      <dgm:prSet/>
      <dgm:spPr/>
      <dgm:t>
        <a:bodyPr/>
        <a:lstStyle/>
        <a:p>
          <a:endParaRPr lang="en-US"/>
        </a:p>
      </dgm:t>
    </dgm:pt>
    <dgm:pt modelId="{7815F2A1-079E-400D-B289-F31CD3B59C37}" type="sibTrans" cxnId="{6C00D808-E56D-4D81-85DE-2A59AD4344AF}">
      <dgm:prSet/>
      <dgm:spPr/>
      <dgm:t>
        <a:bodyPr/>
        <a:lstStyle/>
        <a:p>
          <a:endParaRPr lang="en-US"/>
        </a:p>
      </dgm:t>
    </dgm:pt>
    <dgm:pt modelId="{48267C46-AF6F-44BA-B799-B8F8188F1EBA}">
      <dgm:prSet custT="1"/>
      <dgm:spPr/>
      <dgm:t>
        <a:bodyPr/>
        <a:lstStyle/>
        <a:p>
          <a:r>
            <a:rPr lang="en-US" sz="700"/>
            <a:t>Encrypt request data using IV and AES key, Base64 encode result and place in "ciphertext" field</a:t>
          </a:r>
        </a:p>
      </dgm:t>
    </dgm:pt>
    <dgm:pt modelId="{AACA419C-B8D1-4B38-A1C1-0712D9D40FE5}" type="parTrans" cxnId="{F4A53F41-30FE-4D61-8488-03483FFB3382}">
      <dgm:prSet/>
      <dgm:spPr/>
      <dgm:t>
        <a:bodyPr/>
        <a:lstStyle/>
        <a:p>
          <a:endParaRPr lang="en-US"/>
        </a:p>
      </dgm:t>
    </dgm:pt>
    <dgm:pt modelId="{5ED65F4E-83AC-4551-8CDD-69FE8F0D1C12}" type="sibTrans" cxnId="{F4A53F41-30FE-4D61-8488-03483FFB3382}">
      <dgm:prSet/>
      <dgm:spPr/>
      <dgm:t>
        <a:bodyPr/>
        <a:lstStyle/>
        <a:p>
          <a:endParaRPr lang="en-US"/>
        </a:p>
      </dgm:t>
    </dgm:pt>
    <dgm:pt modelId="{B843476B-1F1E-425C-B92C-09DDDE753D9F}">
      <dgm:prSet custT="1"/>
      <dgm:spPr/>
      <dgm:t>
        <a:bodyPr/>
        <a:lstStyle/>
        <a:p>
          <a:r>
            <a:rPr lang="en-US" sz="700"/>
            <a:t>Compute and Base64 encode authentication tag, hash, and place in "tag" field</a:t>
          </a:r>
        </a:p>
      </dgm:t>
    </dgm:pt>
    <dgm:pt modelId="{DA4EDEF0-04E4-4EDA-AD69-02A8EC8513A8}" type="parTrans" cxnId="{8B5204E3-6B3D-43EE-9E9A-1DE53CFC8ED0}">
      <dgm:prSet/>
      <dgm:spPr/>
      <dgm:t>
        <a:bodyPr/>
        <a:lstStyle/>
        <a:p>
          <a:endParaRPr lang="en-US"/>
        </a:p>
      </dgm:t>
    </dgm:pt>
    <dgm:pt modelId="{D04AB094-98E6-4EF7-A5BD-E43849BCBC7B}" type="sibTrans" cxnId="{8B5204E3-6B3D-43EE-9E9A-1DE53CFC8ED0}">
      <dgm:prSet/>
      <dgm:spPr/>
      <dgm:t>
        <a:bodyPr/>
        <a:lstStyle/>
        <a:p>
          <a:endParaRPr lang="en-US"/>
        </a:p>
      </dgm:t>
    </dgm:pt>
    <dgm:pt modelId="{365C160E-5AEE-4976-A7F7-D00F7E8CBEE5}">
      <dgm:prSet custT="1"/>
      <dgm:spPr/>
      <dgm:t>
        <a:bodyPr/>
        <a:lstStyle/>
        <a:p>
          <a:r>
            <a:rPr lang="en-US" sz="700"/>
            <a:t>Dispatch response to application</a:t>
          </a:r>
          <a:endParaRPr lang="en-US"/>
        </a:p>
      </dgm:t>
    </dgm:pt>
    <dgm:pt modelId="{48A4DC7D-C5A0-45F9-ABFD-94488553F530}" type="parTrans" cxnId="{2C39A39D-3907-413F-AEB1-95B56E385544}">
      <dgm:prSet/>
      <dgm:spPr/>
      <dgm:t>
        <a:bodyPr/>
        <a:lstStyle/>
        <a:p>
          <a:endParaRPr lang="en-US"/>
        </a:p>
      </dgm:t>
    </dgm:pt>
    <dgm:pt modelId="{286A971D-67D9-4E73-AB7A-066A00D7A3E8}" type="sibTrans" cxnId="{2C39A39D-3907-413F-AEB1-95B56E385544}">
      <dgm:prSet/>
      <dgm:spPr/>
      <dgm:t>
        <a:bodyPr/>
        <a:lstStyle/>
        <a:p>
          <a:endParaRPr lang="en-US"/>
        </a:p>
      </dgm:t>
    </dgm:pt>
    <dgm:pt modelId="{E35EFFC9-7632-4064-AE0B-CCB1E9E958DF}">
      <dgm:prSet custT="1"/>
      <dgm:spPr/>
      <dgm:t>
        <a:bodyPr/>
        <a:lstStyle/>
        <a:p>
          <a:r>
            <a:rPr lang="en-US" sz="700">
              <a:solidFill>
                <a:sysClr val="windowText" lastClr="000000"/>
              </a:solidFill>
            </a:rPr>
            <a:t>Extract hash key and AES key from "encryption_key" field, Base64 decode and  decrypt using your private certificate</a:t>
          </a:r>
        </a:p>
      </dgm:t>
    </dgm:pt>
    <dgm:pt modelId="{9F3E13D1-EF9B-4E63-BCC2-76455B8203C5}" type="parTrans" cxnId="{0583BC07-2F1F-49ED-96B3-377C89E4BA62}">
      <dgm:prSet/>
      <dgm:spPr/>
      <dgm:t>
        <a:bodyPr/>
        <a:lstStyle/>
        <a:p>
          <a:endParaRPr lang="en-US"/>
        </a:p>
      </dgm:t>
    </dgm:pt>
    <dgm:pt modelId="{9A18EF73-E207-4BE0-BB2A-3570D5D835C7}" type="sibTrans" cxnId="{0583BC07-2F1F-49ED-96B3-377C89E4BA62}">
      <dgm:prSet/>
      <dgm:spPr/>
      <dgm:t>
        <a:bodyPr/>
        <a:lstStyle/>
        <a:p>
          <a:endParaRPr lang="en-US"/>
        </a:p>
      </dgm:t>
    </dgm:pt>
    <dgm:pt modelId="{CBB7E65E-63C2-4AD1-9D65-2F98DA128529}">
      <dgm:prSet custT="1"/>
      <dgm:spPr/>
      <dgm:t>
        <a:bodyPr/>
        <a:lstStyle/>
        <a:p>
          <a:r>
            <a:rPr lang="en-US" sz="700">
              <a:solidFill>
                <a:sysClr val="windowText" lastClr="000000"/>
              </a:solidFill>
            </a:rPr>
            <a:t>Compute authentication tag, hash, and compare to authentication tag sent. If no match, do not continue</a:t>
          </a:r>
        </a:p>
      </dgm:t>
    </dgm:pt>
    <dgm:pt modelId="{6F44B532-D640-4A9E-9EB1-D4C9076234BB}" type="parTrans" cxnId="{4E78F876-C32C-4998-BAF8-E3F0A4F7DD05}">
      <dgm:prSet/>
      <dgm:spPr/>
      <dgm:t>
        <a:bodyPr/>
        <a:lstStyle/>
        <a:p>
          <a:endParaRPr lang="en-US"/>
        </a:p>
      </dgm:t>
    </dgm:pt>
    <dgm:pt modelId="{ABC4F1ED-1876-4370-B04B-B5349CB81320}" type="sibTrans" cxnId="{4E78F876-C32C-4998-BAF8-E3F0A4F7DD05}">
      <dgm:prSet/>
      <dgm:spPr/>
      <dgm:t>
        <a:bodyPr/>
        <a:lstStyle/>
        <a:p>
          <a:endParaRPr lang="en-US"/>
        </a:p>
      </dgm:t>
    </dgm:pt>
    <dgm:pt modelId="{DC705F0E-B7FF-4EF5-A448-0C34EB302F2C}">
      <dgm:prSet custT="1"/>
      <dgm:spPr/>
      <dgm:t>
        <a:bodyPr/>
        <a:lstStyle/>
        <a:p>
          <a:r>
            <a:rPr lang="en-US" sz="700">
              <a:solidFill>
                <a:sysClr val="windowText" lastClr="000000"/>
              </a:solidFill>
            </a:rPr>
            <a:t>Exctract encrypted data from "ciphertext" field and Base64 decode</a:t>
          </a:r>
        </a:p>
      </dgm:t>
    </dgm:pt>
    <dgm:pt modelId="{33D267C8-7AC9-4125-A772-7983808ADF93}" type="parTrans" cxnId="{14C3F13F-4E06-4565-8233-C218EB7D1824}">
      <dgm:prSet/>
      <dgm:spPr/>
      <dgm:t>
        <a:bodyPr/>
        <a:lstStyle/>
        <a:p>
          <a:endParaRPr lang="en-US"/>
        </a:p>
      </dgm:t>
    </dgm:pt>
    <dgm:pt modelId="{351F6FBC-EFDA-4C25-95D5-16DE6882042B}" type="sibTrans" cxnId="{14C3F13F-4E06-4565-8233-C218EB7D1824}">
      <dgm:prSet/>
      <dgm:spPr/>
      <dgm:t>
        <a:bodyPr/>
        <a:lstStyle/>
        <a:p>
          <a:endParaRPr lang="en-US"/>
        </a:p>
      </dgm:t>
    </dgm:pt>
    <dgm:pt modelId="{2ACDDB40-5BAB-4CBD-8D37-F56D595601FA}">
      <dgm:prSet custT="1"/>
      <dgm:spPr/>
      <dgm:t>
        <a:bodyPr/>
        <a:lstStyle/>
        <a:p>
          <a:r>
            <a:rPr lang="en-US" sz="700">
              <a:solidFill>
                <a:sysClr val="windowText" lastClr="000000"/>
              </a:solidFill>
            </a:rPr>
            <a:t>Decrypted encrypted (and decoded) data using extracted IV and AES key</a:t>
          </a:r>
        </a:p>
      </dgm:t>
    </dgm:pt>
    <dgm:pt modelId="{DAECE63A-9D85-4C8E-968E-5CF5A036D09A}" type="parTrans" cxnId="{73E318DE-1475-4417-B845-8B2B04C0F214}">
      <dgm:prSet/>
      <dgm:spPr/>
      <dgm:t>
        <a:bodyPr/>
        <a:lstStyle/>
        <a:p>
          <a:endParaRPr lang="en-US"/>
        </a:p>
      </dgm:t>
    </dgm:pt>
    <dgm:pt modelId="{C9E05306-E46A-43B6-B8A4-AA72D5E3B1AA}" type="sibTrans" cxnId="{73E318DE-1475-4417-B845-8B2B04C0F214}">
      <dgm:prSet/>
      <dgm:spPr/>
      <dgm:t>
        <a:bodyPr/>
        <a:lstStyle/>
        <a:p>
          <a:endParaRPr lang="en-US"/>
        </a:p>
      </dgm:t>
    </dgm:pt>
    <dgm:pt modelId="{655EAF84-204B-47E3-8F7E-39A649FF96BC}">
      <dgm:prSet custT="1"/>
      <dgm:spPr/>
      <dgm:t>
        <a:bodyPr/>
        <a:lstStyle/>
        <a:p>
          <a:r>
            <a:rPr lang="en-US" sz="700">
              <a:solidFill>
                <a:sysClr val="windowText" lastClr="000000"/>
              </a:solidFill>
            </a:rPr>
            <a:t>Process response</a:t>
          </a:r>
          <a:endParaRPr lang="en-US"/>
        </a:p>
      </dgm:t>
    </dgm:pt>
    <dgm:pt modelId="{92D2FC42-10BF-4B4C-8E29-A10CE34E7FBA}" type="parTrans" cxnId="{89D502D4-0400-4FBF-9B62-7ABFD1A1F6EA}">
      <dgm:prSet/>
      <dgm:spPr/>
      <dgm:t>
        <a:bodyPr/>
        <a:lstStyle/>
        <a:p>
          <a:endParaRPr lang="en-US"/>
        </a:p>
      </dgm:t>
    </dgm:pt>
    <dgm:pt modelId="{5693EDAF-AB59-47D0-A476-CE5642A8929A}" type="sibTrans" cxnId="{89D502D4-0400-4FBF-9B62-7ABFD1A1F6EA}">
      <dgm:prSet/>
      <dgm:spPr/>
      <dgm:t>
        <a:bodyPr/>
        <a:lstStyle/>
        <a:p>
          <a:endParaRPr lang="en-US"/>
        </a:p>
      </dgm:t>
    </dgm:pt>
    <dgm:pt modelId="{4F9C9558-D2DF-4129-8938-888987BA8411}">
      <dgm:prSet custT="1"/>
      <dgm:spPr/>
      <dgm:t>
        <a:bodyPr/>
        <a:lstStyle/>
        <a:p>
          <a:r>
            <a:rPr lang="en-US" sz="700"/>
            <a:t>Base64 encoded additional authenticated data and place in "aad" field</a:t>
          </a:r>
        </a:p>
      </dgm:t>
    </dgm:pt>
    <dgm:pt modelId="{832FD667-961A-4412-B5D6-0315B6C5B948}" type="sibTrans" cxnId="{3EFCDB02-37B2-4715-BE91-CDD10961659A}">
      <dgm:prSet/>
      <dgm:spPr/>
      <dgm:t>
        <a:bodyPr/>
        <a:lstStyle/>
        <a:p>
          <a:endParaRPr lang="en-US"/>
        </a:p>
      </dgm:t>
    </dgm:pt>
    <dgm:pt modelId="{B412B540-7ED4-4C29-9167-A87AC98897F6}" type="parTrans" cxnId="{3EFCDB02-37B2-4715-BE91-CDD10961659A}">
      <dgm:prSet/>
      <dgm:spPr/>
      <dgm:t>
        <a:bodyPr/>
        <a:lstStyle/>
        <a:p>
          <a:endParaRPr lang="en-US"/>
        </a:p>
      </dgm:t>
    </dgm:pt>
    <dgm:pt modelId="{12F0ED3F-1DE6-4552-8678-1AE8E6F29B32}" type="pres">
      <dgm:prSet presAssocID="{B7E09CA4-766A-4D62-B6D5-289CA7133016}" presName="linearFlow" presStyleCnt="0">
        <dgm:presLayoutVars>
          <dgm:dir/>
          <dgm:animLvl val="lvl"/>
          <dgm:resizeHandles val="exact"/>
        </dgm:presLayoutVars>
      </dgm:prSet>
      <dgm:spPr/>
      <dgm:t>
        <a:bodyPr/>
        <a:lstStyle/>
        <a:p>
          <a:endParaRPr lang="en-US"/>
        </a:p>
      </dgm:t>
    </dgm:pt>
    <dgm:pt modelId="{3B711153-1594-402A-88EF-CFA9BD9B06DB}" type="pres">
      <dgm:prSet presAssocID="{22977F40-17F7-4919-999A-A9E753B8BFBF}" presName="composite" presStyleCnt="0"/>
      <dgm:spPr/>
    </dgm:pt>
    <dgm:pt modelId="{341A0340-9D48-46AC-BCA3-402CFE6CB680}" type="pres">
      <dgm:prSet presAssocID="{22977F40-17F7-4919-999A-A9E753B8BFBF}" presName="parentText" presStyleLbl="alignNode1" presStyleIdx="0" presStyleCnt="4" custScaleY="113043">
        <dgm:presLayoutVars>
          <dgm:chMax val="1"/>
          <dgm:bulletEnabled val="1"/>
        </dgm:presLayoutVars>
      </dgm:prSet>
      <dgm:spPr/>
      <dgm:t>
        <a:bodyPr/>
        <a:lstStyle/>
        <a:p>
          <a:endParaRPr lang="en-US"/>
        </a:p>
      </dgm:t>
    </dgm:pt>
    <dgm:pt modelId="{FF33F63B-4841-415A-AE36-D07FDCAD8EC4}" type="pres">
      <dgm:prSet presAssocID="{22977F40-17F7-4919-999A-A9E753B8BFBF}" presName="descendantText" presStyleLbl="alignAcc1" presStyleIdx="0" presStyleCnt="4" custScaleX="96090" custScaleY="144902" custLinFactNeighborX="0" custLinFactNeighborY="-523">
        <dgm:presLayoutVars>
          <dgm:bulletEnabled val="1"/>
        </dgm:presLayoutVars>
      </dgm:prSet>
      <dgm:spPr/>
      <dgm:t>
        <a:bodyPr/>
        <a:lstStyle/>
        <a:p>
          <a:endParaRPr lang="en-US"/>
        </a:p>
      </dgm:t>
    </dgm:pt>
    <dgm:pt modelId="{527689A2-EA49-4531-AE23-8BE3D63C4E4B}" type="pres">
      <dgm:prSet presAssocID="{D5941FC3-812A-413B-AD97-A89C7BC2BD4E}" presName="sp" presStyleCnt="0"/>
      <dgm:spPr/>
    </dgm:pt>
    <dgm:pt modelId="{F539200A-9540-4E1A-8E9D-B300A9D1246F}" type="pres">
      <dgm:prSet presAssocID="{EFFB0EFC-4B37-4B5C-A677-835C0D7251DE}" presName="composite" presStyleCnt="0"/>
      <dgm:spPr/>
    </dgm:pt>
    <dgm:pt modelId="{28D57A60-0EA4-4328-8CD7-8A39BF49F21F}" type="pres">
      <dgm:prSet presAssocID="{EFFB0EFC-4B37-4B5C-A677-835C0D7251DE}" presName="parentText" presStyleLbl="alignNode1" presStyleIdx="1" presStyleCnt="4" custLinFactNeighborX="0">
        <dgm:presLayoutVars>
          <dgm:chMax val="1"/>
          <dgm:bulletEnabled val="1"/>
        </dgm:presLayoutVars>
      </dgm:prSet>
      <dgm:spPr/>
      <dgm:t>
        <a:bodyPr/>
        <a:lstStyle/>
        <a:p>
          <a:endParaRPr lang="en-US"/>
        </a:p>
      </dgm:t>
    </dgm:pt>
    <dgm:pt modelId="{FE0818D1-2BC1-489F-8E8F-EF8E794AEFE4}" type="pres">
      <dgm:prSet presAssocID="{EFFB0EFC-4B37-4B5C-A677-835C0D7251DE}" presName="descendantText" presStyleLbl="alignAcc1" presStyleIdx="1" presStyleCnt="4" custScaleY="100000">
        <dgm:presLayoutVars>
          <dgm:bulletEnabled val="1"/>
        </dgm:presLayoutVars>
      </dgm:prSet>
      <dgm:spPr/>
      <dgm:t>
        <a:bodyPr/>
        <a:lstStyle/>
        <a:p>
          <a:endParaRPr lang="en-US"/>
        </a:p>
      </dgm:t>
    </dgm:pt>
    <dgm:pt modelId="{DE8D0AF9-4598-4F55-AEC0-2445275FDCC5}" type="pres">
      <dgm:prSet presAssocID="{FBD3A831-299B-4E50-8F32-E0B2761FA2D7}" presName="sp" presStyleCnt="0"/>
      <dgm:spPr/>
    </dgm:pt>
    <dgm:pt modelId="{C20643A3-332C-4831-B8A0-DAF428879099}" type="pres">
      <dgm:prSet presAssocID="{F2AD89DF-67A6-42B4-9D28-8839CBC07B7B}" presName="composite" presStyleCnt="0"/>
      <dgm:spPr/>
    </dgm:pt>
    <dgm:pt modelId="{1CB5BFFE-A5C3-4C84-970F-CAECA4DAEDE4}" type="pres">
      <dgm:prSet presAssocID="{F2AD89DF-67A6-42B4-9D28-8839CBC07B7B}" presName="parentText" presStyleLbl="alignNode1" presStyleIdx="2" presStyleCnt="4">
        <dgm:presLayoutVars>
          <dgm:chMax val="1"/>
          <dgm:bulletEnabled val="1"/>
        </dgm:presLayoutVars>
      </dgm:prSet>
      <dgm:spPr/>
      <dgm:t>
        <a:bodyPr/>
        <a:lstStyle/>
        <a:p>
          <a:endParaRPr lang="en-US"/>
        </a:p>
      </dgm:t>
    </dgm:pt>
    <dgm:pt modelId="{BC3C20A4-D63C-4419-A674-7A5EE1A8F1AC}" type="pres">
      <dgm:prSet presAssocID="{F2AD89DF-67A6-42B4-9D28-8839CBC07B7B}" presName="descendantText" presStyleLbl="alignAcc1" presStyleIdx="2" presStyleCnt="4" custScaleY="134354">
        <dgm:presLayoutVars>
          <dgm:bulletEnabled val="1"/>
        </dgm:presLayoutVars>
      </dgm:prSet>
      <dgm:spPr/>
      <dgm:t>
        <a:bodyPr/>
        <a:lstStyle/>
        <a:p>
          <a:endParaRPr lang="en-US"/>
        </a:p>
      </dgm:t>
    </dgm:pt>
    <dgm:pt modelId="{76A7C465-18FB-4CBF-BD76-172A65200824}" type="pres">
      <dgm:prSet presAssocID="{54F50105-BBF6-40CB-B169-A07180B00799}" presName="sp" presStyleCnt="0"/>
      <dgm:spPr/>
    </dgm:pt>
    <dgm:pt modelId="{A802E8B7-EE3B-4B51-946A-6CEE27DBB598}" type="pres">
      <dgm:prSet presAssocID="{F1B51CDA-80D3-4124-93E5-65D8E024CA0C}" presName="composite" presStyleCnt="0"/>
      <dgm:spPr/>
    </dgm:pt>
    <dgm:pt modelId="{DEA34584-EF57-41EC-9012-131B48F7E99D}" type="pres">
      <dgm:prSet presAssocID="{F1B51CDA-80D3-4124-93E5-65D8E024CA0C}" presName="parentText" presStyleLbl="alignNode1" presStyleIdx="3" presStyleCnt="4">
        <dgm:presLayoutVars>
          <dgm:chMax val="1"/>
          <dgm:bulletEnabled val="1"/>
        </dgm:presLayoutVars>
      </dgm:prSet>
      <dgm:spPr/>
      <dgm:t>
        <a:bodyPr/>
        <a:lstStyle/>
        <a:p>
          <a:endParaRPr lang="en-US"/>
        </a:p>
      </dgm:t>
    </dgm:pt>
    <dgm:pt modelId="{0EEABA26-16F0-49FA-9C7E-ADE54FC299EA}" type="pres">
      <dgm:prSet presAssocID="{F1B51CDA-80D3-4124-93E5-65D8E024CA0C}" presName="descendantText" presStyleLbl="alignAcc1" presStyleIdx="3" presStyleCnt="4" custScaleY="88865">
        <dgm:presLayoutVars>
          <dgm:bulletEnabled val="1"/>
        </dgm:presLayoutVars>
      </dgm:prSet>
      <dgm:spPr/>
      <dgm:t>
        <a:bodyPr/>
        <a:lstStyle/>
        <a:p>
          <a:endParaRPr lang="en-US"/>
        </a:p>
      </dgm:t>
    </dgm:pt>
  </dgm:ptLst>
  <dgm:cxnLst>
    <dgm:cxn modelId="{D75411E1-C70D-416D-9B05-626FADF8D046}" type="presOf" srcId="{4456D500-E619-44B7-B32B-4E94F11B6206}" destId="{BC3C20A4-D63C-4419-A674-7A5EE1A8F1AC}" srcOrd="0" destOrd="5" presId="urn:microsoft.com/office/officeart/2005/8/layout/chevron2"/>
    <dgm:cxn modelId="{17043418-201C-4E03-B901-497369DAEE2D}" srcId="{22977F40-17F7-4919-999A-A9E753B8BFBF}" destId="{931C292C-86D2-4558-BAFE-D25DF9E80C68}" srcOrd="6" destOrd="0" parTransId="{9D88DFB8-8B20-4F43-9E9B-0A10CFF8FF84}" sibTransId="{412832A8-BC5B-40F5-940A-82EEF28D3C10}"/>
    <dgm:cxn modelId="{3C045A78-8798-438E-A662-14610A22B05E}" type="presOf" srcId="{3A603F9E-F7E2-470D-9152-7DDEC2A64813}" destId="{BC3C20A4-D63C-4419-A674-7A5EE1A8F1AC}" srcOrd="0" destOrd="4" presId="urn:microsoft.com/office/officeart/2005/8/layout/chevron2"/>
    <dgm:cxn modelId="{5A35CBAD-0509-4239-BB6A-A36CF35B1F87}" type="presOf" srcId="{CBB7E65E-63C2-4AD1-9D65-2F98DA128529}" destId="{0EEABA26-16F0-49FA-9C7E-ADE54FC299EA}" srcOrd="0" destOrd="3" presId="urn:microsoft.com/office/officeart/2005/8/layout/chevron2"/>
    <dgm:cxn modelId="{ACC965D7-4A4F-4192-8FDA-3E9AEFAC47BE}" type="presOf" srcId="{CD57C46D-8355-42B6-910D-5124927D7978}" destId="{0EEABA26-16F0-49FA-9C7E-ADE54FC299EA}" srcOrd="0" destOrd="1" presId="urn:microsoft.com/office/officeart/2005/8/layout/chevron2"/>
    <dgm:cxn modelId="{83B50C3B-9ADC-40F9-8B8C-604488452AFA}" type="presOf" srcId="{3679C220-8EE4-4720-BD78-F2BA5CC0590C}" destId="{0EEABA26-16F0-49FA-9C7E-ADE54FC299EA}" srcOrd="0" destOrd="0" presId="urn:microsoft.com/office/officeart/2005/8/layout/chevron2"/>
    <dgm:cxn modelId="{73E318DE-1475-4417-B845-8B2B04C0F214}" srcId="{F1B51CDA-80D3-4124-93E5-65D8E024CA0C}" destId="{2ACDDB40-5BAB-4CBD-8D37-F56D595601FA}" srcOrd="5" destOrd="0" parTransId="{DAECE63A-9D85-4C8E-968E-5CF5A036D09A}" sibTransId="{C9E05306-E46A-43B6-B8A4-AA72D5E3B1AA}"/>
    <dgm:cxn modelId="{C62952A8-AA42-4B93-AF94-9F15C488686A}" type="presOf" srcId="{DC705F0E-B7FF-4EF5-A448-0C34EB302F2C}" destId="{0EEABA26-16F0-49FA-9C7E-ADE54FC299EA}" srcOrd="0" destOrd="4" presId="urn:microsoft.com/office/officeart/2005/8/layout/chevron2"/>
    <dgm:cxn modelId="{EEA8F095-980D-40D5-8EBA-838B92994CFB}" type="presOf" srcId="{B052B303-2EF1-48BB-8F37-1545404B6248}" destId="{FF33F63B-4841-415A-AE36-D07FDCAD8EC4}" srcOrd="0" destOrd="10" presId="urn:microsoft.com/office/officeart/2005/8/layout/chevron2"/>
    <dgm:cxn modelId="{7277CCFC-394A-48D2-8434-AEF1D22390E0}" srcId="{22977F40-17F7-4919-999A-A9E753B8BFBF}" destId="{E67E7331-EA18-402A-9E43-3B98E43FCECD}" srcOrd="3" destOrd="0" parTransId="{2E0E6FA4-C1C9-409F-A5BA-1CE9A95A8F32}" sibTransId="{88970B12-059D-4786-9831-3C3A04AD003D}"/>
    <dgm:cxn modelId="{CB55E823-725E-4CBB-ACBD-CA55D599F984}" srcId="{F1B51CDA-80D3-4124-93E5-65D8E024CA0C}" destId="{CD57C46D-8355-42B6-910D-5124927D7978}" srcOrd="1" destOrd="0" parTransId="{BB737407-5C16-46E9-AEF5-4349787DC0C9}" sibTransId="{8846BF9B-BCFD-47A6-BDF3-2D22729EE1B7}"/>
    <dgm:cxn modelId="{14C3F13F-4E06-4565-8233-C218EB7D1824}" srcId="{F1B51CDA-80D3-4124-93E5-65D8E024CA0C}" destId="{DC705F0E-B7FF-4EF5-A448-0C34EB302F2C}" srcOrd="4" destOrd="0" parTransId="{33D267C8-7AC9-4125-A772-7983808ADF93}" sibTransId="{351F6FBC-EFDA-4C25-95D5-16DE6882042B}"/>
    <dgm:cxn modelId="{3AE2B607-A7A4-4434-82C0-96C7E284A391}" srcId="{B7E09CA4-766A-4D62-B6D5-289CA7133016}" destId="{22977F40-17F7-4919-999A-A9E753B8BFBF}" srcOrd="0" destOrd="0" parTransId="{D1E05CA9-F503-47C0-B0FD-38013B471AAB}" sibTransId="{D5941FC3-812A-413B-AD97-A89C7BC2BD4E}"/>
    <dgm:cxn modelId="{731C309B-4508-443D-8A61-B1B940AEE701}" type="presOf" srcId="{9FE758E0-9D83-4E5B-A9E3-A7F7FF8739FC}" destId="{BC3C20A4-D63C-4419-A674-7A5EE1A8F1AC}" srcOrd="0" destOrd="6" presId="urn:microsoft.com/office/officeart/2005/8/layout/chevron2"/>
    <dgm:cxn modelId="{6242A85D-50ED-4E4C-9913-1827E0F884C5}" type="presOf" srcId="{D5F5AE4E-3A13-4012-B6E8-D2B1C33E0F80}" destId="{BC3C20A4-D63C-4419-A674-7A5EE1A8F1AC}" srcOrd="0" destOrd="2" presId="urn:microsoft.com/office/officeart/2005/8/layout/chevron2"/>
    <dgm:cxn modelId="{39C0C365-485B-4833-8202-CF0900B67338}" type="presOf" srcId="{31EEA976-6E25-4C0B-B1BC-F57CC09155BA}" destId="{FE0818D1-2BC1-489F-8E8F-EF8E794AEFE4}" srcOrd="0" destOrd="0" presId="urn:microsoft.com/office/officeart/2005/8/layout/chevron2"/>
    <dgm:cxn modelId="{196EA2CD-38AA-468E-B5D9-41B95263CA02}" srcId="{EFFB0EFC-4B37-4B5C-A677-835C0D7251DE}" destId="{F68F9499-E724-4D8B-AD74-AAAC37C240F2}" srcOrd="5" destOrd="0" parTransId="{C63395B7-887A-491B-AF50-AF42C38DEDDF}" sibTransId="{BF00F412-69FD-4AC4-A5AF-66E1D3F409A1}"/>
    <dgm:cxn modelId="{DDE50360-8765-48BF-BF99-7538FDACD396}" type="presOf" srcId="{84A17D2B-2C89-491B-9143-1FCD7B43D195}" destId="{FF33F63B-4841-415A-AE36-D07FDCAD8EC4}" srcOrd="0" destOrd="0" presId="urn:microsoft.com/office/officeart/2005/8/layout/chevron2"/>
    <dgm:cxn modelId="{2C39A39D-3907-413F-AEB1-95B56E385544}" srcId="{F2AD89DF-67A6-42B4-9D28-8839CBC07B7B}" destId="{365C160E-5AEE-4976-A7F7-D00F7E8CBEE5}" srcOrd="10" destOrd="0" parTransId="{48A4DC7D-C5A0-45F9-ABFD-94488553F530}" sibTransId="{286A971D-67D9-4E73-AB7A-066A00D7A3E8}"/>
    <dgm:cxn modelId="{6C00D808-E56D-4D81-85DE-2A59AD4344AF}" srcId="{F2AD89DF-67A6-42B4-9D28-8839CBC07B7B}" destId="{9FE758E0-9D83-4E5B-A9E3-A7F7FF8739FC}" srcOrd="6" destOrd="0" parTransId="{244CFA47-F144-404E-9081-9B4ACA09D135}" sibTransId="{7815F2A1-079E-400D-B289-F31CD3B59C37}"/>
    <dgm:cxn modelId="{63ECE069-ED5C-412A-B603-C3656919AF2E}" type="presOf" srcId="{F1B51CDA-80D3-4124-93E5-65D8E024CA0C}" destId="{DEA34584-EF57-41EC-9012-131B48F7E99D}" srcOrd="0" destOrd="0" presId="urn:microsoft.com/office/officeart/2005/8/layout/chevron2"/>
    <dgm:cxn modelId="{ECABCC0B-C2C1-4931-9EA5-EC71B5E00F65}" type="presOf" srcId="{C98D3813-C53A-41F0-8C9C-91846BA0829D}" destId="{FE0818D1-2BC1-489F-8E8F-EF8E794AEFE4}" srcOrd="0" destOrd="4" presId="urn:microsoft.com/office/officeart/2005/8/layout/chevron2"/>
    <dgm:cxn modelId="{0B025ED2-16F5-4134-BA33-F1390EB6F61D}" type="presOf" srcId="{478EEB98-C265-4B41-813C-F864CF38B9FF}" destId="{FF33F63B-4841-415A-AE36-D07FDCAD8EC4}" srcOrd="0" destOrd="9" presId="urn:microsoft.com/office/officeart/2005/8/layout/chevron2"/>
    <dgm:cxn modelId="{23843719-26CC-457E-927A-B546D5BABCF6}" type="presOf" srcId="{283EA4C7-A33F-4C03-BEDD-5334153733B2}" destId="{FE0818D1-2BC1-489F-8E8F-EF8E794AEFE4}" srcOrd="0" destOrd="3" presId="urn:microsoft.com/office/officeart/2005/8/layout/chevron2"/>
    <dgm:cxn modelId="{989FFC49-BCB9-4F02-B694-3299FEEB3A00}" type="presOf" srcId="{655EAF84-204B-47E3-8F7E-39A649FF96BC}" destId="{0EEABA26-16F0-49FA-9C7E-ADE54FC299EA}" srcOrd="0" destOrd="6" presId="urn:microsoft.com/office/officeart/2005/8/layout/chevron2"/>
    <dgm:cxn modelId="{2F411C36-D0F7-4F83-86B7-CBE1A58F0B6F}" srcId="{22977F40-17F7-4919-999A-A9E753B8BFBF}" destId="{84A17D2B-2C89-491B-9143-1FCD7B43D195}" srcOrd="0" destOrd="0" parTransId="{312FA33D-EA75-4BC9-9A89-8FE1F04CB12E}" sibTransId="{2D7119A5-E72E-44E5-9610-0CC15CE30983}"/>
    <dgm:cxn modelId="{2CB8E496-8CDB-4A76-992F-C7C5DDE3EB4E}" srcId="{B7E09CA4-766A-4D62-B6D5-289CA7133016}" destId="{EFFB0EFC-4B37-4B5C-A677-835C0D7251DE}" srcOrd="1" destOrd="0" parTransId="{260F18E0-59D8-48A4-B256-54E83B2888BC}" sibTransId="{FBD3A831-299B-4E50-8F32-E0B2761FA2D7}"/>
    <dgm:cxn modelId="{C5289D90-1CBC-4C90-BCC5-AF1C2D547A3B}" srcId="{EFFB0EFC-4B37-4B5C-A677-835C0D7251DE}" destId="{283EA4C7-A33F-4C03-BEDD-5334153733B2}" srcOrd="3" destOrd="0" parTransId="{EA7902D0-55A3-44A8-B9E5-8762FFF127E2}" sibTransId="{E2B47E11-EB36-4C51-9548-774074F70D5F}"/>
    <dgm:cxn modelId="{39917D31-C3D7-4913-AB18-A4E4441541B4}" srcId="{F2AD89DF-67A6-42B4-9D28-8839CBC07B7B}" destId="{D5F5AE4E-3A13-4012-B6E8-D2B1C33E0F80}" srcOrd="2" destOrd="0" parTransId="{9EA614F3-5696-4FA4-B9F8-840CBAB2AFE1}" sibTransId="{6C96FFF2-5E3D-4BC9-8C2E-B42140D5BB9E}"/>
    <dgm:cxn modelId="{21A4B724-F93A-487E-9186-A1AD6FBD7488}" srcId="{22977F40-17F7-4919-999A-A9E753B8BFBF}" destId="{A3E2D60D-C20B-4C32-A009-67A40A3513F4}" srcOrd="1" destOrd="0" parTransId="{0D97DC86-526D-444B-8E4F-6AC29D702F6C}" sibTransId="{D9F85A3B-DE90-4F95-AB84-5F648C527681}"/>
    <dgm:cxn modelId="{5790CD82-43FE-4208-B1C9-1437AAEA8AAD}" type="presOf" srcId="{4F9C9558-D2DF-4129-8938-888987BA8411}" destId="{BC3C20A4-D63C-4419-A674-7A5EE1A8F1AC}" srcOrd="0" destOrd="8" presId="urn:microsoft.com/office/officeart/2005/8/layout/chevron2"/>
    <dgm:cxn modelId="{A4646123-5980-4356-8E5F-48C4C96263C4}" srcId="{22977F40-17F7-4919-999A-A9E753B8BFBF}" destId="{B5237238-9905-4471-91BD-1A2FA0276870}" srcOrd="11" destOrd="0" parTransId="{DECA3143-A647-4308-B3F1-CD9B896638B4}" sibTransId="{2A728343-AA3B-4B4D-A801-3858F343A096}"/>
    <dgm:cxn modelId="{C4267748-B34B-4273-8C81-DB1960DF4D56}" type="presOf" srcId="{4259681C-3EA2-40C7-A673-9FE07A9DEDEE}" destId="{BC3C20A4-D63C-4419-A674-7A5EE1A8F1AC}" srcOrd="0" destOrd="3" presId="urn:microsoft.com/office/officeart/2005/8/layout/chevron2"/>
    <dgm:cxn modelId="{7105101E-6555-4F21-8BD2-B13BAF0DB031}" type="presOf" srcId="{48267C46-AF6F-44BA-B799-B8F8188F1EBA}" destId="{BC3C20A4-D63C-4419-A674-7A5EE1A8F1AC}" srcOrd="0" destOrd="7" presId="urn:microsoft.com/office/officeart/2005/8/layout/chevron2"/>
    <dgm:cxn modelId="{9EB14BDA-8849-431C-8D9E-2420498C0F6C}" srcId="{EFFB0EFC-4B37-4B5C-A677-835C0D7251DE}" destId="{C98D3813-C53A-41F0-8C9C-91846BA0829D}" srcOrd="4" destOrd="0" parTransId="{0A548B89-294A-4B4D-B151-182D49BADE52}" sibTransId="{447A98AC-1007-4EC5-8FFC-137EC5248E57}"/>
    <dgm:cxn modelId="{842E5749-62C8-4EB1-B721-81CDFCE16BE9}" type="presOf" srcId="{B843476B-1F1E-425C-B92C-09DDDE753D9F}" destId="{BC3C20A4-D63C-4419-A674-7A5EE1A8F1AC}" srcOrd="0" destOrd="9" presId="urn:microsoft.com/office/officeart/2005/8/layout/chevron2"/>
    <dgm:cxn modelId="{DAD5DF53-5EF0-431C-BF6E-DC9AE06B04D2}" srcId="{22977F40-17F7-4919-999A-A9E753B8BFBF}" destId="{94456478-578D-4D18-887D-689C6AAC74DF}" srcOrd="12" destOrd="0" parTransId="{309F4194-56E5-45E4-8B32-B418C353A0A3}" sibTransId="{848B1921-4134-4100-A803-19CA251B4731}"/>
    <dgm:cxn modelId="{057C8994-0283-4425-8264-AC4A1EA31294}" type="presOf" srcId="{F68F9499-E724-4D8B-AD74-AAAC37C240F2}" destId="{FE0818D1-2BC1-489F-8E8F-EF8E794AEFE4}" srcOrd="0" destOrd="5" presId="urn:microsoft.com/office/officeart/2005/8/layout/chevron2"/>
    <dgm:cxn modelId="{557A5132-7C6E-4782-B7DE-03722D8702AD}" srcId="{22977F40-17F7-4919-999A-A9E753B8BFBF}" destId="{774BE95F-F6D2-4C82-A5C2-001276B770EA}" srcOrd="7" destOrd="0" parTransId="{ED40B0A6-DD74-4603-82DB-185652BBE531}" sibTransId="{26AE12D3-7E7A-4AD8-81C9-E9B1EF61402F}"/>
    <dgm:cxn modelId="{D1614CAB-0C5C-4060-9125-455C7D4ECB93}" type="presOf" srcId="{A2434543-32E8-432B-A005-79685D762591}" destId="{FF33F63B-4841-415A-AE36-D07FDCAD8EC4}" srcOrd="0" destOrd="8" presId="urn:microsoft.com/office/officeart/2005/8/layout/chevron2"/>
    <dgm:cxn modelId="{6D1BE11B-781D-4EB0-8489-B53BD08BE4E5}" type="presOf" srcId="{E41A2ADE-E0B4-43DF-80E0-B6A06A3BB1B0}" destId="{FE0818D1-2BC1-489F-8E8F-EF8E794AEFE4}" srcOrd="0" destOrd="1" presId="urn:microsoft.com/office/officeart/2005/8/layout/chevron2"/>
    <dgm:cxn modelId="{0FC882E5-450C-4CBC-B7A9-2D5E870AFF42}" type="presOf" srcId="{E67E7331-EA18-402A-9E43-3B98E43FCECD}" destId="{FF33F63B-4841-415A-AE36-D07FDCAD8EC4}" srcOrd="0" destOrd="3" presId="urn:microsoft.com/office/officeart/2005/8/layout/chevron2"/>
    <dgm:cxn modelId="{2049A3CF-CE53-408B-9DF8-39EDF5E51EA4}" type="presOf" srcId="{DE07B71E-5105-44F5-AF41-4E13C99BD2B8}" destId="{FF33F63B-4841-415A-AE36-D07FDCAD8EC4}" srcOrd="0" destOrd="2" presId="urn:microsoft.com/office/officeart/2005/8/layout/chevron2"/>
    <dgm:cxn modelId="{4BCD4DC8-AD3C-4D09-8AA5-375608F835A4}" type="presOf" srcId="{774BE95F-F6D2-4C82-A5C2-001276B770EA}" destId="{FF33F63B-4841-415A-AE36-D07FDCAD8EC4}" srcOrd="0" destOrd="7" presId="urn:microsoft.com/office/officeart/2005/8/layout/chevron2"/>
    <dgm:cxn modelId="{880C643C-3508-4601-8DC5-2AE4D5D4B898}" type="presOf" srcId="{C14CEBD4-FF94-45C3-A772-6B18DFED07EF}" destId="{BC3C20A4-D63C-4419-A674-7A5EE1A8F1AC}" srcOrd="0" destOrd="1" presId="urn:microsoft.com/office/officeart/2005/8/layout/chevron2"/>
    <dgm:cxn modelId="{E0A91D66-FCAE-496F-BA2B-E66122BEDA57}" srcId="{F2AD89DF-67A6-42B4-9D28-8839CBC07B7B}" destId="{3A603F9E-F7E2-470D-9152-7DDEC2A64813}" srcOrd="4" destOrd="0" parTransId="{E46BA492-839D-49E3-84CA-E8560DCA7EDC}" sibTransId="{FBDA71FB-312F-45C2-BC60-3EC89D9EC3F0}"/>
    <dgm:cxn modelId="{0583BC07-2F1F-49ED-96B3-377C89E4BA62}" srcId="{F1B51CDA-80D3-4124-93E5-65D8E024CA0C}" destId="{E35EFFC9-7632-4064-AE0B-CCB1E9E958DF}" srcOrd="2" destOrd="0" parTransId="{9F3E13D1-EF9B-4E63-BCC2-76455B8203C5}" sibTransId="{9A18EF73-E207-4BE0-BB2A-3570D5D835C7}"/>
    <dgm:cxn modelId="{1BB15938-0FC8-4A6B-8E77-908060B34761}" srcId="{22977F40-17F7-4919-999A-A9E753B8BFBF}" destId="{478EEB98-C265-4B41-813C-F864CF38B9FF}" srcOrd="9" destOrd="0" parTransId="{11ABD23C-807C-4FB5-8EC1-F3B7844DD47E}" sibTransId="{E58EBE42-3DFA-49B5-8621-9FCB2BB5955E}"/>
    <dgm:cxn modelId="{10EF1B1D-4A90-4C2E-8ABB-175E32E31D36}" srcId="{B7E09CA4-766A-4D62-B6D5-289CA7133016}" destId="{F2AD89DF-67A6-42B4-9D28-8839CBC07B7B}" srcOrd="2" destOrd="0" parTransId="{6C062956-5532-430C-862F-9401306A33A6}" sibTransId="{54F50105-BBF6-40CB-B169-A07180B00799}"/>
    <dgm:cxn modelId="{89D502D4-0400-4FBF-9B62-7ABFD1A1F6EA}" srcId="{F1B51CDA-80D3-4124-93E5-65D8E024CA0C}" destId="{655EAF84-204B-47E3-8F7E-39A649FF96BC}" srcOrd="6" destOrd="0" parTransId="{92D2FC42-10BF-4B4C-8E29-A10CE34E7FBA}" sibTransId="{5693EDAF-AB59-47D0-A476-CE5642A8929A}"/>
    <dgm:cxn modelId="{DABD03D0-3D99-4020-9987-ACBF7462B078}" type="presOf" srcId="{9D521D27-3797-4AFA-95C7-11E7A24229DA}" destId="{FE0818D1-2BC1-489F-8E8F-EF8E794AEFE4}" srcOrd="0" destOrd="2" presId="urn:microsoft.com/office/officeart/2005/8/layout/chevron2"/>
    <dgm:cxn modelId="{A7006D12-8C92-4280-AFE9-20B323D0AF6E}" srcId="{F2AD89DF-67A6-42B4-9D28-8839CBC07B7B}" destId="{285D2256-1DF0-4D05-A031-E0A50EE8B128}" srcOrd="0" destOrd="0" parTransId="{02DB3F0D-14F9-4B5C-B6CB-0A5E06F48C8D}" sibTransId="{4392F891-8F06-4267-9718-48BD82D9E89C}"/>
    <dgm:cxn modelId="{E500E328-1855-4E78-A24A-340912EB8F31}" srcId="{F2AD89DF-67A6-42B4-9D28-8839CBC07B7B}" destId="{4456D500-E619-44B7-B32B-4E94F11B6206}" srcOrd="5" destOrd="0" parTransId="{665DF714-BF40-45D6-916C-F3E55D62EFB9}" sibTransId="{46A962D2-FB52-4D51-9049-94383BC0EABB}"/>
    <dgm:cxn modelId="{67196461-B689-4AEA-9EF4-B7235CEB8310}" type="presOf" srcId="{94456478-578D-4D18-887D-689C6AAC74DF}" destId="{FF33F63B-4841-415A-AE36-D07FDCAD8EC4}" srcOrd="0" destOrd="12" presId="urn:microsoft.com/office/officeart/2005/8/layout/chevron2"/>
    <dgm:cxn modelId="{C8AB9C09-52C4-42FF-960A-832F1030B3A7}" srcId="{F2AD89DF-67A6-42B4-9D28-8839CBC07B7B}" destId="{C14CEBD4-FF94-45C3-A772-6B18DFED07EF}" srcOrd="1" destOrd="0" parTransId="{4E2BD00F-A028-4548-A884-7AA719D5B97D}" sibTransId="{B35FA528-8CAD-455C-97E0-B5A29FA4BD6D}"/>
    <dgm:cxn modelId="{FD4514F1-A41D-4A1A-A97B-7AF68C38BEBF}" srcId="{22977F40-17F7-4919-999A-A9E753B8BFBF}" destId="{8D7670D2-F1CD-4250-9983-429F9E0EB831}" srcOrd="4" destOrd="0" parTransId="{7941B5E7-88D8-46AE-8ED6-0B05093E50DA}" sibTransId="{63137097-0037-4280-A1CA-FEA98D784D91}"/>
    <dgm:cxn modelId="{B0B5EC4C-06D4-4D7A-ABB2-4C564059C57A}" srcId="{B7E09CA4-766A-4D62-B6D5-289CA7133016}" destId="{F1B51CDA-80D3-4124-93E5-65D8E024CA0C}" srcOrd="3" destOrd="0" parTransId="{165D6DE4-0D86-4DBB-B608-5FA01257E39C}" sibTransId="{8FF51BF3-77C7-4482-9B9B-EEE2C7280C11}"/>
    <dgm:cxn modelId="{766CDEA4-9CC1-4A30-8CF9-6A8BE9C32182}" srcId="{22977F40-17F7-4919-999A-A9E753B8BFBF}" destId="{B052B303-2EF1-48BB-8F37-1545404B6248}" srcOrd="10" destOrd="0" parTransId="{9AF618A7-9BB7-4FE1-B150-D68A067E18F9}" sibTransId="{3E5570EA-0105-425C-9561-EA76AD8A8B6F}"/>
    <dgm:cxn modelId="{E167C554-D1C6-4ABB-B4CA-73083A5C0BB2}" type="presOf" srcId="{285D2256-1DF0-4D05-A031-E0A50EE8B128}" destId="{BC3C20A4-D63C-4419-A674-7A5EE1A8F1AC}" srcOrd="0" destOrd="0" presId="urn:microsoft.com/office/officeart/2005/8/layout/chevron2"/>
    <dgm:cxn modelId="{166469C5-57D9-49E0-8C78-9F3722FEA94A}" srcId="{F2AD89DF-67A6-42B4-9D28-8839CBC07B7B}" destId="{4259681C-3EA2-40C7-A673-9FE07A9DEDEE}" srcOrd="3" destOrd="0" parTransId="{F8E477C4-A31F-4CD6-857F-FE7A1DCAB204}" sibTransId="{9218CEF4-E5BA-4FAE-9DE9-DCF6612191FE}"/>
    <dgm:cxn modelId="{25926635-4D69-4EDC-88DD-2032E3FB5D28}" type="presOf" srcId="{A3E2D60D-C20B-4C32-A009-67A40A3513F4}" destId="{FF33F63B-4841-415A-AE36-D07FDCAD8EC4}" srcOrd="0" destOrd="1" presId="urn:microsoft.com/office/officeart/2005/8/layout/chevron2"/>
    <dgm:cxn modelId="{6E29CB5C-3D9B-4B57-8245-782F604D1191}" type="presOf" srcId="{B5237238-9905-4471-91BD-1A2FA0276870}" destId="{FF33F63B-4841-415A-AE36-D07FDCAD8EC4}" srcOrd="0" destOrd="11" presId="urn:microsoft.com/office/officeart/2005/8/layout/chevron2"/>
    <dgm:cxn modelId="{8B5204E3-6B3D-43EE-9E9A-1DE53CFC8ED0}" srcId="{F2AD89DF-67A6-42B4-9D28-8839CBC07B7B}" destId="{B843476B-1F1E-425C-B92C-09DDDE753D9F}" srcOrd="9" destOrd="0" parTransId="{DA4EDEF0-04E4-4EDA-AD69-02A8EC8513A8}" sibTransId="{D04AB094-98E6-4EF7-A5BD-E43849BCBC7B}"/>
    <dgm:cxn modelId="{247D660E-C015-45B5-9389-BD0FE16D1F09}" type="presOf" srcId="{8D7670D2-F1CD-4250-9983-429F9E0EB831}" destId="{FF33F63B-4841-415A-AE36-D07FDCAD8EC4}" srcOrd="0" destOrd="4" presId="urn:microsoft.com/office/officeart/2005/8/layout/chevron2"/>
    <dgm:cxn modelId="{1FE45194-913F-412B-A951-21A3E5122CA9}" type="presOf" srcId="{E35EFFC9-7632-4064-AE0B-CCB1E9E958DF}" destId="{0EEABA26-16F0-49FA-9C7E-ADE54FC299EA}" srcOrd="0" destOrd="2" presId="urn:microsoft.com/office/officeart/2005/8/layout/chevron2"/>
    <dgm:cxn modelId="{C8523771-498E-4ABB-9B16-6BDFF7EC2DC4}" type="presOf" srcId="{F2AD89DF-67A6-42B4-9D28-8839CBC07B7B}" destId="{1CB5BFFE-A5C3-4C84-970F-CAECA4DAEDE4}" srcOrd="0" destOrd="0" presId="urn:microsoft.com/office/officeart/2005/8/layout/chevron2"/>
    <dgm:cxn modelId="{00063CF4-B999-43FD-B8E1-0A78A312E707}" type="presOf" srcId="{365C160E-5AEE-4976-A7F7-D00F7E8CBEE5}" destId="{BC3C20A4-D63C-4419-A674-7A5EE1A8F1AC}" srcOrd="0" destOrd="10" presId="urn:microsoft.com/office/officeart/2005/8/layout/chevron2"/>
    <dgm:cxn modelId="{B798AEFC-99AD-4EDE-8199-2D6A8DF27503}" type="presOf" srcId="{B56430AB-9083-401C-B4A9-D825F4D18457}" destId="{FF33F63B-4841-415A-AE36-D07FDCAD8EC4}" srcOrd="0" destOrd="5" presId="urn:microsoft.com/office/officeart/2005/8/layout/chevron2"/>
    <dgm:cxn modelId="{37CCE795-17AA-46A2-9DFF-82F0DF195974}" type="presOf" srcId="{931C292C-86D2-4558-BAFE-D25DF9E80C68}" destId="{FF33F63B-4841-415A-AE36-D07FDCAD8EC4}" srcOrd="0" destOrd="6" presId="urn:microsoft.com/office/officeart/2005/8/layout/chevron2"/>
    <dgm:cxn modelId="{4E78F876-C32C-4998-BAF8-E3F0A4F7DD05}" srcId="{F1B51CDA-80D3-4124-93E5-65D8E024CA0C}" destId="{CBB7E65E-63C2-4AD1-9D65-2F98DA128529}" srcOrd="3" destOrd="0" parTransId="{6F44B532-D640-4A9E-9EB1-D4C9076234BB}" sibTransId="{ABC4F1ED-1876-4370-B04B-B5349CB81320}"/>
    <dgm:cxn modelId="{F4A53F41-30FE-4D61-8488-03483FFB3382}" srcId="{F2AD89DF-67A6-42B4-9D28-8839CBC07B7B}" destId="{48267C46-AF6F-44BA-B799-B8F8188F1EBA}" srcOrd="7" destOrd="0" parTransId="{AACA419C-B8D1-4B38-A1C1-0712D9D40FE5}" sibTransId="{5ED65F4E-83AC-4551-8CDD-69FE8F0D1C12}"/>
    <dgm:cxn modelId="{B88A3377-5214-4031-B0B5-638CAD2F69B1}" srcId="{EFFB0EFC-4B37-4B5C-A677-835C0D7251DE}" destId="{9D521D27-3797-4AFA-95C7-11E7A24229DA}" srcOrd="2" destOrd="0" parTransId="{645BF7E5-AFE3-4B24-9FBC-2914FF92F297}" sibTransId="{FA80713E-9608-4374-843E-04850B0B9C88}"/>
    <dgm:cxn modelId="{C7C16BF0-406E-491F-BABF-66F0F67D149E}" srcId="{22977F40-17F7-4919-999A-A9E753B8BFBF}" destId="{A2434543-32E8-432B-A005-79685D762591}" srcOrd="8" destOrd="0" parTransId="{4420AF59-E635-4646-8139-3B312A259225}" sibTransId="{9A29372C-13C9-408B-BF05-20B18492F4F0}"/>
    <dgm:cxn modelId="{E9C3D978-5247-4525-BD15-3CB4C7CA145E}" srcId="{EFFB0EFC-4B37-4B5C-A677-835C0D7251DE}" destId="{E41A2ADE-E0B4-43DF-80E0-B6A06A3BB1B0}" srcOrd="1" destOrd="0" parTransId="{3AB3939D-FE75-463C-BBAC-64FEBBA80C72}" sibTransId="{64A8D2EB-FA1F-4EDF-9E70-207669C638D2}"/>
    <dgm:cxn modelId="{EBC4C25C-EF1B-4B39-BB6E-F6B10F8B9177}" type="presOf" srcId="{EFFB0EFC-4B37-4B5C-A677-835C0D7251DE}" destId="{28D57A60-0EA4-4328-8CD7-8A39BF49F21F}" srcOrd="0" destOrd="0" presId="urn:microsoft.com/office/officeart/2005/8/layout/chevron2"/>
    <dgm:cxn modelId="{17B5C8D3-082B-4AD5-A244-E574F5FFE23E}" type="presOf" srcId="{4740984F-5975-435D-A22D-D26839E82F0B}" destId="{FE0818D1-2BC1-489F-8E8F-EF8E794AEFE4}" srcOrd="0" destOrd="6" presId="urn:microsoft.com/office/officeart/2005/8/layout/chevron2"/>
    <dgm:cxn modelId="{1716D5E7-080B-4632-B583-0DBD7E64A8D5}" srcId="{EFFB0EFC-4B37-4B5C-A677-835C0D7251DE}" destId="{31EEA976-6E25-4C0B-B1BC-F57CC09155BA}" srcOrd="0" destOrd="0" parTransId="{618E1AA3-B1F4-4290-92AB-C5EA3203258A}" sibTransId="{7B820790-54D4-49F2-8B1D-BB396D9518A7}"/>
    <dgm:cxn modelId="{DB0F5D72-344F-4FEB-8361-06CB602E1F1B}" type="presOf" srcId="{2ACDDB40-5BAB-4CBD-8D37-F56D595601FA}" destId="{0EEABA26-16F0-49FA-9C7E-ADE54FC299EA}" srcOrd="0" destOrd="5" presId="urn:microsoft.com/office/officeart/2005/8/layout/chevron2"/>
    <dgm:cxn modelId="{54FEA00F-6E37-4174-A5F4-1C9FBEBE36C2}" srcId="{22977F40-17F7-4919-999A-A9E753B8BFBF}" destId="{B56430AB-9083-401C-B4A9-D825F4D18457}" srcOrd="5" destOrd="0" parTransId="{53D53C62-D749-4B8E-AF3A-A84B8C110096}" sibTransId="{63320CE5-5AAF-4C81-B3AF-11E21C0860B0}"/>
    <dgm:cxn modelId="{1650F9F2-5B5D-4A30-BBFE-E0CAF1295A80}" srcId="{22977F40-17F7-4919-999A-A9E753B8BFBF}" destId="{DE07B71E-5105-44F5-AF41-4E13C99BD2B8}" srcOrd="2" destOrd="0" parTransId="{AA3A3BE7-C8EF-4756-9586-4F2AABB00F5A}" sibTransId="{F441D160-DB7F-4EF0-85EE-62D9507B6EE1}"/>
    <dgm:cxn modelId="{4805CCC3-DD6C-4005-8C29-B31AE4B2323C}" srcId="{F1B51CDA-80D3-4124-93E5-65D8E024CA0C}" destId="{3679C220-8EE4-4720-BD78-F2BA5CC0590C}" srcOrd="0" destOrd="0" parTransId="{AE314D86-38E7-4874-BA31-6BBAE01D7859}" sibTransId="{EBA1DA89-F5DE-4D1A-89AB-FBFF31D30F32}"/>
    <dgm:cxn modelId="{3EFCDB02-37B2-4715-BE91-CDD10961659A}" srcId="{F2AD89DF-67A6-42B4-9D28-8839CBC07B7B}" destId="{4F9C9558-D2DF-4129-8938-888987BA8411}" srcOrd="8" destOrd="0" parTransId="{B412B540-7ED4-4C29-9167-A87AC98897F6}" sibTransId="{832FD667-961A-4412-B5D6-0315B6C5B948}"/>
    <dgm:cxn modelId="{AA274501-D1B7-4184-827C-01F94C5DE67D}" srcId="{EFFB0EFC-4B37-4B5C-A677-835C0D7251DE}" destId="{4740984F-5975-435D-A22D-D26839E82F0B}" srcOrd="6" destOrd="0" parTransId="{A8F83E67-48FF-4085-9B80-825A47964C2E}" sibTransId="{3845A4F5-ABD9-48B4-AE66-B8274BB44125}"/>
    <dgm:cxn modelId="{A24FAD04-4809-4487-AF2C-7DDDAE496D6C}" type="presOf" srcId="{B7E09CA4-766A-4D62-B6D5-289CA7133016}" destId="{12F0ED3F-1DE6-4552-8678-1AE8E6F29B32}" srcOrd="0" destOrd="0" presId="urn:microsoft.com/office/officeart/2005/8/layout/chevron2"/>
    <dgm:cxn modelId="{809F6742-E8AF-4B4E-9A90-BB4BDAE014DF}" type="presOf" srcId="{22977F40-17F7-4919-999A-A9E753B8BFBF}" destId="{341A0340-9D48-46AC-BCA3-402CFE6CB680}" srcOrd="0" destOrd="0" presId="urn:microsoft.com/office/officeart/2005/8/layout/chevron2"/>
    <dgm:cxn modelId="{09E7A463-BA79-4D73-B0A5-1EAC55D82C40}" type="presParOf" srcId="{12F0ED3F-1DE6-4552-8678-1AE8E6F29B32}" destId="{3B711153-1594-402A-88EF-CFA9BD9B06DB}" srcOrd="0" destOrd="0" presId="urn:microsoft.com/office/officeart/2005/8/layout/chevron2"/>
    <dgm:cxn modelId="{B6A05715-B728-4D20-81F0-1783D497A9A4}" type="presParOf" srcId="{3B711153-1594-402A-88EF-CFA9BD9B06DB}" destId="{341A0340-9D48-46AC-BCA3-402CFE6CB680}" srcOrd="0" destOrd="0" presId="urn:microsoft.com/office/officeart/2005/8/layout/chevron2"/>
    <dgm:cxn modelId="{27035B14-2608-4B59-8285-DAE2F6558740}" type="presParOf" srcId="{3B711153-1594-402A-88EF-CFA9BD9B06DB}" destId="{FF33F63B-4841-415A-AE36-D07FDCAD8EC4}" srcOrd="1" destOrd="0" presId="urn:microsoft.com/office/officeart/2005/8/layout/chevron2"/>
    <dgm:cxn modelId="{99286A04-9447-4A5B-B36B-59E491FC61F9}" type="presParOf" srcId="{12F0ED3F-1DE6-4552-8678-1AE8E6F29B32}" destId="{527689A2-EA49-4531-AE23-8BE3D63C4E4B}" srcOrd="1" destOrd="0" presId="urn:microsoft.com/office/officeart/2005/8/layout/chevron2"/>
    <dgm:cxn modelId="{636AC1B1-212B-4FDF-84E6-A19F2D013628}" type="presParOf" srcId="{12F0ED3F-1DE6-4552-8678-1AE8E6F29B32}" destId="{F539200A-9540-4E1A-8E9D-B300A9D1246F}" srcOrd="2" destOrd="0" presId="urn:microsoft.com/office/officeart/2005/8/layout/chevron2"/>
    <dgm:cxn modelId="{674985BE-8FAC-4647-BFB0-73AE97B99BF7}" type="presParOf" srcId="{F539200A-9540-4E1A-8E9D-B300A9D1246F}" destId="{28D57A60-0EA4-4328-8CD7-8A39BF49F21F}" srcOrd="0" destOrd="0" presId="urn:microsoft.com/office/officeart/2005/8/layout/chevron2"/>
    <dgm:cxn modelId="{2A7E46D5-FBD0-46AF-82D8-ABA73957FCF0}" type="presParOf" srcId="{F539200A-9540-4E1A-8E9D-B300A9D1246F}" destId="{FE0818D1-2BC1-489F-8E8F-EF8E794AEFE4}" srcOrd="1" destOrd="0" presId="urn:microsoft.com/office/officeart/2005/8/layout/chevron2"/>
    <dgm:cxn modelId="{DBDD5956-C745-44C6-88B9-0456B01B16C3}" type="presParOf" srcId="{12F0ED3F-1DE6-4552-8678-1AE8E6F29B32}" destId="{DE8D0AF9-4598-4F55-AEC0-2445275FDCC5}" srcOrd="3" destOrd="0" presId="urn:microsoft.com/office/officeart/2005/8/layout/chevron2"/>
    <dgm:cxn modelId="{17A318C0-2C84-48E2-8F6D-F858BCF9BBE5}" type="presParOf" srcId="{12F0ED3F-1DE6-4552-8678-1AE8E6F29B32}" destId="{C20643A3-332C-4831-B8A0-DAF428879099}" srcOrd="4" destOrd="0" presId="urn:microsoft.com/office/officeart/2005/8/layout/chevron2"/>
    <dgm:cxn modelId="{B9725C36-1CD2-4C29-8921-08D6F90882E7}" type="presParOf" srcId="{C20643A3-332C-4831-B8A0-DAF428879099}" destId="{1CB5BFFE-A5C3-4C84-970F-CAECA4DAEDE4}" srcOrd="0" destOrd="0" presId="urn:microsoft.com/office/officeart/2005/8/layout/chevron2"/>
    <dgm:cxn modelId="{8FDA2FCA-A034-4B85-9988-D3A5FA0193ED}" type="presParOf" srcId="{C20643A3-332C-4831-B8A0-DAF428879099}" destId="{BC3C20A4-D63C-4419-A674-7A5EE1A8F1AC}" srcOrd="1" destOrd="0" presId="urn:microsoft.com/office/officeart/2005/8/layout/chevron2"/>
    <dgm:cxn modelId="{402A8AB6-B12A-4D08-AB2A-BC263214AB87}" type="presParOf" srcId="{12F0ED3F-1DE6-4552-8678-1AE8E6F29B32}" destId="{76A7C465-18FB-4CBF-BD76-172A65200824}" srcOrd="5" destOrd="0" presId="urn:microsoft.com/office/officeart/2005/8/layout/chevron2"/>
    <dgm:cxn modelId="{551B7695-785E-4E3E-9381-DF44F0891373}" type="presParOf" srcId="{12F0ED3F-1DE6-4552-8678-1AE8E6F29B32}" destId="{A802E8B7-EE3B-4B51-946A-6CEE27DBB598}" srcOrd="6" destOrd="0" presId="urn:microsoft.com/office/officeart/2005/8/layout/chevron2"/>
    <dgm:cxn modelId="{A24B8DA0-FF3D-4508-AA4D-953AD022EF49}" type="presParOf" srcId="{A802E8B7-EE3B-4B51-946A-6CEE27DBB598}" destId="{DEA34584-EF57-41EC-9012-131B48F7E99D}" srcOrd="0" destOrd="0" presId="urn:microsoft.com/office/officeart/2005/8/layout/chevron2"/>
    <dgm:cxn modelId="{7A651DB2-548C-4157-B035-FDA800F702B2}" type="presParOf" srcId="{A802E8B7-EE3B-4B51-946A-6CEE27DBB598}" destId="{0EEABA26-16F0-49FA-9C7E-ADE54FC299EA}" srcOrd="1" destOrd="0" presId="urn:microsoft.com/office/officeart/2005/8/layout/chevron2"/>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7E09CA4-766A-4D62-B6D5-289CA713301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FFB0EFC-4B37-4B5C-A677-835C0D7251DE}">
      <dgm:prSet phldrT="[Text]"/>
      <dgm:spPr/>
      <dgm:t>
        <a:bodyPr/>
        <a:lstStyle/>
        <a:p>
          <a:r>
            <a:rPr lang="en-US"/>
            <a:t>Receive and Decrypt</a:t>
          </a:r>
        </a:p>
      </dgm:t>
    </dgm:pt>
    <dgm:pt modelId="{260F18E0-59D8-48A4-B256-54E83B2888BC}" type="parTrans" cxnId="{2CB8E496-8CDB-4A76-992F-C7C5DDE3EB4E}">
      <dgm:prSet/>
      <dgm:spPr/>
      <dgm:t>
        <a:bodyPr/>
        <a:lstStyle/>
        <a:p>
          <a:endParaRPr lang="en-US"/>
        </a:p>
      </dgm:t>
    </dgm:pt>
    <dgm:pt modelId="{FBD3A831-299B-4E50-8F32-E0B2761FA2D7}" type="sibTrans" cxnId="{2CB8E496-8CDB-4A76-992F-C7C5DDE3EB4E}">
      <dgm:prSet/>
      <dgm:spPr/>
      <dgm:t>
        <a:bodyPr/>
        <a:lstStyle/>
        <a:p>
          <a:endParaRPr lang="en-US"/>
        </a:p>
      </dgm:t>
    </dgm:pt>
    <dgm:pt modelId="{22977F40-17F7-4919-999A-A9E753B8BFBF}">
      <dgm:prSet/>
      <dgm:spPr/>
      <dgm:t>
        <a:bodyPr/>
        <a:lstStyle/>
        <a:p>
          <a:r>
            <a:rPr lang="en-US"/>
            <a:t>Request and Encrypt</a:t>
          </a:r>
        </a:p>
      </dgm:t>
    </dgm:pt>
    <dgm:pt modelId="{D1E05CA9-F503-47C0-B0FD-38013B471AAB}" type="parTrans" cxnId="{3AE2B607-A7A4-4434-82C0-96C7E284A391}">
      <dgm:prSet/>
      <dgm:spPr/>
      <dgm:t>
        <a:bodyPr/>
        <a:lstStyle/>
        <a:p>
          <a:endParaRPr lang="en-US"/>
        </a:p>
      </dgm:t>
    </dgm:pt>
    <dgm:pt modelId="{D5941FC3-812A-413B-AD97-A89C7BC2BD4E}" type="sibTrans" cxnId="{3AE2B607-A7A4-4434-82C0-96C7E284A391}">
      <dgm:prSet/>
      <dgm:spPr/>
      <dgm:t>
        <a:bodyPr/>
        <a:lstStyle/>
        <a:p>
          <a:endParaRPr lang="en-US"/>
        </a:p>
      </dgm:t>
    </dgm:pt>
    <dgm:pt modelId="{A3E2D60D-C20B-4C32-A009-67A40A3513F4}">
      <dgm:prSet custT="1"/>
      <dgm:spPr/>
      <dgm:t>
        <a:bodyPr/>
        <a:lstStyle/>
        <a:p>
          <a:r>
            <a:rPr lang="en-US" sz="700"/>
            <a:t>Request is generated</a:t>
          </a:r>
        </a:p>
      </dgm:t>
    </dgm:pt>
    <dgm:pt modelId="{0D97DC86-526D-444B-8E4F-6AC29D702F6C}" type="parTrans" cxnId="{21A4B724-F93A-487E-9186-A1AD6FBD7488}">
      <dgm:prSet/>
      <dgm:spPr/>
      <dgm:t>
        <a:bodyPr/>
        <a:lstStyle/>
        <a:p>
          <a:endParaRPr lang="en-US"/>
        </a:p>
      </dgm:t>
    </dgm:pt>
    <dgm:pt modelId="{D9F85A3B-DE90-4F95-AB84-5F648C527681}" type="sibTrans" cxnId="{21A4B724-F93A-487E-9186-A1AD6FBD7488}">
      <dgm:prSet/>
      <dgm:spPr/>
      <dgm:t>
        <a:bodyPr/>
        <a:lstStyle/>
        <a:p>
          <a:endParaRPr lang="en-US"/>
        </a:p>
      </dgm:t>
    </dgm:pt>
    <dgm:pt modelId="{94456478-578D-4D18-887D-689C6AAC74DF}">
      <dgm:prSet custT="1"/>
      <dgm:spPr/>
      <dgm:t>
        <a:bodyPr/>
        <a:lstStyle/>
        <a:p>
          <a:endParaRPr lang="en-US" sz="800"/>
        </a:p>
      </dgm:t>
    </dgm:pt>
    <dgm:pt modelId="{309F4194-56E5-45E4-8B32-B418C353A0A3}" type="parTrans" cxnId="{DAD5DF53-5EF0-431C-BF6E-DC9AE06B04D2}">
      <dgm:prSet/>
      <dgm:spPr/>
      <dgm:t>
        <a:bodyPr/>
        <a:lstStyle/>
        <a:p>
          <a:endParaRPr lang="en-US"/>
        </a:p>
      </dgm:t>
    </dgm:pt>
    <dgm:pt modelId="{848B1921-4134-4100-A803-19CA251B4731}" type="sibTrans" cxnId="{DAD5DF53-5EF0-431C-BF6E-DC9AE06B04D2}">
      <dgm:prSet/>
      <dgm:spPr/>
      <dgm:t>
        <a:bodyPr/>
        <a:lstStyle/>
        <a:p>
          <a:endParaRPr lang="en-US"/>
        </a:p>
      </dgm:t>
    </dgm:pt>
    <dgm:pt modelId="{31EEA976-6E25-4C0B-B1BC-F57CC09155BA}">
      <dgm:prSet custT="1"/>
      <dgm:spPr/>
      <dgm:t>
        <a:bodyPr/>
        <a:lstStyle/>
        <a:p>
          <a:r>
            <a:rPr lang="en-US" sz="700"/>
            <a:t>Request received from partner</a:t>
          </a:r>
        </a:p>
      </dgm:t>
    </dgm:pt>
    <dgm:pt modelId="{618E1AA3-B1F4-4290-92AB-C5EA3203258A}" type="parTrans" cxnId="{1716D5E7-080B-4632-B583-0DBD7E64A8D5}">
      <dgm:prSet/>
      <dgm:spPr/>
      <dgm:t>
        <a:bodyPr/>
        <a:lstStyle/>
        <a:p>
          <a:endParaRPr lang="en-US"/>
        </a:p>
      </dgm:t>
    </dgm:pt>
    <dgm:pt modelId="{7B820790-54D4-49F2-8B1D-BB396D9518A7}" type="sibTrans" cxnId="{1716D5E7-080B-4632-B583-0DBD7E64A8D5}">
      <dgm:prSet/>
      <dgm:spPr/>
      <dgm:t>
        <a:bodyPr/>
        <a:lstStyle/>
        <a:p>
          <a:endParaRPr lang="en-US"/>
        </a:p>
      </dgm:t>
    </dgm:pt>
    <dgm:pt modelId="{F2AD89DF-67A6-42B4-9D28-8839CBC07B7B}">
      <dgm:prSet/>
      <dgm:spPr/>
      <dgm:t>
        <a:bodyPr/>
        <a:lstStyle/>
        <a:p>
          <a:r>
            <a:rPr lang="en-US"/>
            <a:t>Response and Encrypt</a:t>
          </a:r>
        </a:p>
      </dgm:t>
    </dgm:pt>
    <dgm:pt modelId="{6C062956-5532-430C-862F-9401306A33A6}" type="parTrans" cxnId="{10EF1B1D-4A90-4C2E-8ABB-175E32E31D36}">
      <dgm:prSet/>
      <dgm:spPr/>
      <dgm:t>
        <a:bodyPr/>
        <a:lstStyle/>
        <a:p>
          <a:endParaRPr lang="en-US"/>
        </a:p>
      </dgm:t>
    </dgm:pt>
    <dgm:pt modelId="{54F50105-BBF6-40CB-B169-A07180B00799}" type="sibTrans" cxnId="{10EF1B1D-4A90-4C2E-8ABB-175E32E31D36}">
      <dgm:prSet/>
      <dgm:spPr/>
      <dgm:t>
        <a:bodyPr/>
        <a:lstStyle/>
        <a:p>
          <a:endParaRPr lang="en-US"/>
        </a:p>
      </dgm:t>
    </dgm:pt>
    <dgm:pt modelId="{285D2256-1DF0-4D05-A031-E0A50EE8B128}">
      <dgm:prSet custT="1"/>
      <dgm:spPr/>
      <dgm:t>
        <a:bodyPr/>
        <a:lstStyle/>
        <a:p>
          <a:r>
            <a:rPr lang="en-US" sz="700">
              <a:solidFill>
                <a:sysClr val="windowText" lastClr="000000"/>
              </a:solidFill>
            </a:rPr>
            <a:t>Response is generated.  </a:t>
          </a:r>
          <a:r>
            <a:rPr lang="en-US" sz="700" b="1">
              <a:solidFill>
                <a:sysClr val="windowText" lastClr="000000"/>
              </a:solidFill>
            </a:rPr>
            <a:t>When an error occurs, the body of the response will also be encrypted</a:t>
          </a:r>
          <a:r>
            <a:rPr lang="en-US" sz="700">
              <a:solidFill>
                <a:sysClr val="windowText" lastClr="000000"/>
              </a:solidFill>
            </a:rPr>
            <a:t>.</a:t>
          </a:r>
        </a:p>
      </dgm:t>
    </dgm:pt>
    <dgm:pt modelId="{02DB3F0D-14F9-4B5C-B6CB-0A5E06F48C8D}" type="parTrans" cxnId="{A7006D12-8C92-4280-AFE9-20B323D0AF6E}">
      <dgm:prSet/>
      <dgm:spPr/>
      <dgm:t>
        <a:bodyPr/>
        <a:lstStyle/>
        <a:p>
          <a:endParaRPr lang="en-US"/>
        </a:p>
      </dgm:t>
    </dgm:pt>
    <dgm:pt modelId="{4392F891-8F06-4267-9718-48BD82D9E89C}" type="sibTrans" cxnId="{A7006D12-8C92-4280-AFE9-20B323D0AF6E}">
      <dgm:prSet/>
      <dgm:spPr/>
      <dgm:t>
        <a:bodyPr/>
        <a:lstStyle/>
        <a:p>
          <a:endParaRPr lang="en-US"/>
        </a:p>
      </dgm:t>
    </dgm:pt>
    <dgm:pt modelId="{C14CEBD4-FF94-45C3-A772-6B18DFED07EF}">
      <dgm:prSet custT="1"/>
      <dgm:spPr/>
      <dgm:t>
        <a:bodyPr/>
        <a:lstStyle/>
        <a:p>
          <a:r>
            <a:rPr lang="en-US" sz="700" b="0">
              <a:solidFill>
                <a:sysClr val="windowText" lastClr="000000"/>
              </a:solidFill>
            </a:rPr>
            <a:t>Randomly generate new IV</a:t>
          </a:r>
          <a:endParaRPr lang="en-US" sz="700">
            <a:solidFill>
              <a:sysClr val="windowText" lastClr="000000"/>
            </a:solidFill>
          </a:endParaRPr>
        </a:p>
      </dgm:t>
    </dgm:pt>
    <dgm:pt modelId="{4E2BD00F-A028-4548-A884-7AA719D5B97D}" type="parTrans" cxnId="{C8AB9C09-52C4-42FF-960A-832F1030B3A7}">
      <dgm:prSet/>
      <dgm:spPr/>
      <dgm:t>
        <a:bodyPr/>
        <a:lstStyle/>
        <a:p>
          <a:endParaRPr lang="en-US"/>
        </a:p>
      </dgm:t>
    </dgm:pt>
    <dgm:pt modelId="{B35FA528-8CAD-455C-97E0-B5A29FA4BD6D}" type="sibTrans" cxnId="{C8AB9C09-52C4-42FF-960A-832F1030B3A7}">
      <dgm:prSet/>
      <dgm:spPr/>
      <dgm:t>
        <a:bodyPr/>
        <a:lstStyle/>
        <a:p>
          <a:endParaRPr lang="en-US"/>
        </a:p>
      </dgm:t>
    </dgm:pt>
    <dgm:pt modelId="{F1B51CDA-80D3-4124-93E5-65D8E024CA0C}">
      <dgm:prSet/>
      <dgm:spPr/>
      <dgm:t>
        <a:bodyPr/>
        <a:lstStyle/>
        <a:p>
          <a:r>
            <a:rPr lang="en-US"/>
            <a:t>Receive, Decrypt and Process Response</a:t>
          </a:r>
        </a:p>
      </dgm:t>
    </dgm:pt>
    <dgm:pt modelId="{165D6DE4-0D86-4DBB-B608-5FA01257E39C}" type="parTrans" cxnId="{B0B5EC4C-06D4-4D7A-ABB2-4C564059C57A}">
      <dgm:prSet/>
      <dgm:spPr/>
      <dgm:t>
        <a:bodyPr/>
        <a:lstStyle/>
        <a:p>
          <a:endParaRPr lang="en-US"/>
        </a:p>
      </dgm:t>
    </dgm:pt>
    <dgm:pt modelId="{8FF51BF3-77C7-4482-9B9B-EEE2C7280C11}" type="sibTrans" cxnId="{B0B5EC4C-06D4-4D7A-ABB2-4C564059C57A}">
      <dgm:prSet/>
      <dgm:spPr/>
      <dgm:t>
        <a:bodyPr/>
        <a:lstStyle/>
        <a:p>
          <a:endParaRPr lang="en-US"/>
        </a:p>
      </dgm:t>
    </dgm:pt>
    <dgm:pt modelId="{3679C220-8EE4-4720-BD78-F2BA5CC0590C}">
      <dgm:prSet custT="1"/>
      <dgm:spPr/>
      <dgm:t>
        <a:bodyPr/>
        <a:lstStyle/>
        <a:p>
          <a:r>
            <a:rPr lang="en-US" sz="700">
              <a:solidFill>
                <a:sysClr val="windowText" lastClr="000000"/>
              </a:solidFill>
            </a:rPr>
            <a:t>Response received by end point</a:t>
          </a:r>
        </a:p>
      </dgm:t>
    </dgm:pt>
    <dgm:pt modelId="{AE314D86-38E7-4874-BA31-6BBAE01D7859}" type="parTrans" cxnId="{4805CCC3-DD6C-4005-8C29-B31AE4B2323C}">
      <dgm:prSet/>
      <dgm:spPr/>
      <dgm:t>
        <a:bodyPr/>
        <a:lstStyle/>
        <a:p>
          <a:endParaRPr lang="en-US"/>
        </a:p>
      </dgm:t>
    </dgm:pt>
    <dgm:pt modelId="{EBA1DA89-F5DE-4D1A-89AB-FBFF31D30F32}" type="sibTrans" cxnId="{4805CCC3-DD6C-4005-8C29-B31AE4B2323C}">
      <dgm:prSet/>
      <dgm:spPr/>
      <dgm:t>
        <a:bodyPr/>
        <a:lstStyle/>
        <a:p>
          <a:endParaRPr lang="en-US"/>
        </a:p>
      </dgm:t>
    </dgm:pt>
    <dgm:pt modelId="{84A17D2B-2C89-491B-9143-1FCD7B43D195}">
      <dgm:prSet custT="1"/>
      <dgm:spPr/>
      <dgm:t>
        <a:bodyPr/>
        <a:lstStyle/>
        <a:p>
          <a:endParaRPr lang="en-US" sz="900"/>
        </a:p>
      </dgm:t>
    </dgm:pt>
    <dgm:pt modelId="{312FA33D-EA75-4BC9-9A89-8FE1F04CB12E}" type="parTrans" cxnId="{2F411C36-D0F7-4F83-86B7-CBE1A58F0B6F}">
      <dgm:prSet/>
      <dgm:spPr/>
      <dgm:t>
        <a:bodyPr/>
        <a:lstStyle/>
        <a:p>
          <a:endParaRPr lang="en-US"/>
        </a:p>
      </dgm:t>
    </dgm:pt>
    <dgm:pt modelId="{2D7119A5-E72E-44E5-9610-0CC15CE30983}" type="sibTrans" cxnId="{2F411C36-D0F7-4F83-86B7-CBE1A58F0B6F}">
      <dgm:prSet/>
      <dgm:spPr/>
      <dgm:t>
        <a:bodyPr/>
        <a:lstStyle/>
        <a:p>
          <a:endParaRPr lang="en-US"/>
        </a:p>
      </dgm:t>
    </dgm:pt>
    <dgm:pt modelId="{4740984F-5975-435D-A22D-D26839E82F0B}">
      <dgm:prSet custT="1"/>
      <dgm:spPr/>
      <dgm:t>
        <a:bodyPr/>
        <a:lstStyle/>
        <a:p>
          <a:r>
            <a:rPr lang="en-US" sz="700"/>
            <a:t>Extract and Base64 decode the IV from "iv" field</a:t>
          </a:r>
        </a:p>
      </dgm:t>
    </dgm:pt>
    <dgm:pt modelId="{A8F83E67-48FF-4085-9B80-825A47964C2E}" type="parTrans" cxnId="{AA274501-D1B7-4184-827C-01F94C5DE67D}">
      <dgm:prSet/>
      <dgm:spPr/>
      <dgm:t>
        <a:bodyPr/>
        <a:lstStyle/>
        <a:p>
          <a:endParaRPr lang="en-US"/>
        </a:p>
      </dgm:t>
    </dgm:pt>
    <dgm:pt modelId="{3845A4F5-ABD9-48B4-AE66-B8274BB44125}" type="sibTrans" cxnId="{AA274501-D1B7-4184-827C-01F94C5DE67D}">
      <dgm:prSet/>
      <dgm:spPr/>
      <dgm:t>
        <a:bodyPr/>
        <a:lstStyle/>
        <a:p>
          <a:endParaRPr lang="en-US"/>
        </a:p>
      </dgm:t>
    </dgm:pt>
    <dgm:pt modelId="{CD57C46D-8355-42B6-910D-5124927D7978}">
      <dgm:prSet custT="1"/>
      <dgm:spPr/>
      <dgm:t>
        <a:bodyPr/>
        <a:lstStyle/>
        <a:p>
          <a:r>
            <a:rPr lang="en-US" sz="700">
              <a:solidFill>
                <a:sysClr val="windowText" lastClr="000000"/>
              </a:solidFill>
            </a:rPr>
            <a:t>Process response</a:t>
          </a:r>
        </a:p>
      </dgm:t>
    </dgm:pt>
    <dgm:pt modelId="{BB737407-5C16-46E9-AEF5-4349787DC0C9}" type="parTrans" cxnId="{CB55E823-725E-4CBB-ACBD-CA55D599F984}">
      <dgm:prSet/>
      <dgm:spPr/>
      <dgm:t>
        <a:bodyPr/>
        <a:lstStyle/>
        <a:p>
          <a:endParaRPr lang="en-US"/>
        </a:p>
      </dgm:t>
    </dgm:pt>
    <dgm:pt modelId="{8846BF9B-BCFD-47A6-BDF3-2D22729EE1B7}" type="sibTrans" cxnId="{CB55E823-725E-4CBB-ACBD-CA55D599F984}">
      <dgm:prSet/>
      <dgm:spPr/>
      <dgm:t>
        <a:bodyPr/>
        <a:lstStyle/>
        <a:p>
          <a:endParaRPr lang="en-US"/>
        </a:p>
      </dgm:t>
    </dgm:pt>
    <dgm:pt modelId="{73B2BE3D-C0AF-4B03-85CE-594CB2CB1559}">
      <dgm:prSet custT="1"/>
      <dgm:spPr/>
      <dgm:t>
        <a:bodyPr/>
        <a:lstStyle/>
        <a:p>
          <a:r>
            <a:rPr lang="en-US" sz="700">
              <a:solidFill>
                <a:sysClr val="windowText" lastClr="000000"/>
              </a:solidFill>
            </a:rPr>
            <a:t>Randomly generate IV</a:t>
          </a:r>
        </a:p>
      </dgm:t>
    </dgm:pt>
    <dgm:pt modelId="{2FFB5F1A-8984-4606-9E9E-D454EEF27F34}" type="parTrans" cxnId="{7CD49933-F338-4D25-9CA0-6F917B513432}">
      <dgm:prSet/>
      <dgm:spPr/>
      <dgm:t>
        <a:bodyPr/>
        <a:lstStyle/>
        <a:p>
          <a:endParaRPr lang="en-US"/>
        </a:p>
      </dgm:t>
    </dgm:pt>
    <dgm:pt modelId="{B5424493-93E8-46E9-AACD-8D4FFB1F372E}" type="sibTrans" cxnId="{7CD49933-F338-4D25-9CA0-6F917B513432}">
      <dgm:prSet/>
      <dgm:spPr/>
      <dgm:t>
        <a:bodyPr/>
        <a:lstStyle/>
        <a:p>
          <a:endParaRPr lang="en-US"/>
        </a:p>
      </dgm:t>
    </dgm:pt>
    <dgm:pt modelId="{315F1A39-0607-418B-841C-DA1C14CA1A28}">
      <dgm:prSet custT="1"/>
      <dgm:spPr/>
      <dgm:t>
        <a:bodyPr/>
        <a:lstStyle/>
        <a:p>
          <a:r>
            <a:rPr lang="en-US" sz="700">
              <a:solidFill>
                <a:sysClr val="windowText" lastClr="000000"/>
              </a:solidFill>
            </a:rPr>
            <a:t>Dispatch response to application</a:t>
          </a:r>
        </a:p>
      </dgm:t>
    </dgm:pt>
    <dgm:pt modelId="{E14DB17D-2023-4A60-A552-B296A7BB6871}" type="parTrans" cxnId="{C463E2BF-8C2E-445C-8895-16527D43C473}">
      <dgm:prSet/>
      <dgm:spPr/>
      <dgm:t>
        <a:bodyPr/>
        <a:lstStyle/>
        <a:p>
          <a:endParaRPr lang="en-US"/>
        </a:p>
      </dgm:t>
    </dgm:pt>
    <dgm:pt modelId="{1709BF68-8E75-430A-9C30-02676EE37CFC}" type="sibTrans" cxnId="{C463E2BF-8C2E-445C-8895-16527D43C473}">
      <dgm:prSet/>
      <dgm:spPr/>
      <dgm:t>
        <a:bodyPr/>
        <a:lstStyle/>
        <a:p>
          <a:endParaRPr lang="en-US"/>
        </a:p>
      </dgm:t>
    </dgm:pt>
    <dgm:pt modelId="{51495E7B-DBCF-4ABB-82BA-2C05C159C9D5}">
      <dgm:prSet custT="1"/>
      <dgm:spPr/>
      <dgm:t>
        <a:bodyPr/>
        <a:lstStyle/>
        <a:p>
          <a:r>
            <a:rPr lang="en-US" sz="700">
              <a:solidFill>
                <a:sysClr val="windowText" lastClr="000000"/>
              </a:solidFill>
            </a:rPr>
            <a:t>Extract and Base64 decode IV from "iv" field</a:t>
          </a:r>
        </a:p>
      </dgm:t>
    </dgm:pt>
    <dgm:pt modelId="{6ABEBB93-0E5A-47F5-B75B-97901C46B7D5}" type="parTrans" cxnId="{D9F84A24-796C-4F3E-A667-B2BBC24EA9EE}">
      <dgm:prSet/>
      <dgm:spPr/>
      <dgm:t>
        <a:bodyPr/>
        <a:lstStyle/>
        <a:p>
          <a:endParaRPr lang="en-US"/>
        </a:p>
      </dgm:t>
    </dgm:pt>
    <dgm:pt modelId="{DDD18201-18CB-4A88-B536-8BBBD7CCEF5B}" type="sibTrans" cxnId="{D9F84A24-796C-4F3E-A667-B2BBC24EA9EE}">
      <dgm:prSet/>
      <dgm:spPr/>
      <dgm:t>
        <a:bodyPr/>
        <a:lstStyle/>
        <a:p>
          <a:endParaRPr lang="en-US"/>
        </a:p>
      </dgm:t>
    </dgm:pt>
    <dgm:pt modelId="{C3FB9433-89EE-4691-932C-2E04FC72443A}">
      <dgm:prSet custT="1"/>
      <dgm:spPr/>
      <dgm:t>
        <a:bodyPr/>
        <a:lstStyle/>
        <a:p>
          <a:r>
            <a:rPr lang="en-US" sz="700">
              <a:solidFill>
                <a:sysClr val="windowText" lastClr="000000"/>
              </a:solidFill>
            </a:rPr>
            <a:t>Create header </a:t>
          </a:r>
          <a:r>
            <a:rPr lang="en-US" sz="700" b="0">
              <a:solidFill>
                <a:sysClr val="windowText" lastClr="000000"/>
              </a:solidFill>
            </a:rPr>
            <a:t>object</a:t>
          </a:r>
          <a:r>
            <a:rPr lang="en-US" sz="700">
              <a:solidFill>
                <a:sysClr val="windowText" lastClr="000000"/>
              </a:solidFill>
            </a:rPr>
            <a:t> where "arg" and "enc" fields are set to the asymmetric encryption algorithm and encryption and hash methods, respectively</a:t>
          </a:r>
        </a:p>
      </dgm:t>
    </dgm:pt>
    <dgm:pt modelId="{AAAC3CB3-E175-4DF3-9745-C2EF13DA65C9}" type="parTrans" cxnId="{878AE66C-195A-4A5B-A736-2B7AC087BE87}">
      <dgm:prSet/>
      <dgm:spPr/>
      <dgm:t>
        <a:bodyPr/>
        <a:lstStyle/>
        <a:p>
          <a:endParaRPr lang="en-US"/>
        </a:p>
      </dgm:t>
    </dgm:pt>
    <dgm:pt modelId="{9028C961-EDF0-49E8-823B-013C2616157B}" type="sibTrans" cxnId="{878AE66C-195A-4A5B-A736-2B7AC087BE87}">
      <dgm:prSet/>
      <dgm:spPr/>
      <dgm:t>
        <a:bodyPr/>
        <a:lstStyle/>
        <a:p>
          <a:endParaRPr lang="en-US"/>
        </a:p>
      </dgm:t>
    </dgm:pt>
    <dgm:pt modelId="{9A4CF277-5222-4CC8-ACE4-FE3F2FECE790}">
      <dgm:prSet custT="1"/>
      <dgm:spPr/>
      <dgm:t>
        <a:bodyPr/>
        <a:lstStyle/>
        <a:p>
          <a:r>
            <a:rPr lang="en-US" sz="700">
              <a:solidFill>
                <a:sysClr val="windowText" lastClr="000000"/>
              </a:solidFill>
            </a:rPr>
            <a:t>Base64 encode common header object's serialized result and place in "protected" field</a:t>
          </a:r>
        </a:p>
      </dgm:t>
    </dgm:pt>
    <dgm:pt modelId="{24BC8878-E7E0-463C-A1A6-C6F8101CC74E}" type="parTrans" cxnId="{C92FF245-A7A0-4C01-A2C9-38C3E35175BA}">
      <dgm:prSet/>
      <dgm:spPr/>
      <dgm:t>
        <a:bodyPr/>
        <a:lstStyle/>
        <a:p>
          <a:endParaRPr lang="en-US"/>
        </a:p>
      </dgm:t>
    </dgm:pt>
    <dgm:pt modelId="{8D60AB90-1F91-44D8-AF6D-1D8003CEA03A}" type="sibTrans" cxnId="{C92FF245-A7A0-4C01-A2C9-38C3E35175BA}">
      <dgm:prSet/>
      <dgm:spPr/>
      <dgm:t>
        <a:bodyPr/>
        <a:lstStyle/>
        <a:p>
          <a:endParaRPr lang="en-US"/>
        </a:p>
      </dgm:t>
    </dgm:pt>
    <dgm:pt modelId="{59EE5744-7D4D-4038-890B-376FEF465E31}">
      <dgm:prSet custT="1"/>
      <dgm:spPr/>
      <dgm:t>
        <a:bodyPr/>
        <a:lstStyle/>
        <a:p>
          <a:r>
            <a:rPr lang="en-US" sz="700">
              <a:solidFill>
                <a:sysClr val="windowText" lastClr="000000"/>
              </a:solidFill>
            </a:rPr>
            <a:t>Encrypt generated hash key using shared AES key, Base64 encode this cipher text and place in "encryption_key" field for each recipient</a:t>
          </a:r>
        </a:p>
      </dgm:t>
    </dgm:pt>
    <dgm:pt modelId="{5AE1B98C-3253-4C53-B70D-0E436739EB4C}" type="parTrans" cxnId="{A7A9A0F7-70B5-4C9A-9E18-2E199AAD61CD}">
      <dgm:prSet/>
      <dgm:spPr/>
      <dgm:t>
        <a:bodyPr/>
        <a:lstStyle/>
        <a:p>
          <a:endParaRPr lang="en-US"/>
        </a:p>
      </dgm:t>
    </dgm:pt>
    <dgm:pt modelId="{1AA81D0F-4CDC-4C3D-A184-8FB474DE4212}" type="sibTrans" cxnId="{A7A9A0F7-70B5-4C9A-9E18-2E199AAD61CD}">
      <dgm:prSet/>
      <dgm:spPr/>
      <dgm:t>
        <a:bodyPr/>
        <a:lstStyle/>
        <a:p>
          <a:endParaRPr lang="en-US"/>
        </a:p>
      </dgm:t>
    </dgm:pt>
    <dgm:pt modelId="{25C0972B-BFCD-4ED8-9B76-B99BF3972E1F}">
      <dgm:prSet custT="1"/>
      <dgm:spPr/>
      <dgm:t>
        <a:bodyPr/>
        <a:lstStyle/>
        <a:p>
          <a:r>
            <a:rPr lang="en-US" sz="700">
              <a:solidFill>
                <a:sysClr val="windowText" lastClr="000000"/>
              </a:solidFill>
            </a:rPr>
            <a:t>Base64 encode IV and placed in "iv" field</a:t>
          </a:r>
        </a:p>
      </dgm:t>
    </dgm:pt>
    <dgm:pt modelId="{BAA8218C-414C-4C68-BAC6-A1545DEC9A0E}" type="parTrans" cxnId="{D540D23F-57E3-49A9-ABC4-F06A43DCA222}">
      <dgm:prSet/>
      <dgm:spPr/>
      <dgm:t>
        <a:bodyPr/>
        <a:lstStyle/>
        <a:p>
          <a:endParaRPr lang="en-US"/>
        </a:p>
      </dgm:t>
    </dgm:pt>
    <dgm:pt modelId="{E0367F9A-860B-4830-995C-9AEB56C59432}" type="sibTrans" cxnId="{D540D23F-57E3-49A9-ABC4-F06A43DCA222}">
      <dgm:prSet/>
      <dgm:spPr/>
      <dgm:t>
        <a:bodyPr/>
        <a:lstStyle/>
        <a:p>
          <a:endParaRPr lang="en-US"/>
        </a:p>
      </dgm:t>
    </dgm:pt>
    <dgm:pt modelId="{D6F0441C-8B75-47BA-8F8C-8D77EB3B5CC9}">
      <dgm:prSet custT="1"/>
      <dgm:spPr/>
      <dgm:t>
        <a:bodyPr/>
        <a:lstStyle/>
        <a:p>
          <a:r>
            <a:rPr lang="en-US" sz="700">
              <a:solidFill>
                <a:sysClr val="windowText" lastClr="000000"/>
              </a:solidFill>
            </a:rPr>
            <a:t>Encrypt request data using IV and shared AES key, Base64 encode result and place in "ciphertext" field</a:t>
          </a:r>
        </a:p>
      </dgm:t>
    </dgm:pt>
    <dgm:pt modelId="{087CEE9B-2D0D-48D9-BFA6-708132D1A7A1}" type="parTrans" cxnId="{5EDEF017-85D2-4453-BE21-325AF3F16BFC}">
      <dgm:prSet/>
      <dgm:spPr/>
      <dgm:t>
        <a:bodyPr/>
        <a:lstStyle/>
        <a:p>
          <a:endParaRPr lang="en-US"/>
        </a:p>
      </dgm:t>
    </dgm:pt>
    <dgm:pt modelId="{EA28E01C-A95A-4BFB-A41F-95831997D37B}" type="sibTrans" cxnId="{5EDEF017-85D2-4453-BE21-325AF3F16BFC}">
      <dgm:prSet/>
      <dgm:spPr/>
      <dgm:t>
        <a:bodyPr/>
        <a:lstStyle/>
        <a:p>
          <a:endParaRPr lang="en-US"/>
        </a:p>
      </dgm:t>
    </dgm:pt>
    <dgm:pt modelId="{64398846-E38C-4E4B-8290-F781920BA423}">
      <dgm:prSet custT="1"/>
      <dgm:spPr/>
      <dgm:t>
        <a:bodyPr/>
        <a:lstStyle/>
        <a:p>
          <a:r>
            <a:rPr lang="en-US" sz="700">
              <a:solidFill>
                <a:sysClr val="windowText" lastClr="000000"/>
              </a:solidFill>
            </a:rPr>
            <a:t>Base64 encode additional authenticated data and place in "aad" field</a:t>
          </a:r>
        </a:p>
      </dgm:t>
    </dgm:pt>
    <dgm:pt modelId="{C0960681-3B13-4A61-AD1E-F8E7968D0795}" type="parTrans" cxnId="{BC762F75-F291-465A-A7AE-63379D53E107}">
      <dgm:prSet/>
      <dgm:spPr/>
      <dgm:t>
        <a:bodyPr/>
        <a:lstStyle/>
        <a:p>
          <a:endParaRPr lang="en-US"/>
        </a:p>
      </dgm:t>
    </dgm:pt>
    <dgm:pt modelId="{D499D1CD-8015-4E8E-B865-74A7D1615CB4}" type="sibTrans" cxnId="{BC762F75-F291-465A-A7AE-63379D53E107}">
      <dgm:prSet/>
      <dgm:spPr/>
      <dgm:t>
        <a:bodyPr/>
        <a:lstStyle/>
        <a:p>
          <a:endParaRPr lang="en-US"/>
        </a:p>
      </dgm:t>
    </dgm:pt>
    <dgm:pt modelId="{A36CD9A6-6646-46D0-B97C-4F0145B376D2}">
      <dgm:prSet custT="1"/>
      <dgm:spPr/>
      <dgm:t>
        <a:bodyPr/>
        <a:lstStyle/>
        <a:p>
          <a:r>
            <a:rPr lang="en-US" sz="700">
              <a:solidFill>
                <a:sysClr val="windowText" lastClr="000000"/>
              </a:solidFill>
            </a:rPr>
            <a:t>Compute and Base64 encode authentication tag, hash, and place in "tag" field</a:t>
          </a:r>
        </a:p>
      </dgm:t>
    </dgm:pt>
    <dgm:pt modelId="{D35D955C-242B-40C6-8F5F-987B846F44BA}" type="parTrans" cxnId="{30360A03-CDD0-4A93-982D-4D0C45B27A2C}">
      <dgm:prSet/>
      <dgm:spPr/>
      <dgm:t>
        <a:bodyPr/>
        <a:lstStyle/>
        <a:p>
          <a:endParaRPr lang="en-US"/>
        </a:p>
      </dgm:t>
    </dgm:pt>
    <dgm:pt modelId="{98E92CCB-ED3F-4DD2-B175-4F6BED0F6A7F}" type="sibTrans" cxnId="{30360A03-CDD0-4A93-982D-4D0C45B27A2C}">
      <dgm:prSet/>
      <dgm:spPr/>
      <dgm:t>
        <a:bodyPr/>
        <a:lstStyle/>
        <a:p>
          <a:endParaRPr lang="en-US"/>
        </a:p>
      </dgm:t>
    </dgm:pt>
    <dgm:pt modelId="{50481FAA-929A-4826-B4AE-5BED3F21585D}">
      <dgm:prSet custT="1"/>
      <dgm:spPr/>
      <dgm:t>
        <a:bodyPr/>
        <a:lstStyle/>
        <a:p>
          <a:r>
            <a:rPr lang="en-US" sz="700">
              <a:solidFill>
                <a:sysClr val="windowText" lastClr="000000"/>
              </a:solidFill>
            </a:rPr>
            <a:t>Dispatch request to application</a:t>
          </a:r>
          <a:endParaRPr lang="en-US"/>
        </a:p>
      </dgm:t>
    </dgm:pt>
    <dgm:pt modelId="{D66524A2-C052-490C-B909-16AF925036CC}" type="parTrans" cxnId="{80D8687F-BD51-478B-8C2E-942657F0F3CD}">
      <dgm:prSet/>
      <dgm:spPr/>
      <dgm:t>
        <a:bodyPr/>
        <a:lstStyle/>
        <a:p>
          <a:endParaRPr lang="en-US"/>
        </a:p>
      </dgm:t>
    </dgm:pt>
    <dgm:pt modelId="{75AAB10F-3486-42E0-A20E-FA69CDFD9349}" type="sibTrans" cxnId="{80D8687F-BD51-478B-8C2E-942657F0F3CD}">
      <dgm:prSet/>
      <dgm:spPr/>
      <dgm:t>
        <a:bodyPr/>
        <a:lstStyle/>
        <a:p>
          <a:endParaRPr lang="en-US"/>
        </a:p>
      </dgm:t>
    </dgm:pt>
    <dgm:pt modelId="{1E2553BA-158B-4111-B2EE-6525F112514F}">
      <dgm:prSet custT="1"/>
      <dgm:spPr/>
      <dgm:t>
        <a:bodyPr/>
        <a:lstStyle/>
        <a:p>
          <a:r>
            <a:rPr lang="en-US" sz="700"/>
            <a:t>Extract hash key from "encryption_key" field, Base64 decode and decrypt using shared AES key</a:t>
          </a:r>
        </a:p>
      </dgm:t>
    </dgm:pt>
    <dgm:pt modelId="{F509179C-EA69-4ED9-8DA1-FD61D9C6276E}" type="parTrans" cxnId="{F7CE2E30-88EF-4561-9EA3-F78B3910C9EC}">
      <dgm:prSet/>
      <dgm:spPr/>
      <dgm:t>
        <a:bodyPr/>
        <a:lstStyle/>
        <a:p>
          <a:endParaRPr lang="en-US"/>
        </a:p>
      </dgm:t>
    </dgm:pt>
    <dgm:pt modelId="{92F60681-E8D9-4071-AA5B-AE0CA4425ACC}" type="sibTrans" cxnId="{F7CE2E30-88EF-4561-9EA3-F78B3910C9EC}">
      <dgm:prSet/>
      <dgm:spPr/>
      <dgm:t>
        <a:bodyPr/>
        <a:lstStyle/>
        <a:p>
          <a:endParaRPr lang="en-US"/>
        </a:p>
      </dgm:t>
    </dgm:pt>
    <dgm:pt modelId="{DFAAE693-B87B-47CE-89E5-FADC9126EFEA}">
      <dgm:prSet custT="1"/>
      <dgm:spPr/>
      <dgm:t>
        <a:bodyPr/>
        <a:lstStyle/>
        <a:p>
          <a:r>
            <a:rPr lang="en-US" sz="700"/>
            <a:t>Compute authentication tag, hash, and compare to authentication tag sent. If no match, do not continue</a:t>
          </a:r>
        </a:p>
      </dgm:t>
    </dgm:pt>
    <dgm:pt modelId="{3CF6BA30-982B-4651-9BF7-416B777409B7}" type="parTrans" cxnId="{3D3FC4B3-1DCD-4E87-807F-3A5DD2B1A57A}">
      <dgm:prSet/>
      <dgm:spPr/>
      <dgm:t>
        <a:bodyPr/>
        <a:lstStyle/>
        <a:p>
          <a:endParaRPr lang="en-US"/>
        </a:p>
      </dgm:t>
    </dgm:pt>
    <dgm:pt modelId="{7CDF9A37-C04A-4BDF-AD01-296524C78F54}" type="sibTrans" cxnId="{3D3FC4B3-1DCD-4E87-807F-3A5DD2B1A57A}">
      <dgm:prSet/>
      <dgm:spPr/>
      <dgm:t>
        <a:bodyPr/>
        <a:lstStyle/>
        <a:p>
          <a:endParaRPr lang="en-US"/>
        </a:p>
      </dgm:t>
    </dgm:pt>
    <dgm:pt modelId="{1F6B9668-1110-41D8-8968-BB1452A5AF91}">
      <dgm:prSet custT="1"/>
      <dgm:spPr/>
      <dgm:t>
        <a:bodyPr/>
        <a:lstStyle/>
        <a:p>
          <a:r>
            <a:rPr lang="en-US" sz="700"/>
            <a:t>Extract encrypted data from "ciphertext" field and Base64 decode</a:t>
          </a:r>
        </a:p>
      </dgm:t>
    </dgm:pt>
    <dgm:pt modelId="{72EF9235-9820-44AD-8DE8-EB1A9F2E3F58}" type="parTrans" cxnId="{F23E4DA8-0CAC-4218-8179-EA9142DBE8E7}">
      <dgm:prSet/>
      <dgm:spPr/>
      <dgm:t>
        <a:bodyPr/>
        <a:lstStyle/>
        <a:p>
          <a:endParaRPr lang="en-US"/>
        </a:p>
      </dgm:t>
    </dgm:pt>
    <dgm:pt modelId="{BE4BDE45-8B55-40BF-BDED-DD2687C696E8}" type="sibTrans" cxnId="{F23E4DA8-0CAC-4218-8179-EA9142DBE8E7}">
      <dgm:prSet/>
      <dgm:spPr/>
      <dgm:t>
        <a:bodyPr/>
        <a:lstStyle/>
        <a:p>
          <a:endParaRPr lang="en-US"/>
        </a:p>
      </dgm:t>
    </dgm:pt>
    <dgm:pt modelId="{F3E710E2-F110-4509-88B9-D85E2C8E2079}">
      <dgm:prSet custT="1"/>
      <dgm:spPr/>
      <dgm:t>
        <a:bodyPr/>
        <a:lstStyle/>
        <a:p>
          <a:r>
            <a:rPr lang="en-US" sz="700"/>
            <a:t>Decrypted encrypted (and decoded) data using extracted IV and shared AES key</a:t>
          </a:r>
        </a:p>
      </dgm:t>
    </dgm:pt>
    <dgm:pt modelId="{59B32B70-BD10-4023-BBA8-EFD64B18E082}" type="parTrans" cxnId="{3485A480-38B5-4D81-969A-1246EA24428C}">
      <dgm:prSet/>
      <dgm:spPr/>
      <dgm:t>
        <a:bodyPr/>
        <a:lstStyle/>
        <a:p>
          <a:endParaRPr lang="en-US"/>
        </a:p>
      </dgm:t>
    </dgm:pt>
    <dgm:pt modelId="{4EDD4FD1-3685-4D6A-9303-77743141751C}" type="sibTrans" cxnId="{3485A480-38B5-4D81-969A-1246EA24428C}">
      <dgm:prSet/>
      <dgm:spPr/>
      <dgm:t>
        <a:bodyPr/>
        <a:lstStyle/>
        <a:p>
          <a:endParaRPr lang="en-US"/>
        </a:p>
      </dgm:t>
    </dgm:pt>
    <dgm:pt modelId="{7F995BE1-3C07-48FE-9CBA-6BF0D33B5228}">
      <dgm:prSet custT="1"/>
      <dgm:spPr/>
      <dgm:t>
        <a:bodyPr/>
        <a:lstStyle/>
        <a:p>
          <a:r>
            <a:rPr lang="en-US" sz="700"/>
            <a:t>Process request</a:t>
          </a:r>
          <a:endParaRPr lang="en-US"/>
        </a:p>
      </dgm:t>
    </dgm:pt>
    <dgm:pt modelId="{706CBE2B-F83B-4E07-9379-4523ED4FF908}" type="parTrans" cxnId="{9E3ACBA4-6DCC-42F9-B83A-0E7ABFA55297}">
      <dgm:prSet/>
      <dgm:spPr/>
      <dgm:t>
        <a:bodyPr/>
        <a:lstStyle/>
        <a:p>
          <a:endParaRPr lang="en-US"/>
        </a:p>
      </dgm:t>
    </dgm:pt>
    <dgm:pt modelId="{759BE020-3434-4086-9EFE-8E9D0779EACE}" type="sibTrans" cxnId="{9E3ACBA4-6DCC-42F9-B83A-0E7ABFA55297}">
      <dgm:prSet/>
      <dgm:spPr/>
      <dgm:t>
        <a:bodyPr/>
        <a:lstStyle/>
        <a:p>
          <a:endParaRPr lang="en-US"/>
        </a:p>
      </dgm:t>
    </dgm:pt>
    <dgm:pt modelId="{2F3F54D0-0056-4416-9C17-DD0949CA89DD}">
      <dgm:prSet custT="1"/>
      <dgm:spPr/>
      <dgm:t>
        <a:bodyPr/>
        <a:lstStyle/>
        <a:p>
          <a:r>
            <a:rPr lang="en-US" sz="700" b="0">
              <a:solidFill>
                <a:sysClr val="windowText" lastClr="000000"/>
              </a:solidFill>
            </a:rPr>
            <a:t>Create header object where "arg" and "enc" fields are set to the asymmetric encryption algorithm and encryption and hash methods, respectively</a:t>
          </a:r>
        </a:p>
      </dgm:t>
    </dgm:pt>
    <dgm:pt modelId="{3B03BEC6-13F8-4884-ABD7-8B89874CE74F}" type="parTrans" cxnId="{6EC812F4-7AC5-4547-B93F-3BE3FAC2B2F2}">
      <dgm:prSet/>
      <dgm:spPr/>
      <dgm:t>
        <a:bodyPr/>
        <a:lstStyle/>
        <a:p>
          <a:endParaRPr lang="en-US"/>
        </a:p>
      </dgm:t>
    </dgm:pt>
    <dgm:pt modelId="{1A39A2D1-56AF-489A-99AD-9B88EBDE7764}" type="sibTrans" cxnId="{6EC812F4-7AC5-4547-B93F-3BE3FAC2B2F2}">
      <dgm:prSet/>
      <dgm:spPr/>
      <dgm:t>
        <a:bodyPr/>
        <a:lstStyle/>
        <a:p>
          <a:endParaRPr lang="en-US"/>
        </a:p>
      </dgm:t>
    </dgm:pt>
    <dgm:pt modelId="{20181888-4F10-488F-8331-E8EF7895D9E3}">
      <dgm:prSet custT="1"/>
      <dgm:spPr/>
      <dgm:t>
        <a:bodyPr/>
        <a:lstStyle/>
        <a:p>
          <a:r>
            <a:rPr lang="en-US" sz="700" b="0">
              <a:solidFill>
                <a:sysClr val="windowText" lastClr="000000"/>
              </a:solidFill>
            </a:rPr>
            <a:t>Base64 encode common header object's serialized result and place in "protected" field</a:t>
          </a:r>
        </a:p>
      </dgm:t>
    </dgm:pt>
    <dgm:pt modelId="{331025D0-EC5A-4C39-8186-40D975428813}" type="parTrans" cxnId="{CC5406E3-3B4C-466E-9394-A6F168F17120}">
      <dgm:prSet/>
      <dgm:spPr/>
      <dgm:t>
        <a:bodyPr/>
        <a:lstStyle/>
        <a:p>
          <a:endParaRPr lang="en-US"/>
        </a:p>
      </dgm:t>
    </dgm:pt>
    <dgm:pt modelId="{D7F53DEF-FA2A-49B9-85B4-55E670D3C537}" type="sibTrans" cxnId="{CC5406E3-3B4C-466E-9394-A6F168F17120}">
      <dgm:prSet/>
      <dgm:spPr/>
      <dgm:t>
        <a:bodyPr/>
        <a:lstStyle/>
        <a:p>
          <a:endParaRPr lang="en-US"/>
        </a:p>
      </dgm:t>
    </dgm:pt>
    <dgm:pt modelId="{7FA819A5-B896-4B50-A684-58CBFD3268B6}">
      <dgm:prSet custT="1"/>
      <dgm:spPr/>
      <dgm:t>
        <a:bodyPr/>
        <a:lstStyle/>
        <a:p>
          <a:r>
            <a:rPr lang="en-US" sz="700" b="0">
              <a:solidFill>
                <a:sysClr val="windowText" lastClr="000000"/>
              </a:solidFill>
            </a:rPr>
            <a:t>Encrypt generated hash key using shared AES key, Base64 encode this cipher text and place in "encryption_key" field for sender</a:t>
          </a:r>
        </a:p>
      </dgm:t>
    </dgm:pt>
    <dgm:pt modelId="{D68DBB65-A4BA-421A-BEF5-81BE37E3BF36}" type="parTrans" cxnId="{D1F92A81-941F-4A5E-9ECF-822A23385911}">
      <dgm:prSet/>
      <dgm:spPr/>
      <dgm:t>
        <a:bodyPr/>
        <a:lstStyle/>
        <a:p>
          <a:endParaRPr lang="en-US"/>
        </a:p>
      </dgm:t>
    </dgm:pt>
    <dgm:pt modelId="{EA91082D-813F-480A-AC0F-ED918BC875B2}" type="sibTrans" cxnId="{D1F92A81-941F-4A5E-9ECF-822A23385911}">
      <dgm:prSet/>
      <dgm:spPr/>
      <dgm:t>
        <a:bodyPr/>
        <a:lstStyle/>
        <a:p>
          <a:endParaRPr lang="en-US"/>
        </a:p>
      </dgm:t>
    </dgm:pt>
    <dgm:pt modelId="{D6F2EDC9-9762-430E-893B-BDC638C1D300}">
      <dgm:prSet custT="1"/>
      <dgm:spPr/>
      <dgm:t>
        <a:bodyPr/>
        <a:lstStyle/>
        <a:p>
          <a:r>
            <a:rPr lang="en-US" sz="700" b="0">
              <a:solidFill>
                <a:sysClr val="windowText" lastClr="000000"/>
              </a:solidFill>
            </a:rPr>
            <a:t>Base64 encode IV and placed in "iv" field</a:t>
          </a:r>
        </a:p>
      </dgm:t>
    </dgm:pt>
    <dgm:pt modelId="{9BB3B470-2E63-4407-ACCA-9534D5BBE140}" type="parTrans" cxnId="{F9E4B702-1988-4B04-8A37-A3D6325E9FAA}">
      <dgm:prSet/>
      <dgm:spPr/>
      <dgm:t>
        <a:bodyPr/>
        <a:lstStyle/>
        <a:p>
          <a:endParaRPr lang="en-US"/>
        </a:p>
      </dgm:t>
    </dgm:pt>
    <dgm:pt modelId="{0A76776B-82C0-4D84-BECB-9BF8B111B2BD}" type="sibTrans" cxnId="{F9E4B702-1988-4B04-8A37-A3D6325E9FAA}">
      <dgm:prSet/>
      <dgm:spPr/>
      <dgm:t>
        <a:bodyPr/>
        <a:lstStyle/>
        <a:p>
          <a:endParaRPr lang="en-US"/>
        </a:p>
      </dgm:t>
    </dgm:pt>
    <dgm:pt modelId="{2243DEFD-05E1-419F-A0C0-61AEE358BD8E}">
      <dgm:prSet custT="1"/>
      <dgm:spPr/>
      <dgm:t>
        <a:bodyPr/>
        <a:lstStyle/>
        <a:p>
          <a:r>
            <a:rPr lang="en-US" sz="700" b="0">
              <a:solidFill>
                <a:sysClr val="windowText" lastClr="000000"/>
              </a:solidFill>
            </a:rPr>
            <a:t>Encrypt request data using IV and shared AES key, Base64 encode result and place in "ciphertext" field</a:t>
          </a:r>
        </a:p>
      </dgm:t>
    </dgm:pt>
    <dgm:pt modelId="{6985D565-A54A-4FA8-89A3-2707E3333F01}" type="parTrans" cxnId="{76C9337A-9F41-4DA5-8015-7E226A6D8E73}">
      <dgm:prSet/>
      <dgm:spPr/>
      <dgm:t>
        <a:bodyPr/>
        <a:lstStyle/>
        <a:p>
          <a:endParaRPr lang="en-US"/>
        </a:p>
      </dgm:t>
    </dgm:pt>
    <dgm:pt modelId="{77A342D5-DDA7-4BD1-9A8C-A1010F431FD9}" type="sibTrans" cxnId="{76C9337A-9F41-4DA5-8015-7E226A6D8E73}">
      <dgm:prSet/>
      <dgm:spPr/>
      <dgm:t>
        <a:bodyPr/>
        <a:lstStyle/>
        <a:p>
          <a:endParaRPr lang="en-US"/>
        </a:p>
      </dgm:t>
    </dgm:pt>
    <dgm:pt modelId="{5BD3441B-2BE9-4A7E-8D83-C7B3B1FF02FF}">
      <dgm:prSet custT="1"/>
      <dgm:spPr/>
      <dgm:t>
        <a:bodyPr/>
        <a:lstStyle/>
        <a:p>
          <a:r>
            <a:rPr lang="en-US" sz="700" b="0">
              <a:solidFill>
                <a:sysClr val="windowText" lastClr="000000"/>
              </a:solidFill>
            </a:rPr>
            <a:t>Base64 encoded additional authenticated data and place in "aad" field</a:t>
          </a:r>
        </a:p>
      </dgm:t>
    </dgm:pt>
    <dgm:pt modelId="{1CAA7DF1-AE65-413F-80BE-B150152DDFC4}" type="parTrans" cxnId="{F49A3D07-FD38-40D3-B135-A2952E6036A3}">
      <dgm:prSet/>
      <dgm:spPr/>
      <dgm:t>
        <a:bodyPr/>
        <a:lstStyle/>
        <a:p>
          <a:endParaRPr lang="en-US"/>
        </a:p>
      </dgm:t>
    </dgm:pt>
    <dgm:pt modelId="{99584E6C-99DE-4BA7-8A41-24A8A2E806DD}" type="sibTrans" cxnId="{F49A3D07-FD38-40D3-B135-A2952E6036A3}">
      <dgm:prSet/>
      <dgm:spPr/>
      <dgm:t>
        <a:bodyPr/>
        <a:lstStyle/>
        <a:p>
          <a:endParaRPr lang="en-US"/>
        </a:p>
      </dgm:t>
    </dgm:pt>
    <dgm:pt modelId="{BCAD6133-8A4D-42A9-9473-AEF8FDEE6226}">
      <dgm:prSet custT="1"/>
      <dgm:spPr/>
      <dgm:t>
        <a:bodyPr/>
        <a:lstStyle/>
        <a:p>
          <a:r>
            <a:rPr lang="en-US" sz="700" b="0">
              <a:solidFill>
                <a:sysClr val="windowText" lastClr="000000"/>
              </a:solidFill>
            </a:rPr>
            <a:t>Compute and Base64 encode authentication tag, hash, and place in "tag" field</a:t>
          </a:r>
        </a:p>
      </dgm:t>
    </dgm:pt>
    <dgm:pt modelId="{D529A737-D99A-4E10-B09E-B28F615FD130}" type="parTrans" cxnId="{DF3FCC42-0D51-4040-BA86-CA768DD70BD9}">
      <dgm:prSet/>
      <dgm:spPr/>
      <dgm:t>
        <a:bodyPr/>
        <a:lstStyle/>
        <a:p>
          <a:endParaRPr lang="en-US"/>
        </a:p>
      </dgm:t>
    </dgm:pt>
    <dgm:pt modelId="{CEAAC3C8-4949-481D-A68A-AA04567E8CB9}" type="sibTrans" cxnId="{DF3FCC42-0D51-4040-BA86-CA768DD70BD9}">
      <dgm:prSet/>
      <dgm:spPr/>
      <dgm:t>
        <a:bodyPr/>
        <a:lstStyle/>
        <a:p>
          <a:endParaRPr lang="en-US"/>
        </a:p>
      </dgm:t>
    </dgm:pt>
    <dgm:pt modelId="{84B37128-82AD-42B4-BF0B-1B4DE9F65585}">
      <dgm:prSet custT="1"/>
      <dgm:spPr/>
      <dgm:t>
        <a:bodyPr/>
        <a:lstStyle/>
        <a:p>
          <a:r>
            <a:rPr lang="en-US" sz="700">
              <a:solidFill>
                <a:sysClr val="windowText" lastClr="000000"/>
              </a:solidFill>
            </a:rPr>
            <a:t>Extract hash key from "encryption_key" field, Base64 decode and decrypt using shared AES key</a:t>
          </a:r>
        </a:p>
      </dgm:t>
    </dgm:pt>
    <dgm:pt modelId="{2198032C-9273-49A9-B7B1-4A89FD9D798F}" type="parTrans" cxnId="{E21C3071-E7F3-439B-A413-4A191378E15E}">
      <dgm:prSet/>
      <dgm:spPr/>
      <dgm:t>
        <a:bodyPr/>
        <a:lstStyle/>
        <a:p>
          <a:endParaRPr lang="en-US"/>
        </a:p>
      </dgm:t>
    </dgm:pt>
    <dgm:pt modelId="{FAED488F-9781-4305-8B14-F5E4EC11852A}" type="sibTrans" cxnId="{E21C3071-E7F3-439B-A413-4A191378E15E}">
      <dgm:prSet/>
      <dgm:spPr/>
      <dgm:t>
        <a:bodyPr/>
        <a:lstStyle/>
        <a:p>
          <a:endParaRPr lang="en-US"/>
        </a:p>
      </dgm:t>
    </dgm:pt>
    <dgm:pt modelId="{E485DCAD-214B-415A-A583-528C634D14F5}">
      <dgm:prSet custT="1"/>
      <dgm:spPr/>
      <dgm:t>
        <a:bodyPr/>
        <a:lstStyle/>
        <a:p>
          <a:r>
            <a:rPr lang="en-US" sz="700">
              <a:solidFill>
                <a:sysClr val="windowText" lastClr="000000"/>
              </a:solidFill>
            </a:rPr>
            <a:t>Compute authentication tag, hash, and compare to authentication tag sent. If no match, do not continue</a:t>
          </a:r>
        </a:p>
      </dgm:t>
    </dgm:pt>
    <dgm:pt modelId="{21BD963C-38EE-4DF8-AF5C-9C116FA794C9}" type="parTrans" cxnId="{D5837351-364C-4465-ACCD-089008C4BC60}">
      <dgm:prSet/>
      <dgm:spPr/>
      <dgm:t>
        <a:bodyPr/>
        <a:lstStyle/>
        <a:p>
          <a:endParaRPr lang="en-US"/>
        </a:p>
      </dgm:t>
    </dgm:pt>
    <dgm:pt modelId="{131E4293-CA8A-40CD-BBC6-6CF142C1B03D}" type="sibTrans" cxnId="{D5837351-364C-4465-ACCD-089008C4BC60}">
      <dgm:prSet/>
      <dgm:spPr/>
      <dgm:t>
        <a:bodyPr/>
        <a:lstStyle/>
        <a:p>
          <a:endParaRPr lang="en-US"/>
        </a:p>
      </dgm:t>
    </dgm:pt>
    <dgm:pt modelId="{303D2593-1184-4B3E-9E77-0FED79523153}">
      <dgm:prSet custT="1"/>
      <dgm:spPr/>
      <dgm:t>
        <a:bodyPr/>
        <a:lstStyle/>
        <a:p>
          <a:r>
            <a:rPr lang="en-US" sz="700">
              <a:solidFill>
                <a:sysClr val="windowText" lastClr="000000"/>
              </a:solidFill>
            </a:rPr>
            <a:t>Extract encrypted data from "ciphertext" field and Base64 decode</a:t>
          </a:r>
        </a:p>
      </dgm:t>
    </dgm:pt>
    <dgm:pt modelId="{8D43A1FB-8620-4BAB-B214-DAF73F6567A2}" type="parTrans" cxnId="{72C3FD0E-33C0-4EAC-BFBB-C78CF77EFE84}">
      <dgm:prSet/>
      <dgm:spPr/>
      <dgm:t>
        <a:bodyPr/>
        <a:lstStyle/>
        <a:p>
          <a:endParaRPr lang="en-US"/>
        </a:p>
      </dgm:t>
    </dgm:pt>
    <dgm:pt modelId="{4FBCEE06-0B91-4F29-B629-E6717701EEEE}" type="sibTrans" cxnId="{72C3FD0E-33C0-4EAC-BFBB-C78CF77EFE84}">
      <dgm:prSet/>
      <dgm:spPr/>
      <dgm:t>
        <a:bodyPr/>
        <a:lstStyle/>
        <a:p>
          <a:endParaRPr lang="en-US"/>
        </a:p>
      </dgm:t>
    </dgm:pt>
    <dgm:pt modelId="{1FC2C5B9-12D7-49FF-9436-2A8099B0D744}">
      <dgm:prSet custT="1"/>
      <dgm:spPr/>
      <dgm:t>
        <a:bodyPr/>
        <a:lstStyle/>
        <a:p>
          <a:r>
            <a:rPr lang="en-US" sz="700">
              <a:solidFill>
                <a:sysClr val="windowText" lastClr="000000"/>
              </a:solidFill>
            </a:rPr>
            <a:t>Decrypted encrypted (and decoded) data using extracted IV and shared AES key</a:t>
          </a:r>
        </a:p>
      </dgm:t>
    </dgm:pt>
    <dgm:pt modelId="{0159D9B6-0641-48CD-893C-EDE5758D5487}" type="parTrans" cxnId="{CA387313-74FB-4626-8C51-4345A3BB8318}">
      <dgm:prSet/>
      <dgm:spPr/>
      <dgm:t>
        <a:bodyPr/>
        <a:lstStyle/>
        <a:p>
          <a:endParaRPr lang="en-US"/>
        </a:p>
      </dgm:t>
    </dgm:pt>
    <dgm:pt modelId="{1D8AD90A-780A-4F94-B103-969EC5246E9B}" type="sibTrans" cxnId="{CA387313-74FB-4626-8C51-4345A3BB8318}">
      <dgm:prSet/>
      <dgm:spPr/>
      <dgm:t>
        <a:bodyPr/>
        <a:lstStyle/>
        <a:p>
          <a:endParaRPr lang="en-US"/>
        </a:p>
      </dgm:t>
    </dgm:pt>
    <dgm:pt modelId="{12F0ED3F-1DE6-4552-8678-1AE8E6F29B32}" type="pres">
      <dgm:prSet presAssocID="{B7E09CA4-766A-4D62-B6D5-289CA7133016}" presName="linearFlow" presStyleCnt="0">
        <dgm:presLayoutVars>
          <dgm:dir/>
          <dgm:animLvl val="lvl"/>
          <dgm:resizeHandles val="exact"/>
        </dgm:presLayoutVars>
      </dgm:prSet>
      <dgm:spPr/>
      <dgm:t>
        <a:bodyPr/>
        <a:lstStyle/>
        <a:p>
          <a:endParaRPr lang="en-US"/>
        </a:p>
      </dgm:t>
    </dgm:pt>
    <dgm:pt modelId="{3B711153-1594-402A-88EF-CFA9BD9B06DB}" type="pres">
      <dgm:prSet presAssocID="{22977F40-17F7-4919-999A-A9E753B8BFBF}" presName="composite" presStyleCnt="0"/>
      <dgm:spPr/>
    </dgm:pt>
    <dgm:pt modelId="{341A0340-9D48-46AC-BCA3-402CFE6CB680}" type="pres">
      <dgm:prSet presAssocID="{22977F40-17F7-4919-999A-A9E753B8BFBF}" presName="parentText" presStyleLbl="alignNode1" presStyleIdx="0" presStyleCnt="4" custScaleY="113043">
        <dgm:presLayoutVars>
          <dgm:chMax val="1"/>
          <dgm:bulletEnabled val="1"/>
        </dgm:presLayoutVars>
      </dgm:prSet>
      <dgm:spPr/>
      <dgm:t>
        <a:bodyPr/>
        <a:lstStyle/>
        <a:p>
          <a:endParaRPr lang="en-US"/>
        </a:p>
      </dgm:t>
    </dgm:pt>
    <dgm:pt modelId="{FF33F63B-4841-415A-AE36-D07FDCAD8EC4}" type="pres">
      <dgm:prSet presAssocID="{22977F40-17F7-4919-999A-A9E753B8BFBF}" presName="descendantText" presStyleLbl="alignAcc1" presStyleIdx="0" presStyleCnt="4" custScaleY="113267" custLinFactNeighborX="0" custLinFactNeighborY="-523">
        <dgm:presLayoutVars>
          <dgm:bulletEnabled val="1"/>
        </dgm:presLayoutVars>
      </dgm:prSet>
      <dgm:spPr/>
      <dgm:t>
        <a:bodyPr/>
        <a:lstStyle/>
        <a:p>
          <a:endParaRPr lang="en-US"/>
        </a:p>
      </dgm:t>
    </dgm:pt>
    <dgm:pt modelId="{527689A2-EA49-4531-AE23-8BE3D63C4E4B}" type="pres">
      <dgm:prSet presAssocID="{D5941FC3-812A-413B-AD97-A89C7BC2BD4E}" presName="sp" presStyleCnt="0"/>
      <dgm:spPr/>
    </dgm:pt>
    <dgm:pt modelId="{F539200A-9540-4E1A-8E9D-B300A9D1246F}" type="pres">
      <dgm:prSet presAssocID="{EFFB0EFC-4B37-4B5C-A677-835C0D7251DE}" presName="composite" presStyleCnt="0"/>
      <dgm:spPr/>
    </dgm:pt>
    <dgm:pt modelId="{28D57A60-0EA4-4328-8CD7-8A39BF49F21F}" type="pres">
      <dgm:prSet presAssocID="{EFFB0EFC-4B37-4B5C-A677-835C0D7251DE}" presName="parentText" presStyleLbl="alignNode1" presStyleIdx="1" presStyleCnt="4" custLinFactNeighborX="0">
        <dgm:presLayoutVars>
          <dgm:chMax val="1"/>
          <dgm:bulletEnabled val="1"/>
        </dgm:presLayoutVars>
      </dgm:prSet>
      <dgm:spPr/>
      <dgm:t>
        <a:bodyPr/>
        <a:lstStyle/>
        <a:p>
          <a:endParaRPr lang="en-US"/>
        </a:p>
      </dgm:t>
    </dgm:pt>
    <dgm:pt modelId="{FE0818D1-2BC1-489F-8E8F-EF8E794AEFE4}" type="pres">
      <dgm:prSet presAssocID="{EFFB0EFC-4B37-4B5C-A677-835C0D7251DE}" presName="descendantText" presStyleLbl="alignAcc1" presStyleIdx="1" presStyleCnt="4">
        <dgm:presLayoutVars>
          <dgm:bulletEnabled val="1"/>
        </dgm:presLayoutVars>
      </dgm:prSet>
      <dgm:spPr/>
      <dgm:t>
        <a:bodyPr/>
        <a:lstStyle/>
        <a:p>
          <a:endParaRPr lang="en-US"/>
        </a:p>
      </dgm:t>
    </dgm:pt>
    <dgm:pt modelId="{DE8D0AF9-4598-4F55-AEC0-2445275FDCC5}" type="pres">
      <dgm:prSet presAssocID="{FBD3A831-299B-4E50-8F32-E0B2761FA2D7}" presName="sp" presStyleCnt="0"/>
      <dgm:spPr/>
    </dgm:pt>
    <dgm:pt modelId="{C20643A3-332C-4831-B8A0-DAF428879099}" type="pres">
      <dgm:prSet presAssocID="{F2AD89DF-67A6-42B4-9D28-8839CBC07B7B}" presName="composite" presStyleCnt="0"/>
      <dgm:spPr/>
    </dgm:pt>
    <dgm:pt modelId="{1CB5BFFE-A5C3-4C84-970F-CAECA4DAEDE4}" type="pres">
      <dgm:prSet presAssocID="{F2AD89DF-67A6-42B4-9D28-8839CBC07B7B}" presName="parentText" presStyleLbl="alignNode1" presStyleIdx="2" presStyleCnt="4">
        <dgm:presLayoutVars>
          <dgm:chMax val="1"/>
          <dgm:bulletEnabled val="1"/>
        </dgm:presLayoutVars>
      </dgm:prSet>
      <dgm:spPr/>
      <dgm:t>
        <a:bodyPr/>
        <a:lstStyle/>
        <a:p>
          <a:endParaRPr lang="en-US"/>
        </a:p>
      </dgm:t>
    </dgm:pt>
    <dgm:pt modelId="{BC3C20A4-D63C-4419-A674-7A5EE1A8F1AC}" type="pres">
      <dgm:prSet presAssocID="{F2AD89DF-67A6-42B4-9D28-8839CBC07B7B}" presName="descendantText" presStyleLbl="alignAcc1" presStyleIdx="2" presStyleCnt="4" custScaleY="120320">
        <dgm:presLayoutVars>
          <dgm:bulletEnabled val="1"/>
        </dgm:presLayoutVars>
      </dgm:prSet>
      <dgm:spPr/>
      <dgm:t>
        <a:bodyPr/>
        <a:lstStyle/>
        <a:p>
          <a:endParaRPr lang="en-US"/>
        </a:p>
      </dgm:t>
    </dgm:pt>
    <dgm:pt modelId="{76A7C465-18FB-4CBF-BD76-172A65200824}" type="pres">
      <dgm:prSet presAssocID="{54F50105-BBF6-40CB-B169-A07180B00799}" presName="sp" presStyleCnt="0"/>
      <dgm:spPr/>
    </dgm:pt>
    <dgm:pt modelId="{A802E8B7-EE3B-4B51-946A-6CEE27DBB598}" type="pres">
      <dgm:prSet presAssocID="{F1B51CDA-80D3-4124-93E5-65D8E024CA0C}" presName="composite" presStyleCnt="0"/>
      <dgm:spPr/>
    </dgm:pt>
    <dgm:pt modelId="{DEA34584-EF57-41EC-9012-131B48F7E99D}" type="pres">
      <dgm:prSet presAssocID="{F1B51CDA-80D3-4124-93E5-65D8E024CA0C}" presName="parentText" presStyleLbl="alignNode1" presStyleIdx="3" presStyleCnt="4">
        <dgm:presLayoutVars>
          <dgm:chMax val="1"/>
          <dgm:bulletEnabled val="1"/>
        </dgm:presLayoutVars>
      </dgm:prSet>
      <dgm:spPr/>
      <dgm:t>
        <a:bodyPr/>
        <a:lstStyle/>
        <a:p>
          <a:endParaRPr lang="en-US"/>
        </a:p>
      </dgm:t>
    </dgm:pt>
    <dgm:pt modelId="{0EEABA26-16F0-49FA-9C7E-ADE54FC299EA}" type="pres">
      <dgm:prSet presAssocID="{F1B51CDA-80D3-4124-93E5-65D8E024CA0C}" presName="descendantText" presStyleLbl="alignAcc1" presStyleIdx="3" presStyleCnt="4">
        <dgm:presLayoutVars>
          <dgm:bulletEnabled val="1"/>
        </dgm:presLayoutVars>
      </dgm:prSet>
      <dgm:spPr/>
      <dgm:t>
        <a:bodyPr/>
        <a:lstStyle/>
        <a:p>
          <a:endParaRPr lang="en-US"/>
        </a:p>
      </dgm:t>
    </dgm:pt>
  </dgm:ptLst>
  <dgm:cxnLst>
    <dgm:cxn modelId="{CB55E823-725E-4CBB-ACBD-CA55D599F984}" srcId="{F1B51CDA-80D3-4124-93E5-65D8E024CA0C}" destId="{CD57C46D-8355-42B6-910D-5124927D7978}" srcOrd="6" destOrd="0" parTransId="{BB737407-5C16-46E9-AEF5-4349787DC0C9}" sibTransId="{8846BF9B-BCFD-47A6-BDF3-2D22729EE1B7}"/>
    <dgm:cxn modelId="{D1F92A81-941F-4A5E-9ECF-822A23385911}" srcId="{F2AD89DF-67A6-42B4-9D28-8839CBC07B7B}" destId="{7FA819A5-B896-4B50-A684-58CBFD3268B6}" srcOrd="4" destOrd="0" parTransId="{D68DBB65-A4BA-421A-BEF5-81BE37E3BF36}" sibTransId="{EA91082D-813F-480A-AC0F-ED918BC875B2}"/>
    <dgm:cxn modelId="{F23E4DA8-0CAC-4218-8179-EA9142DBE8E7}" srcId="{EFFB0EFC-4B37-4B5C-A677-835C0D7251DE}" destId="{1F6B9668-1110-41D8-8968-BB1452A5AF91}" srcOrd="4" destOrd="0" parTransId="{72EF9235-9820-44AD-8DE8-EB1A9F2E3F58}" sibTransId="{BE4BDE45-8B55-40BF-BDED-DD2687C696E8}"/>
    <dgm:cxn modelId="{80D8687F-BD51-478B-8C2E-942657F0F3CD}" srcId="{22977F40-17F7-4919-999A-A9E753B8BFBF}" destId="{50481FAA-929A-4826-B4AE-5BED3F21585D}" srcOrd="10" destOrd="0" parTransId="{D66524A2-C052-490C-B909-16AF925036CC}" sibTransId="{75AAB10F-3486-42E0-A20E-FA69CDFD9349}"/>
    <dgm:cxn modelId="{76C9337A-9F41-4DA5-8015-7E226A6D8E73}" srcId="{F2AD89DF-67A6-42B4-9D28-8839CBC07B7B}" destId="{2243DEFD-05E1-419F-A0C0-61AEE358BD8E}" srcOrd="6" destOrd="0" parTransId="{6985D565-A54A-4FA8-89A3-2707E3333F01}" sibTransId="{77A342D5-DDA7-4BD1-9A8C-A1010F431FD9}"/>
    <dgm:cxn modelId="{A2B95DF6-92D9-4A55-B0A7-E155CD0C95D0}" type="presOf" srcId="{2F3F54D0-0056-4416-9C17-DD0949CA89DD}" destId="{BC3C20A4-D63C-4419-A674-7A5EE1A8F1AC}" srcOrd="0" destOrd="2" presId="urn:microsoft.com/office/officeart/2005/8/layout/chevron2"/>
    <dgm:cxn modelId="{2F411C36-D0F7-4F83-86B7-CBE1A58F0B6F}" srcId="{22977F40-17F7-4919-999A-A9E753B8BFBF}" destId="{84A17D2B-2C89-491B-9143-1FCD7B43D195}" srcOrd="0" destOrd="0" parTransId="{312FA33D-EA75-4BC9-9A89-8FE1F04CB12E}" sibTransId="{2D7119A5-E72E-44E5-9610-0CC15CE30983}"/>
    <dgm:cxn modelId="{B6447697-9A7C-4985-9146-355636FAF83F}" type="presOf" srcId="{4740984F-5975-435D-A22D-D26839E82F0B}" destId="{FE0818D1-2BC1-489F-8E8F-EF8E794AEFE4}" srcOrd="0" destOrd="1" presId="urn:microsoft.com/office/officeart/2005/8/layout/chevron2"/>
    <dgm:cxn modelId="{696D400F-C84F-4A4C-A4FB-78D54CF4B85A}" type="presOf" srcId="{20181888-4F10-488F-8331-E8EF7895D9E3}" destId="{BC3C20A4-D63C-4419-A674-7A5EE1A8F1AC}" srcOrd="0" destOrd="3" presId="urn:microsoft.com/office/officeart/2005/8/layout/chevron2"/>
    <dgm:cxn modelId="{30CA57AE-D2A8-44D1-89F7-3E0B0EF16B3F}" type="presOf" srcId="{D6F2EDC9-9762-430E-893B-BDC638C1D300}" destId="{BC3C20A4-D63C-4419-A674-7A5EE1A8F1AC}" srcOrd="0" destOrd="5" presId="urn:microsoft.com/office/officeart/2005/8/layout/chevron2"/>
    <dgm:cxn modelId="{B90E203A-34C4-4086-9282-4C2E7DD2ABDF}" type="presOf" srcId="{DFAAE693-B87B-47CE-89E5-FADC9126EFEA}" destId="{FE0818D1-2BC1-489F-8E8F-EF8E794AEFE4}" srcOrd="0" destOrd="3" presId="urn:microsoft.com/office/officeart/2005/8/layout/chevron2"/>
    <dgm:cxn modelId="{33305E20-3610-4FA3-8A8E-4803ADC250A3}" type="presOf" srcId="{5BD3441B-2BE9-4A7E-8D83-C7B3B1FF02FF}" destId="{BC3C20A4-D63C-4419-A674-7A5EE1A8F1AC}" srcOrd="0" destOrd="7" presId="urn:microsoft.com/office/officeart/2005/8/layout/chevron2"/>
    <dgm:cxn modelId="{72C3FD0E-33C0-4EAC-BFBB-C78CF77EFE84}" srcId="{F1B51CDA-80D3-4124-93E5-65D8E024CA0C}" destId="{303D2593-1184-4B3E-9E77-0FED79523153}" srcOrd="4" destOrd="0" parTransId="{8D43A1FB-8620-4BAB-B214-DAF73F6567A2}" sibTransId="{4FBCEE06-0B91-4F29-B629-E6717701EEEE}"/>
    <dgm:cxn modelId="{3D3FC4B3-1DCD-4E87-807F-3A5DD2B1A57A}" srcId="{EFFB0EFC-4B37-4B5C-A677-835C0D7251DE}" destId="{DFAAE693-B87B-47CE-89E5-FADC9126EFEA}" srcOrd="3" destOrd="0" parTransId="{3CF6BA30-982B-4651-9BF7-416B777409B7}" sibTransId="{7CDF9A37-C04A-4BDF-AD01-296524C78F54}"/>
    <dgm:cxn modelId="{0A5FD328-1097-400D-97C2-B882C6F552CC}" type="presOf" srcId="{22977F40-17F7-4919-999A-A9E753B8BFBF}" destId="{341A0340-9D48-46AC-BCA3-402CFE6CB680}" srcOrd="0" destOrd="0" presId="urn:microsoft.com/office/officeart/2005/8/layout/chevron2"/>
    <dgm:cxn modelId="{F644F7D1-2584-42BD-9F37-2DF63C9F2D0E}" type="presOf" srcId="{EFFB0EFC-4B37-4B5C-A677-835C0D7251DE}" destId="{28D57A60-0EA4-4328-8CD7-8A39BF49F21F}" srcOrd="0" destOrd="0" presId="urn:microsoft.com/office/officeart/2005/8/layout/chevron2"/>
    <dgm:cxn modelId="{2CB8E496-8CDB-4A76-992F-C7C5DDE3EB4E}" srcId="{B7E09CA4-766A-4D62-B6D5-289CA7133016}" destId="{EFFB0EFC-4B37-4B5C-A677-835C0D7251DE}" srcOrd="1" destOrd="0" parTransId="{260F18E0-59D8-48A4-B256-54E83B2888BC}" sibTransId="{FBD3A831-299B-4E50-8F32-E0B2761FA2D7}"/>
    <dgm:cxn modelId="{A7006D12-8C92-4280-AFE9-20B323D0AF6E}" srcId="{F2AD89DF-67A6-42B4-9D28-8839CBC07B7B}" destId="{285D2256-1DF0-4D05-A031-E0A50EE8B128}" srcOrd="0" destOrd="0" parTransId="{02DB3F0D-14F9-4B5C-B6CB-0A5E06F48C8D}" sibTransId="{4392F891-8F06-4267-9718-48BD82D9E89C}"/>
    <dgm:cxn modelId="{2CB4F2C8-CC0A-434B-A625-FE3D4F746111}" type="presOf" srcId="{84B37128-82AD-42B4-BF0B-1B4DE9F65585}" destId="{0EEABA26-16F0-49FA-9C7E-ADE54FC299EA}" srcOrd="0" destOrd="2" presId="urn:microsoft.com/office/officeart/2005/8/layout/chevron2"/>
    <dgm:cxn modelId="{45A0B2C8-2150-4D95-9C09-7EFBEDC849D3}" type="presOf" srcId="{2243DEFD-05E1-419F-A0C0-61AEE358BD8E}" destId="{BC3C20A4-D63C-4419-A674-7A5EE1A8F1AC}" srcOrd="0" destOrd="6" presId="urn:microsoft.com/office/officeart/2005/8/layout/chevron2"/>
    <dgm:cxn modelId="{7994D747-BD2F-4E0E-92FF-8365CBB24D22}" type="presOf" srcId="{303D2593-1184-4B3E-9E77-0FED79523153}" destId="{0EEABA26-16F0-49FA-9C7E-ADE54FC299EA}" srcOrd="0" destOrd="4" presId="urn:microsoft.com/office/officeart/2005/8/layout/chevron2"/>
    <dgm:cxn modelId="{E6E686AA-7569-4C32-A267-A579045256C0}" type="presOf" srcId="{D6F0441C-8B75-47BA-8F8C-8D77EB3B5CC9}" destId="{FF33F63B-4841-415A-AE36-D07FDCAD8EC4}" srcOrd="0" destOrd="7" presId="urn:microsoft.com/office/officeart/2005/8/layout/chevron2"/>
    <dgm:cxn modelId="{878AE66C-195A-4A5B-A736-2B7AC087BE87}" srcId="{22977F40-17F7-4919-999A-A9E753B8BFBF}" destId="{C3FB9433-89EE-4691-932C-2E04FC72443A}" srcOrd="3" destOrd="0" parTransId="{AAAC3CB3-E175-4DF3-9745-C2EF13DA65C9}" sibTransId="{9028C961-EDF0-49E8-823B-013C2616157B}"/>
    <dgm:cxn modelId="{DF3FCC42-0D51-4040-BA86-CA768DD70BD9}" srcId="{F2AD89DF-67A6-42B4-9D28-8839CBC07B7B}" destId="{BCAD6133-8A4D-42A9-9473-AEF8FDEE6226}" srcOrd="8" destOrd="0" parTransId="{D529A737-D99A-4E10-B09E-B28F615FD130}" sibTransId="{CEAAC3C8-4949-481D-A68A-AA04567E8CB9}"/>
    <dgm:cxn modelId="{3AE2B607-A7A4-4434-82C0-96C7E284A391}" srcId="{B7E09CA4-766A-4D62-B6D5-289CA7133016}" destId="{22977F40-17F7-4919-999A-A9E753B8BFBF}" srcOrd="0" destOrd="0" parTransId="{D1E05CA9-F503-47C0-B0FD-38013B471AAB}" sibTransId="{D5941FC3-812A-413B-AD97-A89C7BC2BD4E}"/>
    <dgm:cxn modelId="{123627D6-D2B5-4EBE-83F8-00081CAA2145}" type="presOf" srcId="{F3E710E2-F110-4509-88B9-D85E2C8E2079}" destId="{FE0818D1-2BC1-489F-8E8F-EF8E794AEFE4}" srcOrd="0" destOrd="5" presId="urn:microsoft.com/office/officeart/2005/8/layout/chevron2"/>
    <dgm:cxn modelId="{D46357F8-3AD3-42AF-BE6B-A971FCB42AFF}" type="presOf" srcId="{50481FAA-929A-4826-B4AE-5BED3F21585D}" destId="{FF33F63B-4841-415A-AE36-D07FDCAD8EC4}" srcOrd="0" destOrd="10" presId="urn:microsoft.com/office/officeart/2005/8/layout/chevron2"/>
    <dgm:cxn modelId="{C463E2BF-8C2E-445C-8895-16527D43C473}" srcId="{F2AD89DF-67A6-42B4-9D28-8839CBC07B7B}" destId="{315F1A39-0607-418B-841C-DA1C14CA1A28}" srcOrd="9" destOrd="0" parTransId="{E14DB17D-2023-4A60-A552-B296A7BB6871}" sibTransId="{1709BF68-8E75-430A-9C30-02676EE37CFC}"/>
    <dgm:cxn modelId="{271C947C-D9A3-475E-AF72-0F42BA70972D}" type="presOf" srcId="{285D2256-1DF0-4D05-A031-E0A50EE8B128}" destId="{BC3C20A4-D63C-4419-A674-7A5EE1A8F1AC}" srcOrd="0" destOrd="0" presId="urn:microsoft.com/office/officeart/2005/8/layout/chevron2"/>
    <dgm:cxn modelId="{4805CCC3-DD6C-4005-8C29-B31AE4B2323C}" srcId="{F1B51CDA-80D3-4124-93E5-65D8E024CA0C}" destId="{3679C220-8EE4-4720-BD78-F2BA5CC0590C}" srcOrd="0" destOrd="0" parTransId="{AE314D86-38E7-4874-BA31-6BBAE01D7859}" sibTransId="{EBA1DA89-F5DE-4D1A-89AB-FBFF31D30F32}"/>
    <dgm:cxn modelId="{C1DCC17D-A338-4510-8BEF-00207DF4C272}" type="presOf" srcId="{84A17D2B-2C89-491B-9143-1FCD7B43D195}" destId="{FF33F63B-4841-415A-AE36-D07FDCAD8EC4}" srcOrd="0" destOrd="0" presId="urn:microsoft.com/office/officeart/2005/8/layout/chevron2"/>
    <dgm:cxn modelId="{9A870CA0-841A-4070-9283-CC3B8C4813AA}" type="presOf" srcId="{C3FB9433-89EE-4691-932C-2E04FC72443A}" destId="{FF33F63B-4841-415A-AE36-D07FDCAD8EC4}" srcOrd="0" destOrd="3" presId="urn:microsoft.com/office/officeart/2005/8/layout/chevron2"/>
    <dgm:cxn modelId="{10EF1B1D-4A90-4C2E-8ABB-175E32E31D36}" srcId="{B7E09CA4-766A-4D62-B6D5-289CA7133016}" destId="{F2AD89DF-67A6-42B4-9D28-8839CBC07B7B}" srcOrd="2" destOrd="0" parTransId="{6C062956-5532-430C-862F-9401306A33A6}" sibTransId="{54F50105-BBF6-40CB-B169-A07180B00799}"/>
    <dgm:cxn modelId="{A7A9A0F7-70B5-4C9A-9E18-2E199AAD61CD}" srcId="{22977F40-17F7-4919-999A-A9E753B8BFBF}" destId="{59EE5744-7D4D-4038-890B-376FEF465E31}" srcOrd="5" destOrd="0" parTransId="{5AE1B98C-3253-4C53-B70D-0E436739EB4C}" sibTransId="{1AA81D0F-4CDC-4C3D-A184-8FB474DE4212}"/>
    <dgm:cxn modelId="{FCDF0712-1AC9-40A1-A790-70427B565D3F}" type="presOf" srcId="{C14CEBD4-FF94-45C3-A772-6B18DFED07EF}" destId="{BC3C20A4-D63C-4419-A674-7A5EE1A8F1AC}" srcOrd="0" destOrd="1" presId="urn:microsoft.com/office/officeart/2005/8/layout/chevron2"/>
    <dgm:cxn modelId="{E542C5A2-E2AE-44D3-A55E-52155A77D8ED}" type="presOf" srcId="{7F995BE1-3C07-48FE-9CBA-6BF0D33B5228}" destId="{FE0818D1-2BC1-489F-8E8F-EF8E794AEFE4}" srcOrd="0" destOrd="6" presId="urn:microsoft.com/office/officeart/2005/8/layout/chevron2"/>
    <dgm:cxn modelId="{A9E2E18C-F6A2-4633-AFFE-6DA870FE2597}" type="presOf" srcId="{A3E2D60D-C20B-4C32-A009-67A40A3513F4}" destId="{FF33F63B-4841-415A-AE36-D07FDCAD8EC4}" srcOrd="0" destOrd="1" presId="urn:microsoft.com/office/officeart/2005/8/layout/chevron2"/>
    <dgm:cxn modelId="{A798A2E3-9A7E-48FA-BF3B-A9920D50A5FD}" type="presOf" srcId="{94456478-578D-4D18-887D-689C6AAC74DF}" destId="{FF33F63B-4841-415A-AE36-D07FDCAD8EC4}" srcOrd="0" destOrd="11" presId="urn:microsoft.com/office/officeart/2005/8/layout/chevron2"/>
    <dgm:cxn modelId="{3C375DF1-C826-40B3-818B-2EF98F41D5E3}" type="presOf" srcId="{A36CD9A6-6646-46D0-B97C-4F0145B376D2}" destId="{FF33F63B-4841-415A-AE36-D07FDCAD8EC4}" srcOrd="0" destOrd="9" presId="urn:microsoft.com/office/officeart/2005/8/layout/chevron2"/>
    <dgm:cxn modelId="{30360A03-CDD0-4A93-982D-4D0C45B27A2C}" srcId="{22977F40-17F7-4919-999A-A9E753B8BFBF}" destId="{A36CD9A6-6646-46D0-B97C-4F0145B376D2}" srcOrd="9" destOrd="0" parTransId="{D35D955C-242B-40C6-8F5F-987B846F44BA}" sibTransId="{98E92CCB-ED3F-4DD2-B175-4F6BED0F6A7F}"/>
    <dgm:cxn modelId="{D5837351-364C-4465-ACCD-089008C4BC60}" srcId="{F1B51CDA-80D3-4124-93E5-65D8E024CA0C}" destId="{E485DCAD-214B-415A-A583-528C634D14F5}" srcOrd="3" destOrd="0" parTransId="{21BD963C-38EE-4DF8-AF5C-9C116FA794C9}" sibTransId="{131E4293-CA8A-40CD-BBC6-6CF142C1B03D}"/>
    <dgm:cxn modelId="{6EDA9467-D497-4DFD-ADBC-9353069EC531}" type="presOf" srcId="{CD57C46D-8355-42B6-910D-5124927D7978}" destId="{0EEABA26-16F0-49FA-9C7E-ADE54FC299EA}" srcOrd="0" destOrd="6" presId="urn:microsoft.com/office/officeart/2005/8/layout/chevron2"/>
    <dgm:cxn modelId="{BC762F75-F291-465A-A7AE-63379D53E107}" srcId="{22977F40-17F7-4919-999A-A9E753B8BFBF}" destId="{64398846-E38C-4E4B-8290-F781920BA423}" srcOrd="8" destOrd="0" parTransId="{C0960681-3B13-4A61-AD1E-F8E7968D0795}" sibTransId="{D499D1CD-8015-4E8E-B865-74A7D1615CB4}"/>
    <dgm:cxn modelId="{CC5406E3-3B4C-466E-9394-A6F168F17120}" srcId="{F2AD89DF-67A6-42B4-9D28-8839CBC07B7B}" destId="{20181888-4F10-488F-8331-E8EF7895D9E3}" srcOrd="3" destOrd="0" parTransId="{331025D0-EC5A-4C39-8186-40D975428813}" sibTransId="{D7F53DEF-FA2A-49B9-85B4-55E670D3C537}"/>
    <dgm:cxn modelId="{D540D23F-57E3-49A9-ABC4-F06A43DCA222}" srcId="{22977F40-17F7-4919-999A-A9E753B8BFBF}" destId="{25C0972B-BFCD-4ED8-9B76-B99BF3972E1F}" srcOrd="6" destOrd="0" parTransId="{BAA8218C-414C-4C68-BAC6-A1545DEC9A0E}" sibTransId="{E0367F9A-860B-4830-995C-9AEB56C59432}"/>
    <dgm:cxn modelId="{6E0DBD8F-4B7F-48EB-814E-259D295B652E}" type="presOf" srcId="{315F1A39-0607-418B-841C-DA1C14CA1A28}" destId="{BC3C20A4-D63C-4419-A674-7A5EE1A8F1AC}" srcOrd="0" destOrd="9" presId="urn:microsoft.com/office/officeart/2005/8/layout/chevron2"/>
    <dgm:cxn modelId="{656A76F2-0E5F-4D50-BED6-18A85FA457A0}" type="presOf" srcId="{9A4CF277-5222-4CC8-ACE4-FE3F2FECE790}" destId="{FF33F63B-4841-415A-AE36-D07FDCAD8EC4}" srcOrd="0" destOrd="4" presId="urn:microsoft.com/office/officeart/2005/8/layout/chevron2"/>
    <dgm:cxn modelId="{F7CE2E30-88EF-4561-9EA3-F78B3910C9EC}" srcId="{EFFB0EFC-4B37-4B5C-A677-835C0D7251DE}" destId="{1E2553BA-158B-4111-B2EE-6525F112514F}" srcOrd="2" destOrd="0" parTransId="{F509179C-EA69-4ED9-8DA1-FD61D9C6276E}" sibTransId="{92F60681-E8D9-4071-AA5B-AE0CA4425ACC}"/>
    <dgm:cxn modelId="{21A4B724-F93A-487E-9186-A1AD6FBD7488}" srcId="{22977F40-17F7-4919-999A-A9E753B8BFBF}" destId="{A3E2D60D-C20B-4C32-A009-67A40A3513F4}" srcOrd="1" destOrd="0" parTransId="{0D97DC86-526D-444B-8E4F-6AC29D702F6C}" sibTransId="{D9F85A3B-DE90-4F95-AB84-5F648C527681}"/>
    <dgm:cxn modelId="{0B380A56-EEEC-4D40-9AF7-B592AA84BB23}" type="presOf" srcId="{B7E09CA4-766A-4D62-B6D5-289CA7133016}" destId="{12F0ED3F-1DE6-4552-8678-1AE8E6F29B32}" srcOrd="0" destOrd="0" presId="urn:microsoft.com/office/officeart/2005/8/layout/chevron2"/>
    <dgm:cxn modelId="{F9E4B702-1988-4B04-8A37-A3D6325E9FAA}" srcId="{F2AD89DF-67A6-42B4-9D28-8839CBC07B7B}" destId="{D6F2EDC9-9762-430E-893B-BDC638C1D300}" srcOrd="5" destOrd="0" parTransId="{9BB3B470-2E63-4407-ACCA-9534D5BBE140}" sibTransId="{0A76776B-82C0-4D84-BECB-9BF8B111B2BD}"/>
    <dgm:cxn modelId="{8FBEA4AE-09F3-482A-9758-5B2AC3545556}" type="presOf" srcId="{F2AD89DF-67A6-42B4-9D28-8839CBC07B7B}" destId="{1CB5BFFE-A5C3-4C84-970F-CAECA4DAEDE4}" srcOrd="0" destOrd="0" presId="urn:microsoft.com/office/officeart/2005/8/layout/chevron2"/>
    <dgm:cxn modelId="{DAD5DF53-5EF0-431C-BF6E-DC9AE06B04D2}" srcId="{22977F40-17F7-4919-999A-A9E753B8BFBF}" destId="{94456478-578D-4D18-887D-689C6AAC74DF}" srcOrd="11" destOrd="0" parTransId="{309F4194-56E5-45E4-8B32-B418C353A0A3}" sibTransId="{848B1921-4134-4100-A803-19CA251B4731}"/>
    <dgm:cxn modelId="{2C6264F1-A027-41C0-B5F0-67DFE983E7DE}" type="presOf" srcId="{64398846-E38C-4E4B-8290-F781920BA423}" destId="{FF33F63B-4841-415A-AE36-D07FDCAD8EC4}" srcOrd="0" destOrd="8" presId="urn:microsoft.com/office/officeart/2005/8/layout/chevron2"/>
    <dgm:cxn modelId="{58038BEA-54A6-49B5-AA23-BCF8F1BDAC66}" type="presOf" srcId="{E485DCAD-214B-415A-A583-528C634D14F5}" destId="{0EEABA26-16F0-49FA-9C7E-ADE54FC299EA}" srcOrd="0" destOrd="3" presId="urn:microsoft.com/office/officeart/2005/8/layout/chevron2"/>
    <dgm:cxn modelId="{91CBF331-3CE6-49BF-896C-0287C2C3B3A6}" type="presOf" srcId="{1F6B9668-1110-41D8-8968-BB1452A5AF91}" destId="{FE0818D1-2BC1-489F-8E8F-EF8E794AEFE4}" srcOrd="0" destOrd="4" presId="urn:microsoft.com/office/officeart/2005/8/layout/chevron2"/>
    <dgm:cxn modelId="{CC8E772F-E99F-4606-AE10-39F6031A1A55}" type="presOf" srcId="{73B2BE3D-C0AF-4B03-85CE-594CB2CB1559}" destId="{FF33F63B-4841-415A-AE36-D07FDCAD8EC4}" srcOrd="0" destOrd="2" presId="urn:microsoft.com/office/officeart/2005/8/layout/chevron2"/>
    <dgm:cxn modelId="{81371298-F412-4763-A9BD-6CE3089AA886}" type="presOf" srcId="{1E2553BA-158B-4111-B2EE-6525F112514F}" destId="{FE0818D1-2BC1-489F-8E8F-EF8E794AEFE4}" srcOrd="0" destOrd="2" presId="urn:microsoft.com/office/officeart/2005/8/layout/chevron2"/>
    <dgm:cxn modelId="{22F9CCBE-85E6-4796-A9DF-922AA758FDA8}" type="presOf" srcId="{59EE5744-7D4D-4038-890B-376FEF465E31}" destId="{FF33F63B-4841-415A-AE36-D07FDCAD8EC4}" srcOrd="0" destOrd="5" presId="urn:microsoft.com/office/officeart/2005/8/layout/chevron2"/>
    <dgm:cxn modelId="{5EDEF017-85D2-4453-BE21-325AF3F16BFC}" srcId="{22977F40-17F7-4919-999A-A9E753B8BFBF}" destId="{D6F0441C-8B75-47BA-8F8C-8D77EB3B5CC9}" srcOrd="7" destOrd="0" parTransId="{087CEE9B-2D0D-48D9-BFA6-708132D1A7A1}" sibTransId="{EA28E01C-A95A-4BFB-A41F-95831997D37B}"/>
    <dgm:cxn modelId="{0483309E-60BC-4731-A457-28A2A8225BFE}" type="presOf" srcId="{7FA819A5-B896-4B50-A684-58CBFD3268B6}" destId="{BC3C20A4-D63C-4419-A674-7A5EE1A8F1AC}" srcOrd="0" destOrd="4" presId="urn:microsoft.com/office/officeart/2005/8/layout/chevron2"/>
    <dgm:cxn modelId="{9E3ACBA4-6DCC-42F9-B83A-0E7ABFA55297}" srcId="{EFFB0EFC-4B37-4B5C-A677-835C0D7251DE}" destId="{7F995BE1-3C07-48FE-9CBA-6BF0D33B5228}" srcOrd="6" destOrd="0" parTransId="{706CBE2B-F83B-4E07-9379-4523ED4FF908}" sibTransId="{759BE020-3434-4086-9EFE-8E9D0779EACE}"/>
    <dgm:cxn modelId="{52F7957E-3303-4ADD-B7D1-6B0F08E3DE5E}" type="presOf" srcId="{3679C220-8EE4-4720-BD78-F2BA5CC0590C}" destId="{0EEABA26-16F0-49FA-9C7E-ADE54FC299EA}" srcOrd="0" destOrd="0" presId="urn:microsoft.com/office/officeart/2005/8/layout/chevron2"/>
    <dgm:cxn modelId="{CA387313-74FB-4626-8C51-4345A3BB8318}" srcId="{F1B51CDA-80D3-4124-93E5-65D8E024CA0C}" destId="{1FC2C5B9-12D7-49FF-9436-2A8099B0D744}" srcOrd="5" destOrd="0" parTransId="{0159D9B6-0641-48CD-893C-EDE5758D5487}" sibTransId="{1D8AD90A-780A-4F94-B103-969EC5246E9B}"/>
    <dgm:cxn modelId="{6EC812F4-7AC5-4547-B93F-3BE3FAC2B2F2}" srcId="{F2AD89DF-67A6-42B4-9D28-8839CBC07B7B}" destId="{2F3F54D0-0056-4416-9C17-DD0949CA89DD}" srcOrd="2" destOrd="0" parTransId="{3B03BEC6-13F8-4884-ABD7-8B89874CE74F}" sibTransId="{1A39A2D1-56AF-489A-99AD-9B88EBDE7764}"/>
    <dgm:cxn modelId="{D9F84A24-796C-4F3E-A667-B2BBC24EA9EE}" srcId="{F1B51CDA-80D3-4124-93E5-65D8E024CA0C}" destId="{51495E7B-DBCF-4ABB-82BA-2C05C159C9D5}" srcOrd="1" destOrd="0" parTransId="{6ABEBB93-0E5A-47F5-B75B-97901C46B7D5}" sibTransId="{DDD18201-18CB-4A88-B536-8BBBD7CCEF5B}"/>
    <dgm:cxn modelId="{DF99F19C-4B6E-401E-950B-AF16092F9FE6}" type="presOf" srcId="{BCAD6133-8A4D-42A9-9473-AEF8FDEE6226}" destId="{BC3C20A4-D63C-4419-A674-7A5EE1A8F1AC}" srcOrd="0" destOrd="8" presId="urn:microsoft.com/office/officeart/2005/8/layout/chevron2"/>
    <dgm:cxn modelId="{ED5B46C3-7333-49D5-B91E-DBDC77703FED}" type="presOf" srcId="{1FC2C5B9-12D7-49FF-9436-2A8099B0D744}" destId="{0EEABA26-16F0-49FA-9C7E-ADE54FC299EA}" srcOrd="0" destOrd="5" presId="urn:microsoft.com/office/officeart/2005/8/layout/chevron2"/>
    <dgm:cxn modelId="{B0B5EC4C-06D4-4D7A-ABB2-4C564059C57A}" srcId="{B7E09CA4-766A-4D62-B6D5-289CA7133016}" destId="{F1B51CDA-80D3-4124-93E5-65D8E024CA0C}" srcOrd="3" destOrd="0" parTransId="{165D6DE4-0D86-4DBB-B608-5FA01257E39C}" sibTransId="{8FF51BF3-77C7-4482-9B9B-EEE2C7280C11}"/>
    <dgm:cxn modelId="{E21C3071-E7F3-439B-A413-4A191378E15E}" srcId="{F1B51CDA-80D3-4124-93E5-65D8E024CA0C}" destId="{84B37128-82AD-42B4-BF0B-1B4DE9F65585}" srcOrd="2" destOrd="0" parTransId="{2198032C-9273-49A9-B7B1-4A89FD9D798F}" sibTransId="{FAED488F-9781-4305-8B14-F5E4EC11852A}"/>
    <dgm:cxn modelId="{F49A3D07-FD38-40D3-B135-A2952E6036A3}" srcId="{F2AD89DF-67A6-42B4-9D28-8839CBC07B7B}" destId="{5BD3441B-2BE9-4A7E-8D83-C7B3B1FF02FF}" srcOrd="7" destOrd="0" parTransId="{1CAA7DF1-AE65-413F-80BE-B150152DDFC4}" sibTransId="{99584E6C-99DE-4BA7-8A41-24A8A2E806DD}"/>
    <dgm:cxn modelId="{C92FF245-A7A0-4C01-A2C9-38C3E35175BA}" srcId="{22977F40-17F7-4919-999A-A9E753B8BFBF}" destId="{9A4CF277-5222-4CC8-ACE4-FE3F2FECE790}" srcOrd="4" destOrd="0" parTransId="{24BC8878-E7E0-463C-A1A6-C6F8101CC74E}" sibTransId="{8D60AB90-1F91-44D8-AF6D-1D8003CEA03A}"/>
    <dgm:cxn modelId="{1716D5E7-080B-4632-B583-0DBD7E64A8D5}" srcId="{EFFB0EFC-4B37-4B5C-A677-835C0D7251DE}" destId="{31EEA976-6E25-4C0B-B1BC-F57CC09155BA}" srcOrd="0" destOrd="0" parTransId="{618E1AA3-B1F4-4290-92AB-C5EA3203258A}" sibTransId="{7B820790-54D4-49F2-8B1D-BB396D9518A7}"/>
    <dgm:cxn modelId="{AA274501-D1B7-4184-827C-01F94C5DE67D}" srcId="{EFFB0EFC-4B37-4B5C-A677-835C0D7251DE}" destId="{4740984F-5975-435D-A22D-D26839E82F0B}" srcOrd="1" destOrd="0" parTransId="{A8F83E67-48FF-4085-9B80-825A47964C2E}" sibTransId="{3845A4F5-ABD9-48B4-AE66-B8274BB44125}"/>
    <dgm:cxn modelId="{007BA71B-C913-4B91-8695-6F0B4F413902}" type="presOf" srcId="{31EEA976-6E25-4C0B-B1BC-F57CC09155BA}" destId="{FE0818D1-2BC1-489F-8E8F-EF8E794AEFE4}" srcOrd="0" destOrd="0" presId="urn:microsoft.com/office/officeart/2005/8/layout/chevron2"/>
    <dgm:cxn modelId="{C8AB9C09-52C4-42FF-960A-832F1030B3A7}" srcId="{F2AD89DF-67A6-42B4-9D28-8839CBC07B7B}" destId="{C14CEBD4-FF94-45C3-A772-6B18DFED07EF}" srcOrd="1" destOrd="0" parTransId="{4E2BD00F-A028-4548-A884-7AA719D5B97D}" sibTransId="{B35FA528-8CAD-455C-97E0-B5A29FA4BD6D}"/>
    <dgm:cxn modelId="{3D7E58BF-5C06-4F43-BD0F-59DBAFBED9DE}" type="presOf" srcId="{51495E7B-DBCF-4ABB-82BA-2C05C159C9D5}" destId="{0EEABA26-16F0-49FA-9C7E-ADE54FC299EA}" srcOrd="0" destOrd="1" presId="urn:microsoft.com/office/officeart/2005/8/layout/chevron2"/>
    <dgm:cxn modelId="{3485A480-38B5-4D81-969A-1246EA24428C}" srcId="{EFFB0EFC-4B37-4B5C-A677-835C0D7251DE}" destId="{F3E710E2-F110-4509-88B9-D85E2C8E2079}" srcOrd="5" destOrd="0" parTransId="{59B32B70-BD10-4023-BBA8-EFD64B18E082}" sibTransId="{4EDD4FD1-3685-4D6A-9303-77743141751C}"/>
    <dgm:cxn modelId="{031323B8-DC00-4A7B-AE55-765F7FBF0248}" type="presOf" srcId="{25C0972B-BFCD-4ED8-9B76-B99BF3972E1F}" destId="{FF33F63B-4841-415A-AE36-D07FDCAD8EC4}" srcOrd="0" destOrd="6" presId="urn:microsoft.com/office/officeart/2005/8/layout/chevron2"/>
    <dgm:cxn modelId="{1BF98F6A-B28C-4409-9ACF-059E3FCA8A67}" type="presOf" srcId="{F1B51CDA-80D3-4124-93E5-65D8E024CA0C}" destId="{DEA34584-EF57-41EC-9012-131B48F7E99D}" srcOrd="0" destOrd="0" presId="urn:microsoft.com/office/officeart/2005/8/layout/chevron2"/>
    <dgm:cxn modelId="{7CD49933-F338-4D25-9CA0-6F917B513432}" srcId="{22977F40-17F7-4919-999A-A9E753B8BFBF}" destId="{73B2BE3D-C0AF-4B03-85CE-594CB2CB1559}" srcOrd="2" destOrd="0" parTransId="{2FFB5F1A-8984-4606-9E9E-D454EEF27F34}" sibTransId="{B5424493-93E8-46E9-AACD-8D4FFB1F372E}"/>
    <dgm:cxn modelId="{6DFB1430-C087-4856-9CC6-DC4D18DDCB82}" type="presParOf" srcId="{12F0ED3F-1DE6-4552-8678-1AE8E6F29B32}" destId="{3B711153-1594-402A-88EF-CFA9BD9B06DB}" srcOrd="0" destOrd="0" presId="urn:microsoft.com/office/officeart/2005/8/layout/chevron2"/>
    <dgm:cxn modelId="{25866D9B-B443-4F37-AAB1-63F9F3ED1ABB}" type="presParOf" srcId="{3B711153-1594-402A-88EF-CFA9BD9B06DB}" destId="{341A0340-9D48-46AC-BCA3-402CFE6CB680}" srcOrd="0" destOrd="0" presId="urn:microsoft.com/office/officeart/2005/8/layout/chevron2"/>
    <dgm:cxn modelId="{B50CCB1C-3CB2-4CBE-83B0-E978ECFDBFF9}" type="presParOf" srcId="{3B711153-1594-402A-88EF-CFA9BD9B06DB}" destId="{FF33F63B-4841-415A-AE36-D07FDCAD8EC4}" srcOrd="1" destOrd="0" presId="urn:microsoft.com/office/officeart/2005/8/layout/chevron2"/>
    <dgm:cxn modelId="{24C020B5-72BD-42EE-8BAF-B3AD52307326}" type="presParOf" srcId="{12F0ED3F-1DE6-4552-8678-1AE8E6F29B32}" destId="{527689A2-EA49-4531-AE23-8BE3D63C4E4B}" srcOrd="1" destOrd="0" presId="urn:microsoft.com/office/officeart/2005/8/layout/chevron2"/>
    <dgm:cxn modelId="{32907695-E7C1-4918-939E-51B50AA7F223}" type="presParOf" srcId="{12F0ED3F-1DE6-4552-8678-1AE8E6F29B32}" destId="{F539200A-9540-4E1A-8E9D-B300A9D1246F}" srcOrd="2" destOrd="0" presId="urn:microsoft.com/office/officeart/2005/8/layout/chevron2"/>
    <dgm:cxn modelId="{DC3F7E71-268B-4A8B-B17F-399D91B2F299}" type="presParOf" srcId="{F539200A-9540-4E1A-8E9D-B300A9D1246F}" destId="{28D57A60-0EA4-4328-8CD7-8A39BF49F21F}" srcOrd="0" destOrd="0" presId="urn:microsoft.com/office/officeart/2005/8/layout/chevron2"/>
    <dgm:cxn modelId="{3C0CFCC6-5390-4827-B9FD-D26591446AB0}" type="presParOf" srcId="{F539200A-9540-4E1A-8E9D-B300A9D1246F}" destId="{FE0818D1-2BC1-489F-8E8F-EF8E794AEFE4}" srcOrd="1" destOrd="0" presId="urn:microsoft.com/office/officeart/2005/8/layout/chevron2"/>
    <dgm:cxn modelId="{6946D014-630B-450B-A5E3-9EC6C6DB555A}" type="presParOf" srcId="{12F0ED3F-1DE6-4552-8678-1AE8E6F29B32}" destId="{DE8D0AF9-4598-4F55-AEC0-2445275FDCC5}" srcOrd="3" destOrd="0" presId="urn:microsoft.com/office/officeart/2005/8/layout/chevron2"/>
    <dgm:cxn modelId="{E8883236-E31A-4D7F-879A-61CE9C435E06}" type="presParOf" srcId="{12F0ED3F-1DE6-4552-8678-1AE8E6F29B32}" destId="{C20643A3-332C-4831-B8A0-DAF428879099}" srcOrd="4" destOrd="0" presId="urn:microsoft.com/office/officeart/2005/8/layout/chevron2"/>
    <dgm:cxn modelId="{2ED97668-9155-45A8-AC00-256E98438FD4}" type="presParOf" srcId="{C20643A3-332C-4831-B8A0-DAF428879099}" destId="{1CB5BFFE-A5C3-4C84-970F-CAECA4DAEDE4}" srcOrd="0" destOrd="0" presId="urn:microsoft.com/office/officeart/2005/8/layout/chevron2"/>
    <dgm:cxn modelId="{591AE203-3F72-4F99-AA62-9EC4CABAB42B}" type="presParOf" srcId="{C20643A3-332C-4831-B8A0-DAF428879099}" destId="{BC3C20A4-D63C-4419-A674-7A5EE1A8F1AC}" srcOrd="1" destOrd="0" presId="urn:microsoft.com/office/officeart/2005/8/layout/chevron2"/>
    <dgm:cxn modelId="{5C5DFA28-4623-4F02-B874-10E507741008}" type="presParOf" srcId="{12F0ED3F-1DE6-4552-8678-1AE8E6F29B32}" destId="{76A7C465-18FB-4CBF-BD76-172A65200824}" srcOrd="5" destOrd="0" presId="urn:microsoft.com/office/officeart/2005/8/layout/chevron2"/>
    <dgm:cxn modelId="{3439BDF1-7F5D-4574-AD1F-8F7F01B5F645}" type="presParOf" srcId="{12F0ED3F-1DE6-4552-8678-1AE8E6F29B32}" destId="{A802E8B7-EE3B-4B51-946A-6CEE27DBB598}" srcOrd="6" destOrd="0" presId="urn:microsoft.com/office/officeart/2005/8/layout/chevron2"/>
    <dgm:cxn modelId="{1A24700E-787D-4EAA-A3A2-639D868350AA}" type="presParOf" srcId="{A802E8B7-EE3B-4B51-946A-6CEE27DBB598}" destId="{DEA34584-EF57-41EC-9012-131B48F7E99D}" srcOrd="0" destOrd="0" presId="urn:microsoft.com/office/officeart/2005/8/layout/chevron2"/>
    <dgm:cxn modelId="{1B2DF3BC-6055-4AD1-BE96-774686A7834D}" type="presParOf" srcId="{A802E8B7-EE3B-4B51-946A-6CEE27DBB598}" destId="{0EEABA26-16F0-49FA-9C7E-ADE54FC299EA}" srcOrd="1" destOrd="0" presId="urn:microsoft.com/office/officeart/2005/8/layout/chevron2"/>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B7E09CA4-766A-4D62-B6D5-289CA713301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FFB0EFC-4B37-4B5C-A677-835C0D7251DE}">
      <dgm:prSet phldrT="[Text]"/>
      <dgm:spPr/>
      <dgm:t>
        <a:bodyPr/>
        <a:lstStyle/>
        <a:p>
          <a:r>
            <a:rPr lang="en-US"/>
            <a:t>Receive and Decrypt</a:t>
          </a:r>
        </a:p>
      </dgm:t>
    </dgm:pt>
    <dgm:pt modelId="{260F18E0-59D8-48A4-B256-54E83B2888BC}" type="parTrans" cxnId="{2CB8E496-8CDB-4A76-992F-C7C5DDE3EB4E}">
      <dgm:prSet/>
      <dgm:spPr/>
      <dgm:t>
        <a:bodyPr/>
        <a:lstStyle/>
        <a:p>
          <a:endParaRPr lang="en-US"/>
        </a:p>
      </dgm:t>
    </dgm:pt>
    <dgm:pt modelId="{FBD3A831-299B-4E50-8F32-E0B2761FA2D7}" type="sibTrans" cxnId="{2CB8E496-8CDB-4A76-992F-C7C5DDE3EB4E}">
      <dgm:prSet/>
      <dgm:spPr/>
      <dgm:t>
        <a:bodyPr/>
        <a:lstStyle/>
        <a:p>
          <a:endParaRPr lang="en-US"/>
        </a:p>
      </dgm:t>
    </dgm:pt>
    <dgm:pt modelId="{22977F40-17F7-4919-999A-A9E753B8BFBF}">
      <dgm:prSet/>
      <dgm:spPr/>
      <dgm:t>
        <a:bodyPr/>
        <a:lstStyle/>
        <a:p>
          <a:r>
            <a:rPr lang="en-US"/>
            <a:t>Request and Encrypt</a:t>
          </a:r>
        </a:p>
      </dgm:t>
    </dgm:pt>
    <dgm:pt modelId="{D1E05CA9-F503-47C0-B0FD-38013B471AAB}" type="parTrans" cxnId="{3AE2B607-A7A4-4434-82C0-96C7E284A391}">
      <dgm:prSet/>
      <dgm:spPr/>
      <dgm:t>
        <a:bodyPr/>
        <a:lstStyle/>
        <a:p>
          <a:endParaRPr lang="en-US"/>
        </a:p>
      </dgm:t>
    </dgm:pt>
    <dgm:pt modelId="{D5941FC3-812A-413B-AD97-A89C7BC2BD4E}" type="sibTrans" cxnId="{3AE2B607-A7A4-4434-82C0-96C7E284A391}">
      <dgm:prSet/>
      <dgm:spPr/>
      <dgm:t>
        <a:bodyPr/>
        <a:lstStyle/>
        <a:p>
          <a:endParaRPr lang="en-US"/>
        </a:p>
      </dgm:t>
    </dgm:pt>
    <dgm:pt modelId="{DE07B71E-5105-44F5-AF41-4E13C99BD2B8}">
      <dgm:prSet custT="1"/>
      <dgm:spPr/>
      <dgm:t>
        <a:bodyPr/>
        <a:lstStyle/>
        <a:p>
          <a:r>
            <a:rPr lang="en-US" sz="800"/>
            <a:t>Randomly generate an IV</a:t>
          </a:r>
        </a:p>
      </dgm:t>
    </dgm:pt>
    <dgm:pt modelId="{AA3A3BE7-C8EF-4756-9586-4F2AABB00F5A}" type="parTrans" cxnId="{1650F9F2-5B5D-4A30-BBFE-E0CAF1295A80}">
      <dgm:prSet/>
      <dgm:spPr/>
      <dgm:t>
        <a:bodyPr/>
        <a:lstStyle/>
        <a:p>
          <a:endParaRPr lang="en-US"/>
        </a:p>
      </dgm:t>
    </dgm:pt>
    <dgm:pt modelId="{F441D160-DB7F-4EF0-85EE-62D9507B6EE1}" type="sibTrans" cxnId="{1650F9F2-5B5D-4A30-BBFE-E0CAF1295A80}">
      <dgm:prSet/>
      <dgm:spPr/>
      <dgm:t>
        <a:bodyPr/>
        <a:lstStyle/>
        <a:p>
          <a:endParaRPr lang="en-US"/>
        </a:p>
      </dgm:t>
    </dgm:pt>
    <dgm:pt modelId="{478EEB98-C265-4B41-813C-F864CF38B9FF}">
      <dgm:prSet custT="1"/>
      <dgm:spPr/>
      <dgm:t>
        <a:bodyPr/>
        <a:lstStyle/>
        <a:p>
          <a:r>
            <a:rPr lang="en-US" sz="800"/>
            <a:t>Dispatch request to application</a:t>
          </a:r>
        </a:p>
      </dgm:t>
    </dgm:pt>
    <dgm:pt modelId="{11ABD23C-807C-4FB5-8EC1-F3B7844DD47E}" type="parTrans" cxnId="{1BB15938-0FC8-4A6B-8E77-908060B34761}">
      <dgm:prSet/>
      <dgm:spPr/>
      <dgm:t>
        <a:bodyPr/>
        <a:lstStyle/>
        <a:p>
          <a:endParaRPr lang="en-US"/>
        </a:p>
      </dgm:t>
    </dgm:pt>
    <dgm:pt modelId="{E58EBE42-3DFA-49B5-8621-9FCB2BB5955E}" type="sibTrans" cxnId="{1BB15938-0FC8-4A6B-8E77-908060B34761}">
      <dgm:prSet/>
      <dgm:spPr/>
      <dgm:t>
        <a:bodyPr/>
        <a:lstStyle/>
        <a:p>
          <a:endParaRPr lang="en-US"/>
        </a:p>
      </dgm:t>
    </dgm:pt>
    <dgm:pt modelId="{31EEA976-6E25-4C0B-B1BC-F57CC09155BA}">
      <dgm:prSet custT="1"/>
      <dgm:spPr/>
      <dgm:t>
        <a:bodyPr/>
        <a:lstStyle/>
        <a:p>
          <a:r>
            <a:rPr lang="en-US" sz="800"/>
            <a:t>Request received from partner</a:t>
          </a:r>
        </a:p>
      </dgm:t>
    </dgm:pt>
    <dgm:pt modelId="{618E1AA3-B1F4-4290-92AB-C5EA3203258A}" type="parTrans" cxnId="{1716D5E7-080B-4632-B583-0DBD7E64A8D5}">
      <dgm:prSet/>
      <dgm:spPr/>
      <dgm:t>
        <a:bodyPr/>
        <a:lstStyle/>
        <a:p>
          <a:endParaRPr lang="en-US"/>
        </a:p>
      </dgm:t>
    </dgm:pt>
    <dgm:pt modelId="{7B820790-54D4-49F2-8B1D-BB396D9518A7}" type="sibTrans" cxnId="{1716D5E7-080B-4632-B583-0DBD7E64A8D5}">
      <dgm:prSet/>
      <dgm:spPr/>
      <dgm:t>
        <a:bodyPr/>
        <a:lstStyle/>
        <a:p>
          <a:endParaRPr lang="en-US"/>
        </a:p>
      </dgm:t>
    </dgm:pt>
    <dgm:pt modelId="{E41A2ADE-E0B4-43DF-80E0-B6A06A3BB1B0}">
      <dgm:prSet custT="1"/>
      <dgm:spPr/>
      <dgm:t>
        <a:bodyPr/>
        <a:lstStyle/>
        <a:p>
          <a:r>
            <a:rPr lang="en-US" sz="800"/>
            <a:t>Base64 decode IV and cipher text from &lt;EncryptedData&gt;&lt;CipherData&gt;&lt;CipherValue&gt; node</a:t>
          </a:r>
        </a:p>
      </dgm:t>
    </dgm:pt>
    <dgm:pt modelId="{3AB3939D-FE75-463C-BBAC-64FEBBA80C72}" type="parTrans" cxnId="{E9C3D978-5247-4525-BD15-3CB4C7CA145E}">
      <dgm:prSet/>
      <dgm:spPr/>
      <dgm:t>
        <a:bodyPr/>
        <a:lstStyle/>
        <a:p>
          <a:endParaRPr lang="en-US"/>
        </a:p>
      </dgm:t>
    </dgm:pt>
    <dgm:pt modelId="{64A8D2EB-FA1F-4EDF-9E70-207669C638D2}" type="sibTrans" cxnId="{E9C3D978-5247-4525-BD15-3CB4C7CA145E}">
      <dgm:prSet/>
      <dgm:spPr/>
      <dgm:t>
        <a:bodyPr/>
        <a:lstStyle/>
        <a:p>
          <a:endParaRPr lang="en-US"/>
        </a:p>
      </dgm:t>
    </dgm:pt>
    <dgm:pt modelId="{F68F9499-E724-4D8B-AD74-AAAC37C240F2}">
      <dgm:prSet custT="1"/>
      <dgm:spPr/>
      <dgm:t>
        <a:bodyPr/>
        <a:lstStyle/>
        <a:p>
          <a:r>
            <a:rPr lang="en-US" sz="800"/>
            <a:t>Decrypt message using extracted IV and AES key</a:t>
          </a:r>
        </a:p>
      </dgm:t>
    </dgm:pt>
    <dgm:pt modelId="{C63395B7-887A-491B-AF50-AF42C38DEDDF}" type="parTrans" cxnId="{196EA2CD-38AA-468E-B5D9-41B95263CA02}">
      <dgm:prSet/>
      <dgm:spPr/>
      <dgm:t>
        <a:bodyPr/>
        <a:lstStyle/>
        <a:p>
          <a:endParaRPr lang="en-US"/>
        </a:p>
      </dgm:t>
    </dgm:pt>
    <dgm:pt modelId="{BF00F412-69FD-4AC4-A5AF-66E1D3F409A1}" type="sibTrans" cxnId="{196EA2CD-38AA-468E-B5D9-41B95263CA02}">
      <dgm:prSet/>
      <dgm:spPr/>
      <dgm:t>
        <a:bodyPr/>
        <a:lstStyle/>
        <a:p>
          <a:endParaRPr lang="en-US"/>
        </a:p>
      </dgm:t>
    </dgm:pt>
    <dgm:pt modelId="{4BF2E778-E2D5-4D0C-A08A-FB68D7C89309}">
      <dgm:prSet custT="1"/>
      <dgm:spPr/>
      <dgm:t>
        <a:bodyPr/>
        <a:lstStyle/>
        <a:p>
          <a:r>
            <a:rPr lang="en-US" sz="800"/>
            <a:t>Encrypt request XML message using IV and AES key, this is the cipher text</a:t>
          </a:r>
        </a:p>
      </dgm:t>
    </dgm:pt>
    <dgm:pt modelId="{8BEA4662-288B-4155-BD76-B8A0206E38D4}" type="parTrans" cxnId="{592608A8-6556-4F2B-850E-132BAB225C66}">
      <dgm:prSet/>
      <dgm:spPr/>
      <dgm:t>
        <a:bodyPr/>
        <a:lstStyle/>
        <a:p>
          <a:endParaRPr lang="en-US"/>
        </a:p>
      </dgm:t>
    </dgm:pt>
    <dgm:pt modelId="{9BDCEEC0-1D68-4F34-9F7E-C006BDDBED32}" type="sibTrans" cxnId="{592608A8-6556-4F2B-850E-132BAB225C66}">
      <dgm:prSet/>
      <dgm:spPr/>
      <dgm:t>
        <a:bodyPr/>
        <a:lstStyle/>
        <a:p>
          <a:endParaRPr lang="en-US"/>
        </a:p>
      </dgm:t>
    </dgm:pt>
    <dgm:pt modelId="{F2AD89DF-67A6-42B4-9D28-8839CBC07B7B}">
      <dgm:prSet/>
      <dgm:spPr/>
      <dgm:t>
        <a:bodyPr/>
        <a:lstStyle/>
        <a:p>
          <a:r>
            <a:rPr lang="en-US"/>
            <a:t>Response and Encrypt</a:t>
          </a:r>
        </a:p>
      </dgm:t>
    </dgm:pt>
    <dgm:pt modelId="{6C062956-5532-430C-862F-9401306A33A6}" type="parTrans" cxnId="{10EF1B1D-4A90-4C2E-8ABB-175E32E31D36}">
      <dgm:prSet/>
      <dgm:spPr/>
      <dgm:t>
        <a:bodyPr/>
        <a:lstStyle/>
        <a:p>
          <a:endParaRPr lang="en-US"/>
        </a:p>
      </dgm:t>
    </dgm:pt>
    <dgm:pt modelId="{54F50105-BBF6-40CB-B169-A07180B00799}" type="sibTrans" cxnId="{10EF1B1D-4A90-4C2E-8ABB-175E32E31D36}">
      <dgm:prSet/>
      <dgm:spPr/>
      <dgm:t>
        <a:bodyPr/>
        <a:lstStyle/>
        <a:p>
          <a:endParaRPr lang="en-US"/>
        </a:p>
      </dgm:t>
    </dgm:pt>
    <dgm:pt modelId="{285D2256-1DF0-4D05-A031-E0A50EE8B128}">
      <dgm:prSet custT="1"/>
      <dgm:spPr/>
      <dgm:t>
        <a:bodyPr/>
        <a:lstStyle/>
        <a:p>
          <a:r>
            <a:rPr lang="en-US" sz="800"/>
            <a:t>Response is generated.  </a:t>
          </a:r>
          <a:r>
            <a:rPr lang="en-US" sz="800" b="1"/>
            <a:t>When an error occurs, the body of the response will  also be encrypted</a:t>
          </a:r>
          <a:r>
            <a:rPr lang="en-US" sz="800"/>
            <a:t>.</a:t>
          </a:r>
        </a:p>
      </dgm:t>
    </dgm:pt>
    <dgm:pt modelId="{02DB3F0D-14F9-4B5C-B6CB-0A5E06F48C8D}" type="parTrans" cxnId="{A7006D12-8C92-4280-AFE9-20B323D0AF6E}">
      <dgm:prSet/>
      <dgm:spPr/>
      <dgm:t>
        <a:bodyPr/>
        <a:lstStyle/>
        <a:p>
          <a:endParaRPr lang="en-US"/>
        </a:p>
      </dgm:t>
    </dgm:pt>
    <dgm:pt modelId="{4392F891-8F06-4267-9718-48BD82D9E89C}" type="sibTrans" cxnId="{A7006D12-8C92-4280-AFE9-20B323D0AF6E}">
      <dgm:prSet/>
      <dgm:spPr/>
      <dgm:t>
        <a:bodyPr/>
        <a:lstStyle/>
        <a:p>
          <a:endParaRPr lang="en-US"/>
        </a:p>
      </dgm:t>
    </dgm:pt>
    <dgm:pt modelId="{C14CEBD4-FF94-45C3-A772-6B18DFED07EF}">
      <dgm:prSet custT="1"/>
      <dgm:spPr/>
      <dgm:t>
        <a:bodyPr/>
        <a:lstStyle/>
        <a:p>
          <a:r>
            <a:rPr lang="en-US" sz="800"/>
            <a:t>Randomly generate new IV</a:t>
          </a:r>
        </a:p>
      </dgm:t>
    </dgm:pt>
    <dgm:pt modelId="{4E2BD00F-A028-4548-A884-7AA719D5B97D}" type="parTrans" cxnId="{C8AB9C09-52C4-42FF-960A-832F1030B3A7}">
      <dgm:prSet/>
      <dgm:spPr/>
      <dgm:t>
        <a:bodyPr/>
        <a:lstStyle/>
        <a:p>
          <a:endParaRPr lang="en-US"/>
        </a:p>
      </dgm:t>
    </dgm:pt>
    <dgm:pt modelId="{B35FA528-8CAD-455C-97E0-B5A29FA4BD6D}" type="sibTrans" cxnId="{C8AB9C09-52C4-42FF-960A-832F1030B3A7}">
      <dgm:prSet/>
      <dgm:spPr/>
      <dgm:t>
        <a:bodyPr/>
        <a:lstStyle/>
        <a:p>
          <a:endParaRPr lang="en-US"/>
        </a:p>
      </dgm:t>
    </dgm:pt>
    <dgm:pt modelId="{4259681C-3EA2-40C7-A673-9FE07A9DEDEE}">
      <dgm:prSet custT="1"/>
      <dgm:spPr/>
      <dgm:t>
        <a:bodyPr/>
        <a:lstStyle/>
        <a:p>
          <a:r>
            <a:rPr lang="en-US" sz="800"/>
            <a:t>Encrypt request XML message using IV and AES key, this is the cipher text</a:t>
          </a:r>
        </a:p>
      </dgm:t>
    </dgm:pt>
    <dgm:pt modelId="{F8E477C4-A31F-4CD6-857F-FE7A1DCAB204}" type="parTrans" cxnId="{166469C5-57D9-49E0-8C78-9F3722FEA94A}">
      <dgm:prSet/>
      <dgm:spPr/>
      <dgm:t>
        <a:bodyPr/>
        <a:lstStyle/>
        <a:p>
          <a:endParaRPr lang="en-US"/>
        </a:p>
      </dgm:t>
    </dgm:pt>
    <dgm:pt modelId="{9218CEF4-E5BA-4FAE-9DE9-DCF6612191FE}" type="sibTrans" cxnId="{166469C5-57D9-49E0-8C78-9F3722FEA94A}">
      <dgm:prSet/>
      <dgm:spPr/>
      <dgm:t>
        <a:bodyPr/>
        <a:lstStyle/>
        <a:p>
          <a:endParaRPr lang="en-US"/>
        </a:p>
      </dgm:t>
    </dgm:pt>
    <dgm:pt modelId="{F1B51CDA-80D3-4124-93E5-65D8E024CA0C}">
      <dgm:prSet/>
      <dgm:spPr/>
      <dgm:t>
        <a:bodyPr/>
        <a:lstStyle/>
        <a:p>
          <a:r>
            <a:rPr lang="en-US"/>
            <a:t>Receive, Decrypt and Process Response</a:t>
          </a:r>
        </a:p>
      </dgm:t>
    </dgm:pt>
    <dgm:pt modelId="{165D6DE4-0D86-4DBB-B608-5FA01257E39C}" type="parTrans" cxnId="{B0B5EC4C-06D4-4D7A-ABB2-4C564059C57A}">
      <dgm:prSet/>
      <dgm:spPr/>
      <dgm:t>
        <a:bodyPr/>
        <a:lstStyle/>
        <a:p>
          <a:endParaRPr lang="en-US"/>
        </a:p>
      </dgm:t>
    </dgm:pt>
    <dgm:pt modelId="{8FF51BF3-77C7-4482-9B9B-EEE2C7280C11}" type="sibTrans" cxnId="{B0B5EC4C-06D4-4D7A-ABB2-4C564059C57A}">
      <dgm:prSet/>
      <dgm:spPr/>
      <dgm:t>
        <a:bodyPr/>
        <a:lstStyle/>
        <a:p>
          <a:endParaRPr lang="en-US"/>
        </a:p>
      </dgm:t>
    </dgm:pt>
    <dgm:pt modelId="{3679C220-8EE4-4720-BD78-F2BA5CC0590C}">
      <dgm:prSet custT="1"/>
      <dgm:spPr/>
      <dgm:t>
        <a:bodyPr/>
        <a:lstStyle/>
        <a:p>
          <a:r>
            <a:rPr lang="en-US" sz="800"/>
            <a:t>Response received by end point</a:t>
          </a:r>
        </a:p>
      </dgm:t>
    </dgm:pt>
    <dgm:pt modelId="{AE314D86-38E7-4874-BA31-6BBAE01D7859}" type="parTrans" cxnId="{4805CCC3-DD6C-4005-8C29-B31AE4B2323C}">
      <dgm:prSet/>
      <dgm:spPr/>
      <dgm:t>
        <a:bodyPr/>
        <a:lstStyle/>
        <a:p>
          <a:endParaRPr lang="en-US"/>
        </a:p>
      </dgm:t>
    </dgm:pt>
    <dgm:pt modelId="{EBA1DA89-F5DE-4D1A-89AB-FBFF31D30F32}" type="sibTrans" cxnId="{4805CCC3-DD6C-4005-8C29-B31AE4B2323C}">
      <dgm:prSet/>
      <dgm:spPr/>
      <dgm:t>
        <a:bodyPr/>
        <a:lstStyle/>
        <a:p>
          <a:endParaRPr lang="en-US"/>
        </a:p>
      </dgm:t>
    </dgm:pt>
    <dgm:pt modelId="{D290DCB3-3737-497F-BEF2-9B7ACBE1A71F}">
      <dgm:prSet custT="1"/>
      <dgm:spPr/>
      <dgm:t>
        <a:bodyPr/>
        <a:lstStyle/>
        <a:p>
          <a:r>
            <a:rPr lang="en-US" sz="800"/>
            <a:t>Prepend cipher text with unencrypted 16 byte IV, Base64 encode and place in &lt;EncryptedData&gt;&lt;CipherData&gt;&lt;CipherValue&gt; node of XML request</a:t>
          </a:r>
        </a:p>
      </dgm:t>
    </dgm:pt>
    <dgm:pt modelId="{D14E1437-346B-4EB8-BE59-2D0084788DF7}" type="parTrans" cxnId="{552AD4C6-5972-4B64-90E5-3AE40E7FB6A8}">
      <dgm:prSet/>
      <dgm:spPr/>
      <dgm:t>
        <a:bodyPr/>
        <a:lstStyle/>
        <a:p>
          <a:endParaRPr lang="en-US"/>
        </a:p>
      </dgm:t>
    </dgm:pt>
    <dgm:pt modelId="{157AEB65-30FB-41B5-B816-D64E70A3F506}" type="sibTrans" cxnId="{552AD4C6-5972-4B64-90E5-3AE40E7FB6A8}">
      <dgm:prSet/>
      <dgm:spPr/>
      <dgm:t>
        <a:bodyPr/>
        <a:lstStyle/>
        <a:p>
          <a:endParaRPr lang="en-US"/>
        </a:p>
      </dgm:t>
    </dgm:pt>
    <dgm:pt modelId="{84A17D2B-2C89-491B-9143-1FCD7B43D195}">
      <dgm:prSet custT="1"/>
      <dgm:spPr/>
      <dgm:t>
        <a:bodyPr/>
        <a:lstStyle/>
        <a:p>
          <a:r>
            <a:rPr lang="en-US" sz="800"/>
            <a:t>Request is generated</a:t>
          </a:r>
        </a:p>
      </dgm:t>
    </dgm:pt>
    <dgm:pt modelId="{312FA33D-EA75-4BC9-9A89-8FE1F04CB12E}" type="parTrans" cxnId="{2F411C36-D0F7-4F83-86B7-CBE1A58F0B6F}">
      <dgm:prSet/>
      <dgm:spPr/>
      <dgm:t>
        <a:bodyPr/>
        <a:lstStyle/>
        <a:p>
          <a:endParaRPr lang="en-US"/>
        </a:p>
      </dgm:t>
    </dgm:pt>
    <dgm:pt modelId="{2D7119A5-E72E-44E5-9610-0CC15CE30983}" type="sibTrans" cxnId="{2F411C36-D0F7-4F83-86B7-CBE1A58F0B6F}">
      <dgm:prSet/>
      <dgm:spPr/>
      <dgm:t>
        <a:bodyPr/>
        <a:lstStyle/>
        <a:p>
          <a:endParaRPr lang="en-US"/>
        </a:p>
      </dgm:t>
    </dgm:pt>
    <dgm:pt modelId="{E67E7331-EA18-402A-9E43-3B98E43FCECD}">
      <dgm:prSet custT="1"/>
      <dgm:spPr/>
      <dgm:t>
        <a:bodyPr/>
        <a:lstStyle/>
        <a:p>
          <a:r>
            <a:rPr lang="en-US" sz="800"/>
            <a:t>Randomly generate AES Key</a:t>
          </a:r>
        </a:p>
      </dgm:t>
    </dgm:pt>
    <dgm:pt modelId="{2E0E6FA4-C1C9-409F-A5BA-1CE9A95A8F32}" type="parTrans" cxnId="{7277CCFC-394A-48D2-8434-AEF1D22390E0}">
      <dgm:prSet/>
      <dgm:spPr/>
      <dgm:t>
        <a:bodyPr/>
        <a:lstStyle/>
        <a:p>
          <a:endParaRPr lang="en-US"/>
        </a:p>
      </dgm:t>
    </dgm:pt>
    <dgm:pt modelId="{88970B12-059D-4786-9831-3C3A04AD003D}" type="sibTrans" cxnId="{7277CCFC-394A-48D2-8434-AEF1D22390E0}">
      <dgm:prSet/>
      <dgm:spPr/>
      <dgm:t>
        <a:bodyPr/>
        <a:lstStyle/>
        <a:p>
          <a:endParaRPr lang="en-US"/>
        </a:p>
      </dgm:t>
    </dgm:pt>
    <dgm:pt modelId="{4740984F-5975-435D-A22D-D26839E82F0B}">
      <dgm:prSet custT="1"/>
      <dgm:spPr/>
      <dgm:t>
        <a:bodyPr/>
        <a:lstStyle/>
        <a:p>
          <a:r>
            <a:rPr lang="en-US" sz="800"/>
            <a:t>Process request</a:t>
          </a:r>
        </a:p>
      </dgm:t>
    </dgm:pt>
    <dgm:pt modelId="{A8F83E67-48FF-4085-9B80-825A47964C2E}" type="parTrans" cxnId="{AA274501-D1B7-4184-827C-01F94C5DE67D}">
      <dgm:prSet/>
      <dgm:spPr/>
      <dgm:t>
        <a:bodyPr/>
        <a:lstStyle/>
        <a:p>
          <a:endParaRPr lang="en-US"/>
        </a:p>
      </dgm:t>
    </dgm:pt>
    <dgm:pt modelId="{3845A4F5-ABD9-48B4-AE66-B8274BB44125}" type="sibTrans" cxnId="{AA274501-D1B7-4184-827C-01F94C5DE67D}">
      <dgm:prSet/>
      <dgm:spPr/>
      <dgm:t>
        <a:bodyPr/>
        <a:lstStyle/>
        <a:p>
          <a:endParaRPr lang="en-US"/>
        </a:p>
      </dgm:t>
    </dgm:pt>
    <dgm:pt modelId="{D5F5AE4E-3A13-4012-B6E8-D2B1C33E0F80}">
      <dgm:prSet custT="1"/>
      <dgm:spPr/>
      <dgm:t>
        <a:bodyPr/>
        <a:lstStyle/>
        <a:p>
          <a:r>
            <a:rPr lang="en-US" sz="800"/>
            <a:t>Randomly generate new AES Key</a:t>
          </a:r>
        </a:p>
      </dgm:t>
    </dgm:pt>
    <dgm:pt modelId="{9EA614F3-5696-4FA4-B9F8-840CBAB2AFE1}" type="parTrans" cxnId="{39917D31-C3D7-4913-AB18-A4E4441541B4}">
      <dgm:prSet/>
      <dgm:spPr/>
      <dgm:t>
        <a:bodyPr/>
        <a:lstStyle/>
        <a:p>
          <a:endParaRPr lang="en-US"/>
        </a:p>
      </dgm:t>
    </dgm:pt>
    <dgm:pt modelId="{6C96FFF2-5E3D-4BC9-8C2E-B42140D5BB9E}" type="sibTrans" cxnId="{39917D31-C3D7-4913-AB18-A4E4441541B4}">
      <dgm:prSet/>
      <dgm:spPr/>
      <dgm:t>
        <a:bodyPr/>
        <a:lstStyle/>
        <a:p>
          <a:endParaRPr lang="en-US"/>
        </a:p>
      </dgm:t>
    </dgm:pt>
    <dgm:pt modelId="{CD57C46D-8355-42B6-910D-5124927D7978}">
      <dgm:prSet custT="1"/>
      <dgm:spPr/>
      <dgm:t>
        <a:bodyPr/>
        <a:lstStyle/>
        <a:p>
          <a:r>
            <a:rPr lang="en-US" sz="800"/>
            <a:t>Base64 decode IV and cipher text from &lt;EncryptedData&gt;&lt;CipherData&gt;&lt;CipherValue&gt; node</a:t>
          </a:r>
        </a:p>
      </dgm:t>
    </dgm:pt>
    <dgm:pt modelId="{BB737407-5C16-46E9-AEF5-4349787DC0C9}" type="parTrans" cxnId="{CB55E823-725E-4CBB-ACBD-CA55D599F984}">
      <dgm:prSet/>
      <dgm:spPr/>
      <dgm:t>
        <a:bodyPr/>
        <a:lstStyle/>
        <a:p>
          <a:endParaRPr lang="en-US"/>
        </a:p>
      </dgm:t>
    </dgm:pt>
    <dgm:pt modelId="{8846BF9B-BCFD-47A6-BDF3-2D22729EE1B7}" type="sibTrans" cxnId="{CB55E823-725E-4CBB-ACBD-CA55D599F984}">
      <dgm:prSet/>
      <dgm:spPr/>
      <dgm:t>
        <a:bodyPr/>
        <a:lstStyle/>
        <a:p>
          <a:endParaRPr lang="en-US"/>
        </a:p>
      </dgm:t>
    </dgm:pt>
    <dgm:pt modelId="{A2ED37EC-DE6C-4B7E-B2CE-67701BCD7D6D}">
      <dgm:prSet custT="1"/>
      <dgm:spPr/>
      <dgm:t>
        <a:bodyPr/>
        <a:lstStyle/>
        <a:p>
          <a:r>
            <a:rPr lang="en-US" sz="800"/>
            <a:t>Prepend cipher text with unencrypted 16 byte IV, Base64 encode result and place in &lt;EncryptedData&gt;&lt;CipherData&gt;&lt;CipherValue&gt; node of XML request</a:t>
          </a:r>
        </a:p>
      </dgm:t>
    </dgm:pt>
    <dgm:pt modelId="{6BDFF1AE-229E-4E7A-980C-7D98FE9B40CF}" type="parTrans" cxnId="{458701A2-EB76-4EFD-A0A6-743CFE54B9A5}">
      <dgm:prSet/>
      <dgm:spPr/>
      <dgm:t>
        <a:bodyPr/>
        <a:lstStyle/>
        <a:p>
          <a:endParaRPr lang="en-US"/>
        </a:p>
      </dgm:t>
    </dgm:pt>
    <dgm:pt modelId="{EBF49DD8-87D9-4B1F-9D46-96EFBE7A4F29}" type="sibTrans" cxnId="{458701A2-EB76-4EFD-A0A6-743CFE54B9A5}">
      <dgm:prSet/>
      <dgm:spPr/>
      <dgm:t>
        <a:bodyPr/>
        <a:lstStyle/>
        <a:p>
          <a:endParaRPr lang="en-US"/>
        </a:p>
      </dgm:t>
    </dgm:pt>
    <dgm:pt modelId="{B63284AE-568A-4D75-A90E-D75C1BC70AA7}">
      <dgm:prSet custT="1"/>
      <dgm:spPr/>
      <dgm:t>
        <a:bodyPr/>
        <a:lstStyle/>
        <a:p>
          <a:r>
            <a:rPr lang="en-US" sz="800"/>
            <a:t>Dispatch response to application</a:t>
          </a:r>
          <a:endParaRPr lang="en-US"/>
        </a:p>
      </dgm:t>
    </dgm:pt>
    <dgm:pt modelId="{5F1D5044-D6AB-45BE-BEDF-BA18B5ED6465}" type="parTrans" cxnId="{D72097C4-A355-4F02-AC4F-3B0BE397AED6}">
      <dgm:prSet/>
      <dgm:spPr/>
      <dgm:t>
        <a:bodyPr/>
        <a:lstStyle/>
        <a:p>
          <a:endParaRPr lang="en-US"/>
        </a:p>
      </dgm:t>
    </dgm:pt>
    <dgm:pt modelId="{5E7EE5B1-50B9-42A7-B9ED-C799E3DDF04A}" type="sibTrans" cxnId="{D72097C4-A355-4F02-AC4F-3B0BE397AED6}">
      <dgm:prSet/>
      <dgm:spPr/>
      <dgm:t>
        <a:bodyPr/>
        <a:lstStyle/>
        <a:p>
          <a:endParaRPr lang="en-US"/>
        </a:p>
      </dgm:t>
    </dgm:pt>
    <dgm:pt modelId="{3B78C1DA-2F52-48AA-9383-F46DFFF31B3C}">
      <dgm:prSet custT="1"/>
      <dgm:spPr/>
      <dgm:t>
        <a:bodyPr/>
        <a:lstStyle/>
        <a:p>
          <a:r>
            <a:rPr lang="en-US" sz="800"/>
            <a:t>Decrypt message using extracted IV and AES key</a:t>
          </a:r>
        </a:p>
      </dgm:t>
    </dgm:pt>
    <dgm:pt modelId="{E7E44235-912B-437F-881A-4F1456D3C283}" type="parTrans" cxnId="{5CBAABFF-A1BA-40FA-872E-F5499F08CCDD}">
      <dgm:prSet/>
      <dgm:spPr/>
      <dgm:t>
        <a:bodyPr/>
        <a:lstStyle/>
        <a:p>
          <a:endParaRPr lang="en-US"/>
        </a:p>
      </dgm:t>
    </dgm:pt>
    <dgm:pt modelId="{567EA361-3DD3-4889-9510-1458004A0EA5}" type="sibTrans" cxnId="{5CBAABFF-A1BA-40FA-872E-F5499F08CCDD}">
      <dgm:prSet/>
      <dgm:spPr/>
      <dgm:t>
        <a:bodyPr/>
        <a:lstStyle/>
        <a:p>
          <a:endParaRPr lang="en-US"/>
        </a:p>
      </dgm:t>
    </dgm:pt>
    <dgm:pt modelId="{108376E7-3BDC-4C07-A4F5-16A4A6454D59}">
      <dgm:prSet custT="1"/>
      <dgm:spPr/>
      <dgm:t>
        <a:bodyPr/>
        <a:lstStyle/>
        <a:p>
          <a:r>
            <a:rPr lang="en-US" sz="800"/>
            <a:t>Process response</a:t>
          </a:r>
        </a:p>
      </dgm:t>
    </dgm:pt>
    <dgm:pt modelId="{E30F618D-1793-42FB-990E-F0E1845E7886}" type="parTrans" cxnId="{6D9BB5CA-6512-48ED-B162-9BFC508879F0}">
      <dgm:prSet/>
      <dgm:spPr/>
      <dgm:t>
        <a:bodyPr/>
        <a:lstStyle/>
        <a:p>
          <a:endParaRPr lang="en-US"/>
        </a:p>
      </dgm:t>
    </dgm:pt>
    <dgm:pt modelId="{C497EB7A-E3C6-4F58-A619-8197E1C0B246}" type="sibTrans" cxnId="{6D9BB5CA-6512-48ED-B162-9BFC508879F0}">
      <dgm:prSet/>
      <dgm:spPr/>
      <dgm:t>
        <a:bodyPr/>
        <a:lstStyle/>
        <a:p>
          <a:endParaRPr lang="en-US"/>
        </a:p>
      </dgm:t>
    </dgm:pt>
    <dgm:pt modelId="{C004D6C3-FE9D-4FD0-8053-8BCA098693CD}">
      <dgm:prSet custT="1"/>
      <dgm:spPr/>
      <dgm:t>
        <a:bodyPr/>
        <a:lstStyle/>
        <a:p>
          <a:r>
            <a:rPr lang="en-US" sz="800"/>
            <a:t>Extract AES key from &lt;EncryptedData&gt;&lt;KeyInfo&gt;&lt;EncryptedKey&gt;&lt;CipherData&gt;&lt;CipherValue&gt; node, Base64 decode and decrypte using your private key</a:t>
          </a:r>
        </a:p>
      </dgm:t>
    </dgm:pt>
    <dgm:pt modelId="{B29DEC8D-6C60-4075-A57B-13C98079E664}" type="sibTrans" cxnId="{A1024C00-1EE3-4433-A6A5-25066005965D}">
      <dgm:prSet/>
      <dgm:spPr/>
      <dgm:t>
        <a:bodyPr/>
        <a:lstStyle/>
        <a:p>
          <a:endParaRPr lang="en-US"/>
        </a:p>
      </dgm:t>
    </dgm:pt>
    <dgm:pt modelId="{6E8D9636-836A-4AB1-ACB5-A3EC9935AE19}" type="parTrans" cxnId="{A1024C00-1EE3-4433-A6A5-25066005965D}">
      <dgm:prSet/>
      <dgm:spPr/>
      <dgm:t>
        <a:bodyPr/>
        <a:lstStyle/>
        <a:p>
          <a:endParaRPr lang="en-US"/>
        </a:p>
      </dgm:t>
    </dgm:pt>
    <dgm:pt modelId="{9D521D27-3797-4AFA-95C7-11E7A24229DA}">
      <dgm:prSet custT="1"/>
      <dgm:spPr/>
      <dgm:t>
        <a:bodyPr/>
        <a:lstStyle/>
        <a:p>
          <a:r>
            <a:rPr lang="en-US" sz="800"/>
            <a:t>Extract AES key from &lt;EncryptedData&gt;&lt;KeyInfo&gt;&lt;EncryptedKey&gt;&lt;CipherData&gt;&lt;CipherValue&gt; node, Base64 decode and decrypt using your private key</a:t>
          </a:r>
        </a:p>
      </dgm:t>
    </dgm:pt>
    <dgm:pt modelId="{FA80713E-9608-4374-843E-04850B0B9C88}" type="sibTrans" cxnId="{B88A3377-5214-4031-B0B5-638CAD2F69B1}">
      <dgm:prSet/>
      <dgm:spPr/>
      <dgm:t>
        <a:bodyPr/>
        <a:lstStyle/>
        <a:p>
          <a:endParaRPr lang="en-US"/>
        </a:p>
      </dgm:t>
    </dgm:pt>
    <dgm:pt modelId="{645BF7E5-AFE3-4B24-9FBC-2914FF92F297}" type="parTrans" cxnId="{B88A3377-5214-4031-B0B5-638CAD2F69B1}">
      <dgm:prSet/>
      <dgm:spPr/>
      <dgm:t>
        <a:bodyPr/>
        <a:lstStyle/>
        <a:p>
          <a:endParaRPr lang="en-US"/>
        </a:p>
      </dgm:t>
    </dgm:pt>
    <dgm:pt modelId="{0E6D3879-8DFA-4D63-8706-579F20D09C7C}">
      <dgm:prSet custT="1"/>
      <dgm:spPr/>
      <dgm:t>
        <a:bodyPr/>
        <a:lstStyle/>
        <a:p>
          <a:r>
            <a:rPr lang="en-US" sz="800"/>
            <a:t>Extract IV from first 16 bytes of decoded &lt;CipherValue&gt; node</a:t>
          </a:r>
        </a:p>
      </dgm:t>
    </dgm:pt>
    <dgm:pt modelId="{8A02E8E0-FEEE-4617-BF2F-9A8CE4353865}" type="parTrans" cxnId="{400E8B93-1377-4247-B7F5-E68B269DBE10}">
      <dgm:prSet/>
      <dgm:spPr/>
      <dgm:t>
        <a:bodyPr/>
        <a:lstStyle/>
        <a:p>
          <a:endParaRPr lang="en-US"/>
        </a:p>
      </dgm:t>
    </dgm:pt>
    <dgm:pt modelId="{BB9F53AD-310D-4AB1-9436-C0017EDFA417}" type="sibTrans" cxnId="{400E8B93-1377-4247-B7F5-E68B269DBE10}">
      <dgm:prSet/>
      <dgm:spPr/>
      <dgm:t>
        <a:bodyPr/>
        <a:lstStyle/>
        <a:p>
          <a:endParaRPr lang="en-US"/>
        </a:p>
      </dgm:t>
    </dgm:pt>
    <dgm:pt modelId="{5A88FA44-60B3-4A86-AD08-00D9B4540FAD}">
      <dgm:prSet custT="1"/>
      <dgm:spPr/>
      <dgm:t>
        <a:bodyPr/>
        <a:lstStyle/>
        <a:p>
          <a:r>
            <a:rPr lang="en-US" sz="800"/>
            <a:t>Extract encrypted data from decoded &lt;CipherValue&gt; node, minus IV</a:t>
          </a:r>
        </a:p>
      </dgm:t>
    </dgm:pt>
    <dgm:pt modelId="{BB840163-DB64-434B-811F-26774AB24FE8}" type="parTrans" cxnId="{C3498D67-158E-4EE0-9B19-F4B6D85A4942}">
      <dgm:prSet/>
      <dgm:spPr/>
      <dgm:t>
        <a:bodyPr/>
        <a:lstStyle/>
        <a:p>
          <a:endParaRPr lang="en-US"/>
        </a:p>
      </dgm:t>
    </dgm:pt>
    <dgm:pt modelId="{278787C2-A28C-46F7-B6C9-F198A4E5AA4A}" type="sibTrans" cxnId="{C3498D67-158E-4EE0-9B19-F4B6D85A4942}">
      <dgm:prSet/>
      <dgm:spPr/>
      <dgm:t>
        <a:bodyPr/>
        <a:lstStyle/>
        <a:p>
          <a:endParaRPr lang="en-US"/>
        </a:p>
      </dgm:t>
    </dgm:pt>
    <dgm:pt modelId="{6CD49C07-1AB1-4CCA-A510-24CA00CCB59F}">
      <dgm:prSet custT="1"/>
      <dgm:spPr/>
      <dgm:t>
        <a:bodyPr/>
        <a:lstStyle/>
        <a:p>
          <a:r>
            <a:rPr lang="en-US" sz="800"/>
            <a:t>Extract IV from first 16 bytes of decoded &lt;CipherValue&gt; node</a:t>
          </a:r>
        </a:p>
      </dgm:t>
    </dgm:pt>
    <dgm:pt modelId="{D8B2F12B-C1DC-4B98-956C-74CE4664F3B6}" type="parTrans" cxnId="{1C1D2C39-8232-4DF4-BC9B-A783383A82C1}">
      <dgm:prSet/>
      <dgm:spPr/>
      <dgm:t>
        <a:bodyPr/>
        <a:lstStyle/>
        <a:p>
          <a:endParaRPr lang="en-US"/>
        </a:p>
      </dgm:t>
    </dgm:pt>
    <dgm:pt modelId="{6D29C3D5-DD0B-4863-9C1B-4026F8EE677B}" type="sibTrans" cxnId="{1C1D2C39-8232-4DF4-BC9B-A783383A82C1}">
      <dgm:prSet/>
      <dgm:spPr/>
      <dgm:t>
        <a:bodyPr/>
        <a:lstStyle/>
        <a:p>
          <a:endParaRPr lang="en-US"/>
        </a:p>
      </dgm:t>
    </dgm:pt>
    <dgm:pt modelId="{EE001225-D4A5-46F2-80B4-07B52AB2732D}">
      <dgm:prSet custT="1"/>
      <dgm:spPr/>
      <dgm:t>
        <a:bodyPr/>
        <a:lstStyle/>
        <a:p>
          <a:r>
            <a:rPr lang="en-US" sz="800"/>
            <a:t>Extract encrypted data from decoded &lt;CipherValue&gt; node, minus IV</a:t>
          </a:r>
        </a:p>
      </dgm:t>
    </dgm:pt>
    <dgm:pt modelId="{806C3ABC-F3B2-43D7-9E1A-F23DA75B7B36}" type="parTrans" cxnId="{DE0500E9-8FF5-43CF-9F9C-1F635E5E979C}">
      <dgm:prSet/>
      <dgm:spPr/>
      <dgm:t>
        <a:bodyPr/>
        <a:lstStyle/>
        <a:p>
          <a:endParaRPr lang="en-US"/>
        </a:p>
      </dgm:t>
    </dgm:pt>
    <dgm:pt modelId="{73A418E7-CEE1-4291-A1C7-878BC6D6B547}" type="sibTrans" cxnId="{DE0500E9-8FF5-43CF-9F9C-1F635E5E979C}">
      <dgm:prSet/>
      <dgm:spPr/>
      <dgm:t>
        <a:bodyPr/>
        <a:lstStyle/>
        <a:p>
          <a:endParaRPr lang="en-US"/>
        </a:p>
      </dgm:t>
    </dgm:pt>
    <dgm:pt modelId="{1BB315CB-3EB7-4A6E-87C5-06A08FC42CF0}">
      <dgm:prSet custT="1"/>
      <dgm:spPr/>
      <dgm:t>
        <a:bodyPr/>
        <a:lstStyle/>
        <a:p>
          <a:r>
            <a:rPr lang="en-US" sz="800"/>
            <a:t>Encrypt AES key using other end point's public key specifying RSA-1_5 as the algorithm, Base64 encode and place in &lt;EncryptedData&gt;&lt;KeyInfo&gt;&lt;EncryptedKey&gt;&lt;CipherData&gt;&lt;CipherValue&gt; node of XML request</a:t>
          </a:r>
        </a:p>
      </dgm:t>
    </dgm:pt>
    <dgm:pt modelId="{9722302A-FE76-4FC3-AAFD-04EC1DCE5ABE}" type="parTrans" cxnId="{679DF473-10CD-4706-9A56-CFDED4F27F04}">
      <dgm:prSet/>
      <dgm:spPr/>
      <dgm:t>
        <a:bodyPr/>
        <a:lstStyle/>
        <a:p>
          <a:endParaRPr lang="en-US"/>
        </a:p>
      </dgm:t>
    </dgm:pt>
    <dgm:pt modelId="{88F98BAD-585B-4CB6-A9B1-9F02BCB36CD6}" type="sibTrans" cxnId="{679DF473-10CD-4706-9A56-CFDED4F27F04}">
      <dgm:prSet/>
      <dgm:spPr/>
      <dgm:t>
        <a:bodyPr/>
        <a:lstStyle/>
        <a:p>
          <a:endParaRPr lang="en-US"/>
        </a:p>
      </dgm:t>
    </dgm:pt>
    <dgm:pt modelId="{F252D1D0-1DBA-4453-84BA-0D473ADFE4D9}">
      <dgm:prSet custT="1"/>
      <dgm:spPr/>
      <dgm:t>
        <a:bodyPr/>
        <a:lstStyle/>
        <a:p>
          <a:r>
            <a:rPr lang="en-US" sz="800"/>
            <a:t>Encrypt AES key using other end point's public key specifying RSA-1_5 as the algorithm, Base64 encode and place in &lt;EncryptedData&gt;&lt;KeyInfo&gt;&lt;EncryptedKey&gt;&lt;CipherData&gt;&lt;CipherValue&gt; node of XML request</a:t>
          </a:r>
        </a:p>
      </dgm:t>
    </dgm:pt>
    <dgm:pt modelId="{6830765F-DB8B-43EE-BEF2-8A7295281998}" type="parTrans" cxnId="{53B9EC59-8268-4351-ADCF-DAA9F845A504}">
      <dgm:prSet/>
      <dgm:spPr/>
      <dgm:t>
        <a:bodyPr/>
        <a:lstStyle/>
        <a:p>
          <a:endParaRPr lang="en-US"/>
        </a:p>
      </dgm:t>
    </dgm:pt>
    <dgm:pt modelId="{228000BC-669B-4BDB-884B-B5B30BCAE327}" type="sibTrans" cxnId="{53B9EC59-8268-4351-ADCF-DAA9F845A504}">
      <dgm:prSet/>
      <dgm:spPr/>
      <dgm:t>
        <a:bodyPr/>
        <a:lstStyle/>
        <a:p>
          <a:endParaRPr lang="en-US"/>
        </a:p>
      </dgm:t>
    </dgm:pt>
    <dgm:pt modelId="{12F0ED3F-1DE6-4552-8678-1AE8E6F29B32}" type="pres">
      <dgm:prSet presAssocID="{B7E09CA4-766A-4D62-B6D5-289CA7133016}" presName="linearFlow" presStyleCnt="0">
        <dgm:presLayoutVars>
          <dgm:dir/>
          <dgm:animLvl val="lvl"/>
          <dgm:resizeHandles val="exact"/>
        </dgm:presLayoutVars>
      </dgm:prSet>
      <dgm:spPr/>
      <dgm:t>
        <a:bodyPr/>
        <a:lstStyle/>
        <a:p>
          <a:endParaRPr lang="en-US"/>
        </a:p>
      </dgm:t>
    </dgm:pt>
    <dgm:pt modelId="{3B711153-1594-402A-88EF-CFA9BD9B06DB}" type="pres">
      <dgm:prSet presAssocID="{22977F40-17F7-4919-999A-A9E753B8BFBF}" presName="composite" presStyleCnt="0"/>
      <dgm:spPr/>
    </dgm:pt>
    <dgm:pt modelId="{341A0340-9D48-46AC-BCA3-402CFE6CB680}" type="pres">
      <dgm:prSet presAssocID="{22977F40-17F7-4919-999A-A9E753B8BFBF}" presName="parentText" presStyleLbl="alignNode1" presStyleIdx="0" presStyleCnt="4" custScaleY="113043">
        <dgm:presLayoutVars>
          <dgm:chMax val="1"/>
          <dgm:bulletEnabled val="1"/>
        </dgm:presLayoutVars>
      </dgm:prSet>
      <dgm:spPr/>
      <dgm:t>
        <a:bodyPr/>
        <a:lstStyle/>
        <a:p>
          <a:endParaRPr lang="en-US"/>
        </a:p>
      </dgm:t>
    </dgm:pt>
    <dgm:pt modelId="{FF33F63B-4841-415A-AE36-D07FDCAD8EC4}" type="pres">
      <dgm:prSet presAssocID="{22977F40-17F7-4919-999A-A9E753B8BFBF}" presName="descendantText" presStyleLbl="alignAcc1" presStyleIdx="0" presStyleCnt="4" custScaleY="119583" custLinFactNeighborX="0" custLinFactNeighborY="-523">
        <dgm:presLayoutVars>
          <dgm:bulletEnabled val="1"/>
        </dgm:presLayoutVars>
      </dgm:prSet>
      <dgm:spPr/>
      <dgm:t>
        <a:bodyPr/>
        <a:lstStyle/>
        <a:p>
          <a:endParaRPr lang="en-US"/>
        </a:p>
      </dgm:t>
    </dgm:pt>
    <dgm:pt modelId="{527689A2-EA49-4531-AE23-8BE3D63C4E4B}" type="pres">
      <dgm:prSet presAssocID="{D5941FC3-812A-413B-AD97-A89C7BC2BD4E}" presName="sp" presStyleCnt="0"/>
      <dgm:spPr/>
    </dgm:pt>
    <dgm:pt modelId="{F539200A-9540-4E1A-8E9D-B300A9D1246F}" type="pres">
      <dgm:prSet presAssocID="{EFFB0EFC-4B37-4B5C-A677-835C0D7251DE}" presName="composite" presStyleCnt="0"/>
      <dgm:spPr/>
    </dgm:pt>
    <dgm:pt modelId="{28D57A60-0EA4-4328-8CD7-8A39BF49F21F}" type="pres">
      <dgm:prSet presAssocID="{EFFB0EFC-4B37-4B5C-A677-835C0D7251DE}" presName="parentText" presStyleLbl="alignNode1" presStyleIdx="1" presStyleCnt="4" custLinFactNeighborX="0">
        <dgm:presLayoutVars>
          <dgm:chMax val="1"/>
          <dgm:bulletEnabled val="1"/>
        </dgm:presLayoutVars>
      </dgm:prSet>
      <dgm:spPr/>
      <dgm:t>
        <a:bodyPr/>
        <a:lstStyle/>
        <a:p>
          <a:endParaRPr lang="en-US"/>
        </a:p>
      </dgm:t>
    </dgm:pt>
    <dgm:pt modelId="{FE0818D1-2BC1-489F-8E8F-EF8E794AEFE4}" type="pres">
      <dgm:prSet presAssocID="{EFFB0EFC-4B37-4B5C-A677-835C0D7251DE}" presName="descendantText" presStyleLbl="alignAcc1" presStyleIdx="1" presStyleCnt="4">
        <dgm:presLayoutVars>
          <dgm:bulletEnabled val="1"/>
        </dgm:presLayoutVars>
      </dgm:prSet>
      <dgm:spPr/>
      <dgm:t>
        <a:bodyPr/>
        <a:lstStyle/>
        <a:p>
          <a:endParaRPr lang="en-US"/>
        </a:p>
      </dgm:t>
    </dgm:pt>
    <dgm:pt modelId="{DE8D0AF9-4598-4F55-AEC0-2445275FDCC5}" type="pres">
      <dgm:prSet presAssocID="{FBD3A831-299B-4E50-8F32-E0B2761FA2D7}" presName="sp" presStyleCnt="0"/>
      <dgm:spPr/>
    </dgm:pt>
    <dgm:pt modelId="{C20643A3-332C-4831-B8A0-DAF428879099}" type="pres">
      <dgm:prSet presAssocID="{F2AD89DF-67A6-42B4-9D28-8839CBC07B7B}" presName="composite" presStyleCnt="0"/>
      <dgm:spPr/>
    </dgm:pt>
    <dgm:pt modelId="{1CB5BFFE-A5C3-4C84-970F-CAECA4DAEDE4}" type="pres">
      <dgm:prSet presAssocID="{F2AD89DF-67A6-42B4-9D28-8839CBC07B7B}" presName="parentText" presStyleLbl="alignNode1" presStyleIdx="2" presStyleCnt="4">
        <dgm:presLayoutVars>
          <dgm:chMax val="1"/>
          <dgm:bulletEnabled val="1"/>
        </dgm:presLayoutVars>
      </dgm:prSet>
      <dgm:spPr/>
      <dgm:t>
        <a:bodyPr/>
        <a:lstStyle/>
        <a:p>
          <a:endParaRPr lang="en-US"/>
        </a:p>
      </dgm:t>
    </dgm:pt>
    <dgm:pt modelId="{BC3C20A4-D63C-4419-A674-7A5EE1A8F1AC}" type="pres">
      <dgm:prSet presAssocID="{F2AD89DF-67A6-42B4-9D28-8839CBC07B7B}" presName="descendantText" presStyleLbl="alignAcc1" presStyleIdx="2" presStyleCnt="4" custScaleY="111508">
        <dgm:presLayoutVars>
          <dgm:bulletEnabled val="1"/>
        </dgm:presLayoutVars>
      </dgm:prSet>
      <dgm:spPr/>
      <dgm:t>
        <a:bodyPr/>
        <a:lstStyle/>
        <a:p>
          <a:endParaRPr lang="en-US"/>
        </a:p>
      </dgm:t>
    </dgm:pt>
    <dgm:pt modelId="{76A7C465-18FB-4CBF-BD76-172A65200824}" type="pres">
      <dgm:prSet presAssocID="{54F50105-BBF6-40CB-B169-A07180B00799}" presName="sp" presStyleCnt="0"/>
      <dgm:spPr/>
    </dgm:pt>
    <dgm:pt modelId="{A802E8B7-EE3B-4B51-946A-6CEE27DBB598}" type="pres">
      <dgm:prSet presAssocID="{F1B51CDA-80D3-4124-93E5-65D8E024CA0C}" presName="composite" presStyleCnt="0"/>
      <dgm:spPr/>
    </dgm:pt>
    <dgm:pt modelId="{DEA34584-EF57-41EC-9012-131B48F7E99D}" type="pres">
      <dgm:prSet presAssocID="{F1B51CDA-80D3-4124-93E5-65D8E024CA0C}" presName="parentText" presStyleLbl="alignNode1" presStyleIdx="3" presStyleCnt="4">
        <dgm:presLayoutVars>
          <dgm:chMax val="1"/>
          <dgm:bulletEnabled val="1"/>
        </dgm:presLayoutVars>
      </dgm:prSet>
      <dgm:spPr/>
      <dgm:t>
        <a:bodyPr/>
        <a:lstStyle/>
        <a:p>
          <a:endParaRPr lang="en-US"/>
        </a:p>
      </dgm:t>
    </dgm:pt>
    <dgm:pt modelId="{0EEABA26-16F0-49FA-9C7E-ADE54FC299EA}" type="pres">
      <dgm:prSet presAssocID="{F1B51CDA-80D3-4124-93E5-65D8E024CA0C}" presName="descendantText" presStyleLbl="alignAcc1" presStyleIdx="3" presStyleCnt="4" custScaleY="115244">
        <dgm:presLayoutVars>
          <dgm:bulletEnabled val="1"/>
        </dgm:presLayoutVars>
      </dgm:prSet>
      <dgm:spPr/>
      <dgm:t>
        <a:bodyPr/>
        <a:lstStyle/>
        <a:p>
          <a:endParaRPr lang="en-US"/>
        </a:p>
      </dgm:t>
    </dgm:pt>
  </dgm:ptLst>
  <dgm:cxnLst>
    <dgm:cxn modelId="{A1024C00-1EE3-4433-A6A5-25066005965D}" srcId="{F1B51CDA-80D3-4124-93E5-65D8E024CA0C}" destId="{C004D6C3-FE9D-4FD0-8053-8BCA098693CD}" srcOrd="4" destOrd="0" parTransId="{6E8D9636-836A-4AB1-ACB5-A3EC9935AE19}" sibTransId="{B29DEC8D-6C60-4075-A57B-13C98079E664}"/>
    <dgm:cxn modelId="{3BE9C796-4A79-47A7-8929-1FDA4DA096C8}" type="presOf" srcId="{EE001225-D4A5-46F2-80B4-07B52AB2732D}" destId="{0EEABA26-16F0-49FA-9C7E-ADE54FC299EA}" srcOrd="0" destOrd="3" presId="urn:microsoft.com/office/officeart/2005/8/layout/chevron2"/>
    <dgm:cxn modelId="{400E8B93-1377-4247-B7F5-E68B269DBE10}" srcId="{EFFB0EFC-4B37-4B5C-A677-835C0D7251DE}" destId="{0E6D3879-8DFA-4D63-8706-579F20D09C7C}" srcOrd="2" destOrd="0" parTransId="{8A02E8E0-FEEE-4617-BF2F-9A8CE4353865}" sibTransId="{BB9F53AD-310D-4AB1-9436-C0017EDFA417}"/>
    <dgm:cxn modelId="{D72097C4-A355-4F02-AC4F-3B0BE397AED6}" srcId="{F2AD89DF-67A6-42B4-9D28-8839CBC07B7B}" destId="{B63284AE-568A-4D75-A90E-D75C1BC70AA7}" srcOrd="6" destOrd="0" parTransId="{5F1D5044-D6AB-45BE-BEDF-BA18B5ED6465}" sibTransId="{5E7EE5B1-50B9-42A7-B9ED-C799E3DDF04A}"/>
    <dgm:cxn modelId="{6D9BB5CA-6512-48ED-B162-9BFC508879F0}" srcId="{F1B51CDA-80D3-4124-93E5-65D8E024CA0C}" destId="{108376E7-3BDC-4C07-A4F5-16A4A6454D59}" srcOrd="6" destOrd="0" parTransId="{E30F618D-1793-42FB-990E-F0E1845E7886}" sibTransId="{C497EB7A-E3C6-4F58-A619-8197E1C0B246}"/>
    <dgm:cxn modelId="{DD65E22D-E329-4DF8-BB8E-8A92B042EE3A}" type="presOf" srcId="{84A17D2B-2C89-491B-9143-1FCD7B43D195}" destId="{FF33F63B-4841-415A-AE36-D07FDCAD8EC4}" srcOrd="0" destOrd="0" presId="urn:microsoft.com/office/officeart/2005/8/layout/chevron2"/>
    <dgm:cxn modelId="{3724D1D3-04DC-45CB-AEAA-AF174934F5C4}" type="presOf" srcId="{478EEB98-C265-4B41-813C-F864CF38B9FF}" destId="{FF33F63B-4841-415A-AE36-D07FDCAD8EC4}" srcOrd="0" destOrd="6" presId="urn:microsoft.com/office/officeart/2005/8/layout/chevron2"/>
    <dgm:cxn modelId="{7277CCFC-394A-48D2-8434-AEF1D22390E0}" srcId="{22977F40-17F7-4919-999A-A9E753B8BFBF}" destId="{E67E7331-EA18-402A-9E43-3B98E43FCECD}" srcOrd="2" destOrd="0" parTransId="{2E0E6FA4-C1C9-409F-A5BA-1CE9A95A8F32}" sibTransId="{88970B12-059D-4786-9831-3C3A04AD003D}"/>
    <dgm:cxn modelId="{CAB1BEA1-85A3-4472-B6DB-8F11CC5FE6DE}" type="presOf" srcId="{3B78C1DA-2F52-48AA-9383-F46DFFF31B3C}" destId="{0EEABA26-16F0-49FA-9C7E-ADE54FC299EA}" srcOrd="0" destOrd="5" presId="urn:microsoft.com/office/officeart/2005/8/layout/chevron2"/>
    <dgm:cxn modelId="{CB55E823-725E-4CBB-ACBD-CA55D599F984}" srcId="{F1B51CDA-80D3-4124-93E5-65D8E024CA0C}" destId="{CD57C46D-8355-42B6-910D-5124927D7978}" srcOrd="1" destOrd="0" parTransId="{BB737407-5C16-46E9-AEF5-4349787DC0C9}" sibTransId="{8846BF9B-BCFD-47A6-BDF3-2D22729EE1B7}"/>
    <dgm:cxn modelId="{3AE2B607-A7A4-4434-82C0-96C7E284A391}" srcId="{B7E09CA4-766A-4D62-B6D5-289CA7133016}" destId="{22977F40-17F7-4919-999A-A9E753B8BFBF}" srcOrd="0" destOrd="0" parTransId="{D1E05CA9-F503-47C0-B0FD-38013B471AAB}" sibTransId="{D5941FC3-812A-413B-AD97-A89C7BC2BD4E}"/>
    <dgm:cxn modelId="{196EA2CD-38AA-468E-B5D9-41B95263CA02}" srcId="{EFFB0EFC-4B37-4B5C-A677-835C0D7251DE}" destId="{F68F9499-E724-4D8B-AD74-AAAC37C240F2}" srcOrd="5" destOrd="0" parTransId="{C63395B7-887A-491B-AF50-AF42C38DEDDF}" sibTransId="{BF00F412-69FD-4AC4-A5AF-66E1D3F409A1}"/>
    <dgm:cxn modelId="{1F089A7E-68D6-4596-A719-2E27B2622797}" type="presOf" srcId="{6CD49C07-1AB1-4CCA-A510-24CA00CCB59F}" destId="{0EEABA26-16F0-49FA-9C7E-ADE54FC299EA}" srcOrd="0" destOrd="2" presId="urn:microsoft.com/office/officeart/2005/8/layout/chevron2"/>
    <dgm:cxn modelId="{508A0D81-1293-4C72-B034-1B4467CBEC60}" type="presOf" srcId="{CD57C46D-8355-42B6-910D-5124927D7978}" destId="{0EEABA26-16F0-49FA-9C7E-ADE54FC299EA}" srcOrd="0" destOrd="1" presId="urn:microsoft.com/office/officeart/2005/8/layout/chevron2"/>
    <dgm:cxn modelId="{0CE7C981-8FC3-466E-A8C2-45CCEBC1BCD8}" type="presOf" srcId="{EFFB0EFC-4B37-4B5C-A677-835C0D7251DE}" destId="{28D57A60-0EA4-4328-8CD7-8A39BF49F21F}" srcOrd="0" destOrd="0" presId="urn:microsoft.com/office/officeart/2005/8/layout/chevron2"/>
    <dgm:cxn modelId="{99E925B3-E440-4146-825A-C72A6295107A}" type="presOf" srcId="{F2AD89DF-67A6-42B4-9D28-8839CBC07B7B}" destId="{1CB5BFFE-A5C3-4C84-970F-CAECA4DAEDE4}" srcOrd="0" destOrd="0" presId="urn:microsoft.com/office/officeart/2005/8/layout/chevron2"/>
    <dgm:cxn modelId="{44109C95-03C2-4871-9FCC-3076EE38262F}" type="presOf" srcId="{F1B51CDA-80D3-4124-93E5-65D8E024CA0C}" destId="{DEA34584-EF57-41EC-9012-131B48F7E99D}" srcOrd="0" destOrd="0" presId="urn:microsoft.com/office/officeart/2005/8/layout/chevron2"/>
    <dgm:cxn modelId="{5AD42FCA-09A1-4A7E-B068-FC2B9970E114}" type="presOf" srcId="{C004D6C3-FE9D-4FD0-8053-8BCA098693CD}" destId="{0EEABA26-16F0-49FA-9C7E-ADE54FC299EA}" srcOrd="0" destOrd="4" presId="urn:microsoft.com/office/officeart/2005/8/layout/chevron2"/>
    <dgm:cxn modelId="{A1F9794A-57A4-4DDB-9863-11001CA6350C}" type="presOf" srcId="{108376E7-3BDC-4C07-A4F5-16A4A6454D59}" destId="{0EEABA26-16F0-49FA-9C7E-ADE54FC299EA}" srcOrd="0" destOrd="6" presId="urn:microsoft.com/office/officeart/2005/8/layout/chevron2"/>
    <dgm:cxn modelId="{1C1D2C39-8232-4DF4-BC9B-A783383A82C1}" srcId="{F1B51CDA-80D3-4124-93E5-65D8E024CA0C}" destId="{6CD49C07-1AB1-4CCA-A510-24CA00CCB59F}" srcOrd="2" destOrd="0" parTransId="{D8B2F12B-C1DC-4B98-956C-74CE4664F3B6}" sibTransId="{6D29C3D5-DD0B-4863-9C1B-4026F8EE677B}"/>
    <dgm:cxn modelId="{2CB8E496-8CDB-4A76-992F-C7C5DDE3EB4E}" srcId="{B7E09CA4-766A-4D62-B6D5-289CA7133016}" destId="{EFFB0EFC-4B37-4B5C-A677-835C0D7251DE}" srcOrd="1" destOrd="0" parTransId="{260F18E0-59D8-48A4-B256-54E83B2888BC}" sibTransId="{FBD3A831-299B-4E50-8F32-E0B2761FA2D7}"/>
    <dgm:cxn modelId="{2F411C36-D0F7-4F83-86B7-CBE1A58F0B6F}" srcId="{22977F40-17F7-4919-999A-A9E753B8BFBF}" destId="{84A17D2B-2C89-491B-9143-1FCD7B43D195}" srcOrd="0" destOrd="0" parTransId="{312FA33D-EA75-4BC9-9A89-8FE1F04CB12E}" sibTransId="{2D7119A5-E72E-44E5-9610-0CC15CE30983}"/>
    <dgm:cxn modelId="{39917D31-C3D7-4913-AB18-A4E4441541B4}" srcId="{F2AD89DF-67A6-42B4-9D28-8839CBC07B7B}" destId="{D5F5AE4E-3A13-4012-B6E8-D2B1C33E0F80}" srcOrd="2" destOrd="0" parTransId="{9EA614F3-5696-4FA4-B9F8-840CBAB2AFE1}" sibTransId="{6C96FFF2-5E3D-4BC9-8C2E-B42140D5BB9E}"/>
    <dgm:cxn modelId="{552AD4C6-5972-4B64-90E5-3AE40E7FB6A8}" srcId="{22977F40-17F7-4919-999A-A9E753B8BFBF}" destId="{D290DCB3-3737-497F-BEF2-9B7ACBE1A71F}" srcOrd="4" destOrd="0" parTransId="{D14E1437-346B-4EB8-BE59-2D0084788DF7}" sibTransId="{157AEB65-30FB-41B5-B816-D64E70A3F506}"/>
    <dgm:cxn modelId="{2D9E086C-DC99-4AFD-8D4F-2022142A170A}" type="presOf" srcId="{31EEA976-6E25-4C0B-B1BC-F57CC09155BA}" destId="{FE0818D1-2BC1-489F-8E8F-EF8E794AEFE4}" srcOrd="0" destOrd="0" presId="urn:microsoft.com/office/officeart/2005/8/layout/chevron2"/>
    <dgm:cxn modelId="{679DF473-10CD-4706-9A56-CFDED4F27F04}" srcId="{22977F40-17F7-4919-999A-A9E753B8BFBF}" destId="{1BB315CB-3EB7-4A6E-87C5-06A08FC42CF0}" srcOrd="5" destOrd="0" parTransId="{9722302A-FE76-4FC3-AAFD-04EC1DCE5ABE}" sibTransId="{88F98BAD-585B-4CB6-A9B1-9F02BCB36CD6}"/>
    <dgm:cxn modelId="{53B9EC59-8268-4351-ADCF-DAA9F845A504}" srcId="{F2AD89DF-67A6-42B4-9D28-8839CBC07B7B}" destId="{F252D1D0-1DBA-4453-84BA-0D473ADFE4D9}" srcOrd="5" destOrd="0" parTransId="{6830765F-DB8B-43EE-BEF2-8A7295281998}" sibTransId="{228000BC-669B-4BDB-884B-B5B30BCAE327}"/>
    <dgm:cxn modelId="{7F44A09B-04E2-42E2-B5A0-5BAFB125D2F1}" type="presOf" srcId="{5A88FA44-60B3-4A86-AD08-00D9B4540FAD}" destId="{FE0818D1-2BC1-489F-8E8F-EF8E794AEFE4}" srcOrd="0" destOrd="3" presId="urn:microsoft.com/office/officeart/2005/8/layout/chevron2"/>
    <dgm:cxn modelId="{E11711E8-280D-41F6-BD8E-E13633B8C991}" type="presOf" srcId="{9D521D27-3797-4AFA-95C7-11E7A24229DA}" destId="{FE0818D1-2BC1-489F-8E8F-EF8E794AEFE4}" srcOrd="0" destOrd="4" presId="urn:microsoft.com/office/officeart/2005/8/layout/chevron2"/>
    <dgm:cxn modelId="{BDCE7127-3496-4AE4-8D9D-437AA0B90739}" type="presOf" srcId="{DE07B71E-5105-44F5-AF41-4E13C99BD2B8}" destId="{FF33F63B-4841-415A-AE36-D07FDCAD8EC4}" srcOrd="0" destOrd="1" presId="urn:microsoft.com/office/officeart/2005/8/layout/chevron2"/>
    <dgm:cxn modelId="{FC9700A7-1D3A-4C21-8F35-02EC31C1C99A}" type="presOf" srcId="{E41A2ADE-E0B4-43DF-80E0-B6A06A3BB1B0}" destId="{FE0818D1-2BC1-489F-8E8F-EF8E794AEFE4}" srcOrd="0" destOrd="1" presId="urn:microsoft.com/office/officeart/2005/8/layout/chevron2"/>
    <dgm:cxn modelId="{38B2AB62-73D5-4F0B-BEF8-456F20A1E6D2}" type="presOf" srcId="{B7E09CA4-766A-4D62-B6D5-289CA7133016}" destId="{12F0ED3F-1DE6-4552-8678-1AE8E6F29B32}" srcOrd="0" destOrd="0" presId="urn:microsoft.com/office/officeart/2005/8/layout/chevron2"/>
    <dgm:cxn modelId="{1BB15938-0FC8-4A6B-8E77-908060B34761}" srcId="{22977F40-17F7-4919-999A-A9E753B8BFBF}" destId="{478EEB98-C265-4B41-813C-F864CF38B9FF}" srcOrd="6" destOrd="0" parTransId="{11ABD23C-807C-4FB5-8EC1-F3B7844DD47E}" sibTransId="{E58EBE42-3DFA-49B5-8621-9FCB2BB5955E}"/>
    <dgm:cxn modelId="{84C7C6C9-6C4E-4D45-B3AE-A7DE33A96659}" type="presOf" srcId="{F252D1D0-1DBA-4453-84BA-0D473ADFE4D9}" destId="{BC3C20A4-D63C-4419-A674-7A5EE1A8F1AC}" srcOrd="0" destOrd="5" presId="urn:microsoft.com/office/officeart/2005/8/layout/chevron2"/>
    <dgm:cxn modelId="{95A805B8-51FB-41D9-9BCE-9A0B8A2C7618}" type="presOf" srcId="{E67E7331-EA18-402A-9E43-3B98E43FCECD}" destId="{FF33F63B-4841-415A-AE36-D07FDCAD8EC4}" srcOrd="0" destOrd="2" presId="urn:microsoft.com/office/officeart/2005/8/layout/chevron2"/>
    <dgm:cxn modelId="{10EF1B1D-4A90-4C2E-8ABB-175E32E31D36}" srcId="{B7E09CA4-766A-4D62-B6D5-289CA7133016}" destId="{F2AD89DF-67A6-42B4-9D28-8839CBC07B7B}" srcOrd="2" destOrd="0" parTransId="{6C062956-5532-430C-862F-9401306A33A6}" sibTransId="{54F50105-BBF6-40CB-B169-A07180B00799}"/>
    <dgm:cxn modelId="{27408FFA-9C11-4357-833F-FD5D0596259A}" type="presOf" srcId="{A2ED37EC-DE6C-4B7E-B2CE-67701BCD7D6D}" destId="{BC3C20A4-D63C-4419-A674-7A5EE1A8F1AC}" srcOrd="0" destOrd="4" presId="urn:microsoft.com/office/officeart/2005/8/layout/chevron2"/>
    <dgm:cxn modelId="{8DE98FF3-25D8-4199-969C-22231755A728}" type="presOf" srcId="{4259681C-3EA2-40C7-A673-9FE07A9DEDEE}" destId="{BC3C20A4-D63C-4419-A674-7A5EE1A8F1AC}" srcOrd="0" destOrd="3" presId="urn:microsoft.com/office/officeart/2005/8/layout/chevron2"/>
    <dgm:cxn modelId="{A7006D12-8C92-4280-AFE9-20B323D0AF6E}" srcId="{F2AD89DF-67A6-42B4-9D28-8839CBC07B7B}" destId="{285D2256-1DF0-4D05-A031-E0A50EE8B128}" srcOrd="0" destOrd="0" parTransId="{02DB3F0D-14F9-4B5C-B6CB-0A5E06F48C8D}" sibTransId="{4392F891-8F06-4267-9718-48BD82D9E89C}"/>
    <dgm:cxn modelId="{C8AB9C09-52C4-42FF-960A-832F1030B3A7}" srcId="{F2AD89DF-67A6-42B4-9D28-8839CBC07B7B}" destId="{C14CEBD4-FF94-45C3-A772-6B18DFED07EF}" srcOrd="1" destOrd="0" parTransId="{4E2BD00F-A028-4548-A884-7AA719D5B97D}" sibTransId="{B35FA528-8CAD-455C-97E0-B5A29FA4BD6D}"/>
    <dgm:cxn modelId="{6C1E0E15-6FCF-4676-A6A4-911602407AA3}" type="presOf" srcId="{1BB315CB-3EB7-4A6E-87C5-06A08FC42CF0}" destId="{FF33F63B-4841-415A-AE36-D07FDCAD8EC4}" srcOrd="0" destOrd="5" presId="urn:microsoft.com/office/officeart/2005/8/layout/chevron2"/>
    <dgm:cxn modelId="{B0B5EC4C-06D4-4D7A-ABB2-4C564059C57A}" srcId="{B7E09CA4-766A-4D62-B6D5-289CA7133016}" destId="{F1B51CDA-80D3-4124-93E5-65D8E024CA0C}" srcOrd="3" destOrd="0" parTransId="{165D6DE4-0D86-4DBB-B608-5FA01257E39C}" sibTransId="{8FF51BF3-77C7-4482-9B9B-EEE2C7280C11}"/>
    <dgm:cxn modelId="{E0E19C00-6598-4EEA-8C23-1EC5C11C359E}" type="presOf" srcId="{C14CEBD4-FF94-45C3-A772-6B18DFED07EF}" destId="{BC3C20A4-D63C-4419-A674-7A5EE1A8F1AC}" srcOrd="0" destOrd="1" presId="urn:microsoft.com/office/officeart/2005/8/layout/chevron2"/>
    <dgm:cxn modelId="{166469C5-57D9-49E0-8C78-9F3722FEA94A}" srcId="{F2AD89DF-67A6-42B4-9D28-8839CBC07B7B}" destId="{4259681C-3EA2-40C7-A673-9FE07A9DEDEE}" srcOrd="3" destOrd="0" parTransId="{F8E477C4-A31F-4CD6-857F-FE7A1DCAB204}" sibTransId="{9218CEF4-E5BA-4FAE-9DE9-DCF6612191FE}"/>
    <dgm:cxn modelId="{7552279A-4194-440A-A965-F4C28ED79311}" type="presOf" srcId="{4BF2E778-E2D5-4D0C-A08A-FB68D7C89309}" destId="{FF33F63B-4841-415A-AE36-D07FDCAD8EC4}" srcOrd="0" destOrd="3" presId="urn:microsoft.com/office/officeart/2005/8/layout/chevron2"/>
    <dgm:cxn modelId="{7E837BD2-5266-4C8B-B048-C53B97C14552}" type="presOf" srcId="{22977F40-17F7-4919-999A-A9E753B8BFBF}" destId="{341A0340-9D48-46AC-BCA3-402CFE6CB680}" srcOrd="0" destOrd="0" presId="urn:microsoft.com/office/officeart/2005/8/layout/chevron2"/>
    <dgm:cxn modelId="{5CBAABFF-A1BA-40FA-872E-F5499F08CCDD}" srcId="{F1B51CDA-80D3-4124-93E5-65D8E024CA0C}" destId="{3B78C1DA-2F52-48AA-9383-F46DFFF31B3C}" srcOrd="5" destOrd="0" parTransId="{E7E44235-912B-437F-881A-4F1456D3C283}" sibTransId="{567EA361-3DD3-4889-9510-1458004A0EA5}"/>
    <dgm:cxn modelId="{E885A992-87CA-4405-8BF4-ADA7C50AA90B}" type="presOf" srcId="{3679C220-8EE4-4720-BD78-F2BA5CC0590C}" destId="{0EEABA26-16F0-49FA-9C7E-ADE54FC299EA}" srcOrd="0" destOrd="0" presId="urn:microsoft.com/office/officeart/2005/8/layout/chevron2"/>
    <dgm:cxn modelId="{592608A8-6556-4F2B-850E-132BAB225C66}" srcId="{22977F40-17F7-4919-999A-A9E753B8BFBF}" destId="{4BF2E778-E2D5-4D0C-A08A-FB68D7C89309}" srcOrd="3" destOrd="0" parTransId="{8BEA4662-288B-4155-BD76-B8A0206E38D4}" sibTransId="{9BDCEEC0-1D68-4F34-9F7E-C006BDDBED32}"/>
    <dgm:cxn modelId="{ACB1812D-0AF0-4EA6-8E34-B8CA736FB75E}" type="presOf" srcId="{285D2256-1DF0-4D05-A031-E0A50EE8B128}" destId="{BC3C20A4-D63C-4419-A674-7A5EE1A8F1AC}" srcOrd="0" destOrd="0" presId="urn:microsoft.com/office/officeart/2005/8/layout/chevron2"/>
    <dgm:cxn modelId="{1C17AE59-4EB7-436C-9ACB-B0CDB526A538}" type="presOf" srcId="{D290DCB3-3737-497F-BEF2-9B7ACBE1A71F}" destId="{FF33F63B-4841-415A-AE36-D07FDCAD8EC4}" srcOrd="0" destOrd="4" presId="urn:microsoft.com/office/officeart/2005/8/layout/chevron2"/>
    <dgm:cxn modelId="{BFF005B4-5EF3-44C5-AB8E-3206F7753F02}" type="presOf" srcId="{4740984F-5975-435D-A22D-D26839E82F0B}" destId="{FE0818D1-2BC1-489F-8E8F-EF8E794AEFE4}" srcOrd="0" destOrd="6" presId="urn:microsoft.com/office/officeart/2005/8/layout/chevron2"/>
    <dgm:cxn modelId="{B88A3377-5214-4031-B0B5-638CAD2F69B1}" srcId="{EFFB0EFC-4B37-4B5C-A677-835C0D7251DE}" destId="{9D521D27-3797-4AFA-95C7-11E7A24229DA}" srcOrd="4" destOrd="0" parTransId="{645BF7E5-AFE3-4B24-9FBC-2914FF92F297}" sibTransId="{FA80713E-9608-4374-843E-04850B0B9C88}"/>
    <dgm:cxn modelId="{BF36C265-8F56-43C6-BF70-A33E19C6A11F}" type="presOf" srcId="{0E6D3879-8DFA-4D63-8706-579F20D09C7C}" destId="{FE0818D1-2BC1-489F-8E8F-EF8E794AEFE4}" srcOrd="0" destOrd="2" presId="urn:microsoft.com/office/officeart/2005/8/layout/chevron2"/>
    <dgm:cxn modelId="{82FCF4E9-B59B-4949-B9FA-083220EA504E}" type="presOf" srcId="{B63284AE-568A-4D75-A90E-D75C1BC70AA7}" destId="{BC3C20A4-D63C-4419-A674-7A5EE1A8F1AC}" srcOrd="0" destOrd="6" presId="urn:microsoft.com/office/officeart/2005/8/layout/chevron2"/>
    <dgm:cxn modelId="{E9C3D978-5247-4525-BD15-3CB4C7CA145E}" srcId="{EFFB0EFC-4B37-4B5C-A677-835C0D7251DE}" destId="{E41A2ADE-E0B4-43DF-80E0-B6A06A3BB1B0}" srcOrd="1" destOrd="0" parTransId="{3AB3939D-FE75-463C-BBAC-64FEBBA80C72}" sibTransId="{64A8D2EB-FA1F-4EDF-9E70-207669C638D2}"/>
    <dgm:cxn modelId="{458701A2-EB76-4EFD-A0A6-743CFE54B9A5}" srcId="{F2AD89DF-67A6-42B4-9D28-8839CBC07B7B}" destId="{A2ED37EC-DE6C-4B7E-B2CE-67701BCD7D6D}" srcOrd="4" destOrd="0" parTransId="{6BDFF1AE-229E-4E7A-980C-7D98FE9B40CF}" sibTransId="{EBF49DD8-87D9-4B1F-9D46-96EFBE7A4F29}"/>
    <dgm:cxn modelId="{DE0500E9-8FF5-43CF-9F9C-1F635E5E979C}" srcId="{F1B51CDA-80D3-4124-93E5-65D8E024CA0C}" destId="{EE001225-D4A5-46F2-80B4-07B52AB2732D}" srcOrd="3" destOrd="0" parTransId="{806C3ABC-F3B2-43D7-9E1A-F23DA75B7B36}" sibTransId="{73A418E7-CEE1-4291-A1C7-878BC6D6B547}"/>
    <dgm:cxn modelId="{DA40E65E-0CEB-4627-AD7D-121DB74601F8}" type="presOf" srcId="{F68F9499-E724-4D8B-AD74-AAAC37C240F2}" destId="{FE0818D1-2BC1-489F-8E8F-EF8E794AEFE4}" srcOrd="0" destOrd="5" presId="urn:microsoft.com/office/officeart/2005/8/layout/chevron2"/>
    <dgm:cxn modelId="{1716D5E7-080B-4632-B583-0DBD7E64A8D5}" srcId="{EFFB0EFC-4B37-4B5C-A677-835C0D7251DE}" destId="{31EEA976-6E25-4C0B-B1BC-F57CC09155BA}" srcOrd="0" destOrd="0" parTransId="{618E1AA3-B1F4-4290-92AB-C5EA3203258A}" sibTransId="{7B820790-54D4-49F2-8B1D-BB396D9518A7}"/>
    <dgm:cxn modelId="{1650F9F2-5B5D-4A30-BBFE-E0CAF1295A80}" srcId="{22977F40-17F7-4919-999A-A9E753B8BFBF}" destId="{DE07B71E-5105-44F5-AF41-4E13C99BD2B8}" srcOrd="1" destOrd="0" parTransId="{AA3A3BE7-C8EF-4756-9586-4F2AABB00F5A}" sibTransId="{F441D160-DB7F-4EF0-85EE-62D9507B6EE1}"/>
    <dgm:cxn modelId="{4805CCC3-DD6C-4005-8C29-B31AE4B2323C}" srcId="{F1B51CDA-80D3-4124-93E5-65D8E024CA0C}" destId="{3679C220-8EE4-4720-BD78-F2BA5CC0590C}" srcOrd="0" destOrd="0" parTransId="{AE314D86-38E7-4874-BA31-6BBAE01D7859}" sibTransId="{EBA1DA89-F5DE-4D1A-89AB-FBFF31D30F32}"/>
    <dgm:cxn modelId="{AA274501-D1B7-4184-827C-01F94C5DE67D}" srcId="{EFFB0EFC-4B37-4B5C-A677-835C0D7251DE}" destId="{4740984F-5975-435D-A22D-D26839E82F0B}" srcOrd="6" destOrd="0" parTransId="{A8F83E67-48FF-4085-9B80-825A47964C2E}" sibTransId="{3845A4F5-ABD9-48B4-AE66-B8274BB44125}"/>
    <dgm:cxn modelId="{943F879F-00CF-41A6-9ED7-7C4AB108B728}" type="presOf" srcId="{D5F5AE4E-3A13-4012-B6E8-D2B1C33E0F80}" destId="{BC3C20A4-D63C-4419-A674-7A5EE1A8F1AC}" srcOrd="0" destOrd="2" presId="urn:microsoft.com/office/officeart/2005/8/layout/chevron2"/>
    <dgm:cxn modelId="{C3498D67-158E-4EE0-9B19-F4B6D85A4942}" srcId="{EFFB0EFC-4B37-4B5C-A677-835C0D7251DE}" destId="{5A88FA44-60B3-4A86-AD08-00D9B4540FAD}" srcOrd="3" destOrd="0" parTransId="{BB840163-DB64-434B-811F-26774AB24FE8}" sibTransId="{278787C2-A28C-46F7-B6C9-F198A4E5AA4A}"/>
    <dgm:cxn modelId="{774ABB92-B19D-4D01-B73B-D0974E32155C}" type="presParOf" srcId="{12F0ED3F-1DE6-4552-8678-1AE8E6F29B32}" destId="{3B711153-1594-402A-88EF-CFA9BD9B06DB}" srcOrd="0" destOrd="0" presId="urn:microsoft.com/office/officeart/2005/8/layout/chevron2"/>
    <dgm:cxn modelId="{3A93F1A8-1775-4869-9131-AD51B032E4A3}" type="presParOf" srcId="{3B711153-1594-402A-88EF-CFA9BD9B06DB}" destId="{341A0340-9D48-46AC-BCA3-402CFE6CB680}" srcOrd="0" destOrd="0" presId="urn:microsoft.com/office/officeart/2005/8/layout/chevron2"/>
    <dgm:cxn modelId="{1EAEBFF5-0FB6-46FF-BF70-10E8AA48F0A4}" type="presParOf" srcId="{3B711153-1594-402A-88EF-CFA9BD9B06DB}" destId="{FF33F63B-4841-415A-AE36-D07FDCAD8EC4}" srcOrd="1" destOrd="0" presId="urn:microsoft.com/office/officeart/2005/8/layout/chevron2"/>
    <dgm:cxn modelId="{A65BA5EC-9BCF-408B-9D3C-D8076B01A279}" type="presParOf" srcId="{12F0ED3F-1DE6-4552-8678-1AE8E6F29B32}" destId="{527689A2-EA49-4531-AE23-8BE3D63C4E4B}" srcOrd="1" destOrd="0" presId="urn:microsoft.com/office/officeart/2005/8/layout/chevron2"/>
    <dgm:cxn modelId="{DC181F4D-531E-43D1-BB65-268289733E88}" type="presParOf" srcId="{12F0ED3F-1DE6-4552-8678-1AE8E6F29B32}" destId="{F539200A-9540-4E1A-8E9D-B300A9D1246F}" srcOrd="2" destOrd="0" presId="urn:microsoft.com/office/officeart/2005/8/layout/chevron2"/>
    <dgm:cxn modelId="{21D5369C-06BD-464A-B39F-2C9C4833AA25}" type="presParOf" srcId="{F539200A-9540-4E1A-8E9D-B300A9D1246F}" destId="{28D57A60-0EA4-4328-8CD7-8A39BF49F21F}" srcOrd="0" destOrd="0" presId="urn:microsoft.com/office/officeart/2005/8/layout/chevron2"/>
    <dgm:cxn modelId="{3C43E7FD-265F-4372-8176-C7760BDE0E54}" type="presParOf" srcId="{F539200A-9540-4E1A-8E9D-B300A9D1246F}" destId="{FE0818D1-2BC1-489F-8E8F-EF8E794AEFE4}" srcOrd="1" destOrd="0" presId="urn:microsoft.com/office/officeart/2005/8/layout/chevron2"/>
    <dgm:cxn modelId="{CB88E91C-6751-45FC-8B63-7A9ADA9499F5}" type="presParOf" srcId="{12F0ED3F-1DE6-4552-8678-1AE8E6F29B32}" destId="{DE8D0AF9-4598-4F55-AEC0-2445275FDCC5}" srcOrd="3" destOrd="0" presId="urn:microsoft.com/office/officeart/2005/8/layout/chevron2"/>
    <dgm:cxn modelId="{1BFFE2A7-2E86-4468-BE18-DD3DFC7B5C8C}" type="presParOf" srcId="{12F0ED3F-1DE6-4552-8678-1AE8E6F29B32}" destId="{C20643A3-332C-4831-B8A0-DAF428879099}" srcOrd="4" destOrd="0" presId="urn:microsoft.com/office/officeart/2005/8/layout/chevron2"/>
    <dgm:cxn modelId="{8811E1E8-441A-4CCE-8BCA-EDAF9DB96F1F}" type="presParOf" srcId="{C20643A3-332C-4831-B8A0-DAF428879099}" destId="{1CB5BFFE-A5C3-4C84-970F-CAECA4DAEDE4}" srcOrd="0" destOrd="0" presId="urn:microsoft.com/office/officeart/2005/8/layout/chevron2"/>
    <dgm:cxn modelId="{09E53DAB-2669-4317-AAB1-E46A833BB835}" type="presParOf" srcId="{C20643A3-332C-4831-B8A0-DAF428879099}" destId="{BC3C20A4-D63C-4419-A674-7A5EE1A8F1AC}" srcOrd="1" destOrd="0" presId="urn:microsoft.com/office/officeart/2005/8/layout/chevron2"/>
    <dgm:cxn modelId="{D8F7BAFC-C01F-4D49-B569-66B2F23127AA}" type="presParOf" srcId="{12F0ED3F-1DE6-4552-8678-1AE8E6F29B32}" destId="{76A7C465-18FB-4CBF-BD76-172A65200824}" srcOrd="5" destOrd="0" presId="urn:microsoft.com/office/officeart/2005/8/layout/chevron2"/>
    <dgm:cxn modelId="{9AB109F3-393B-4B70-A2C8-B13E5EEB00D8}" type="presParOf" srcId="{12F0ED3F-1DE6-4552-8678-1AE8E6F29B32}" destId="{A802E8B7-EE3B-4B51-946A-6CEE27DBB598}" srcOrd="6" destOrd="0" presId="urn:microsoft.com/office/officeart/2005/8/layout/chevron2"/>
    <dgm:cxn modelId="{4319D2B8-B117-4609-860C-776615987BEE}" type="presParOf" srcId="{A802E8B7-EE3B-4B51-946A-6CEE27DBB598}" destId="{DEA34584-EF57-41EC-9012-131B48F7E99D}" srcOrd="0" destOrd="0" presId="urn:microsoft.com/office/officeart/2005/8/layout/chevron2"/>
    <dgm:cxn modelId="{BA35CFCD-627E-4D9B-972C-381935F2D13B}" type="presParOf" srcId="{A802E8B7-EE3B-4B51-946A-6CEE27DBB598}" destId="{0EEABA26-16F0-49FA-9C7E-ADE54FC299EA}" srcOrd="1" destOrd="0" presId="urn:microsoft.com/office/officeart/2005/8/layout/chevron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7E09CA4-766A-4D62-B6D5-289CA7133016}"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EFFB0EFC-4B37-4B5C-A677-835C0D7251DE}">
      <dgm:prSet phldrT="[Text]"/>
      <dgm:spPr/>
      <dgm:t>
        <a:bodyPr/>
        <a:lstStyle/>
        <a:p>
          <a:r>
            <a:rPr lang="en-US"/>
            <a:t>Receive and Decrypt</a:t>
          </a:r>
        </a:p>
      </dgm:t>
    </dgm:pt>
    <dgm:pt modelId="{260F18E0-59D8-48A4-B256-54E83B2888BC}" type="parTrans" cxnId="{2CB8E496-8CDB-4A76-992F-C7C5DDE3EB4E}">
      <dgm:prSet/>
      <dgm:spPr/>
      <dgm:t>
        <a:bodyPr/>
        <a:lstStyle/>
        <a:p>
          <a:endParaRPr lang="en-US"/>
        </a:p>
      </dgm:t>
    </dgm:pt>
    <dgm:pt modelId="{FBD3A831-299B-4E50-8F32-E0B2761FA2D7}" type="sibTrans" cxnId="{2CB8E496-8CDB-4A76-992F-C7C5DDE3EB4E}">
      <dgm:prSet/>
      <dgm:spPr/>
      <dgm:t>
        <a:bodyPr/>
        <a:lstStyle/>
        <a:p>
          <a:endParaRPr lang="en-US"/>
        </a:p>
      </dgm:t>
    </dgm:pt>
    <dgm:pt modelId="{22977F40-17F7-4919-999A-A9E753B8BFBF}">
      <dgm:prSet/>
      <dgm:spPr/>
      <dgm:t>
        <a:bodyPr/>
        <a:lstStyle/>
        <a:p>
          <a:r>
            <a:rPr lang="en-US"/>
            <a:t>Request and Encrypt</a:t>
          </a:r>
        </a:p>
      </dgm:t>
    </dgm:pt>
    <dgm:pt modelId="{D1E05CA9-F503-47C0-B0FD-38013B471AAB}" type="parTrans" cxnId="{3AE2B607-A7A4-4434-82C0-96C7E284A391}">
      <dgm:prSet/>
      <dgm:spPr/>
      <dgm:t>
        <a:bodyPr/>
        <a:lstStyle/>
        <a:p>
          <a:endParaRPr lang="en-US"/>
        </a:p>
      </dgm:t>
    </dgm:pt>
    <dgm:pt modelId="{D5941FC3-812A-413B-AD97-A89C7BC2BD4E}" type="sibTrans" cxnId="{3AE2B607-A7A4-4434-82C0-96C7E284A391}">
      <dgm:prSet/>
      <dgm:spPr/>
      <dgm:t>
        <a:bodyPr/>
        <a:lstStyle/>
        <a:p>
          <a:endParaRPr lang="en-US"/>
        </a:p>
      </dgm:t>
    </dgm:pt>
    <dgm:pt modelId="{DE07B71E-5105-44F5-AF41-4E13C99BD2B8}">
      <dgm:prSet custT="1"/>
      <dgm:spPr/>
      <dgm:t>
        <a:bodyPr/>
        <a:lstStyle/>
        <a:p>
          <a:r>
            <a:rPr lang="en-US" sz="800"/>
            <a:t>Randomly generate IV</a:t>
          </a:r>
        </a:p>
      </dgm:t>
    </dgm:pt>
    <dgm:pt modelId="{AA3A3BE7-C8EF-4756-9586-4F2AABB00F5A}" type="parTrans" cxnId="{1650F9F2-5B5D-4A30-BBFE-E0CAF1295A80}">
      <dgm:prSet/>
      <dgm:spPr/>
      <dgm:t>
        <a:bodyPr/>
        <a:lstStyle/>
        <a:p>
          <a:endParaRPr lang="en-US"/>
        </a:p>
      </dgm:t>
    </dgm:pt>
    <dgm:pt modelId="{F441D160-DB7F-4EF0-85EE-62D9507B6EE1}" type="sibTrans" cxnId="{1650F9F2-5B5D-4A30-BBFE-E0CAF1295A80}">
      <dgm:prSet/>
      <dgm:spPr/>
      <dgm:t>
        <a:bodyPr/>
        <a:lstStyle/>
        <a:p>
          <a:endParaRPr lang="en-US"/>
        </a:p>
      </dgm:t>
    </dgm:pt>
    <dgm:pt modelId="{774BE95F-F6D2-4C82-A5C2-001276B770EA}">
      <dgm:prSet custT="1"/>
      <dgm:spPr/>
      <dgm:t>
        <a:bodyPr/>
        <a:lstStyle/>
        <a:p>
          <a:r>
            <a:rPr lang="en-US" sz="800"/>
            <a:t>Prepend cipher text with unencrypted 16 byte IV, Base64 encode result and place in &lt;EncryptedData&gt;&lt;CipherData&gt;&lt;CipherValue&gt; node of XML request</a:t>
          </a:r>
        </a:p>
      </dgm:t>
    </dgm:pt>
    <dgm:pt modelId="{ED40B0A6-DD74-4603-82DB-185652BBE531}" type="parTrans" cxnId="{557A5132-7C6E-4782-B7DE-03722D8702AD}">
      <dgm:prSet/>
      <dgm:spPr/>
      <dgm:t>
        <a:bodyPr/>
        <a:lstStyle/>
        <a:p>
          <a:endParaRPr lang="en-US"/>
        </a:p>
      </dgm:t>
    </dgm:pt>
    <dgm:pt modelId="{26AE12D3-7E7A-4AD8-81C9-E9B1EF61402F}" type="sibTrans" cxnId="{557A5132-7C6E-4782-B7DE-03722D8702AD}">
      <dgm:prSet/>
      <dgm:spPr/>
      <dgm:t>
        <a:bodyPr/>
        <a:lstStyle/>
        <a:p>
          <a:endParaRPr lang="en-US"/>
        </a:p>
      </dgm:t>
    </dgm:pt>
    <dgm:pt modelId="{478EEB98-C265-4B41-813C-F864CF38B9FF}">
      <dgm:prSet custT="1"/>
      <dgm:spPr/>
      <dgm:t>
        <a:bodyPr/>
        <a:lstStyle/>
        <a:p>
          <a:r>
            <a:rPr lang="en-US" sz="800"/>
            <a:t>Displatch request to application</a:t>
          </a:r>
        </a:p>
      </dgm:t>
    </dgm:pt>
    <dgm:pt modelId="{11ABD23C-807C-4FB5-8EC1-F3B7844DD47E}" type="parTrans" cxnId="{1BB15938-0FC8-4A6B-8E77-908060B34761}">
      <dgm:prSet/>
      <dgm:spPr/>
      <dgm:t>
        <a:bodyPr/>
        <a:lstStyle/>
        <a:p>
          <a:endParaRPr lang="en-US"/>
        </a:p>
      </dgm:t>
    </dgm:pt>
    <dgm:pt modelId="{E58EBE42-3DFA-49B5-8621-9FCB2BB5955E}" type="sibTrans" cxnId="{1BB15938-0FC8-4A6B-8E77-908060B34761}">
      <dgm:prSet/>
      <dgm:spPr/>
      <dgm:t>
        <a:bodyPr/>
        <a:lstStyle/>
        <a:p>
          <a:endParaRPr lang="en-US"/>
        </a:p>
      </dgm:t>
    </dgm:pt>
    <dgm:pt modelId="{31EEA976-6E25-4C0B-B1BC-F57CC09155BA}">
      <dgm:prSet custT="1"/>
      <dgm:spPr/>
      <dgm:t>
        <a:bodyPr/>
        <a:lstStyle/>
        <a:p>
          <a:r>
            <a:rPr lang="en-US" sz="800"/>
            <a:t>Request received from partner</a:t>
          </a:r>
        </a:p>
      </dgm:t>
    </dgm:pt>
    <dgm:pt modelId="{618E1AA3-B1F4-4290-92AB-C5EA3203258A}" type="parTrans" cxnId="{1716D5E7-080B-4632-B583-0DBD7E64A8D5}">
      <dgm:prSet/>
      <dgm:spPr/>
      <dgm:t>
        <a:bodyPr/>
        <a:lstStyle/>
        <a:p>
          <a:endParaRPr lang="en-US"/>
        </a:p>
      </dgm:t>
    </dgm:pt>
    <dgm:pt modelId="{7B820790-54D4-49F2-8B1D-BB396D9518A7}" type="sibTrans" cxnId="{1716D5E7-080B-4632-B583-0DBD7E64A8D5}">
      <dgm:prSet/>
      <dgm:spPr/>
      <dgm:t>
        <a:bodyPr/>
        <a:lstStyle/>
        <a:p>
          <a:endParaRPr lang="en-US"/>
        </a:p>
      </dgm:t>
    </dgm:pt>
    <dgm:pt modelId="{E41A2ADE-E0B4-43DF-80E0-B6A06A3BB1B0}">
      <dgm:prSet custT="1"/>
      <dgm:spPr/>
      <dgm:t>
        <a:bodyPr/>
        <a:lstStyle/>
        <a:p>
          <a:r>
            <a:rPr lang="en-US" sz="800"/>
            <a:t>Base64 decode IV and cipher text from &lt;EncryptedData&gt;&lt;CipherData&gt;&lt;CipherValue&gt; node</a:t>
          </a:r>
        </a:p>
      </dgm:t>
    </dgm:pt>
    <dgm:pt modelId="{3AB3939D-FE75-463C-BBAC-64FEBBA80C72}" type="parTrans" cxnId="{E9C3D978-5247-4525-BD15-3CB4C7CA145E}">
      <dgm:prSet/>
      <dgm:spPr/>
      <dgm:t>
        <a:bodyPr/>
        <a:lstStyle/>
        <a:p>
          <a:endParaRPr lang="en-US"/>
        </a:p>
      </dgm:t>
    </dgm:pt>
    <dgm:pt modelId="{64A8D2EB-FA1F-4EDF-9E70-207669C638D2}" type="sibTrans" cxnId="{E9C3D978-5247-4525-BD15-3CB4C7CA145E}">
      <dgm:prSet/>
      <dgm:spPr/>
      <dgm:t>
        <a:bodyPr/>
        <a:lstStyle/>
        <a:p>
          <a:endParaRPr lang="en-US"/>
        </a:p>
      </dgm:t>
    </dgm:pt>
    <dgm:pt modelId="{F68F9499-E724-4D8B-AD74-AAAC37C240F2}">
      <dgm:prSet custT="1"/>
      <dgm:spPr/>
      <dgm:t>
        <a:bodyPr/>
        <a:lstStyle/>
        <a:p>
          <a:r>
            <a:rPr lang="en-US" sz="800"/>
            <a:t>Decrypt message using extracted IV and shared AES key</a:t>
          </a:r>
        </a:p>
      </dgm:t>
    </dgm:pt>
    <dgm:pt modelId="{C63395B7-887A-491B-AF50-AF42C38DEDDF}" type="parTrans" cxnId="{196EA2CD-38AA-468E-B5D9-41B95263CA02}">
      <dgm:prSet/>
      <dgm:spPr/>
      <dgm:t>
        <a:bodyPr/>
        <a:lstStyle/>
        <a:p>
          <a:endParaRPr lang="en-US"/>
        </a:p>
      </dgm:t>
    </dgm:pt>
    <dgm:pt modelId="{BF00F412-69FD-4AC4-A5AF-66E1D3F409A1}" type="sibTrans" cxnId="{196EA2CD-38AA-468E-B5D9-41B95263CA02}">
      <dgm:prSet/>
      <dgm:spPr/>
      <dgm:t>
        <a:bodyPr/>
        <a:lstStyle/>
        <a:p>
          <a:endParaRPr lang="en-US"/>
        </a:p>
      </dgm:t>
    </dgm:pt>
    <dgm:pt modelId="{4BF2E778-E2D5-4D0C-A08A-FB68D7C89309}">
      <dgm:prSet custT="1"/>
      <dgm:spPr/>
      <dgm:t>
        <a:bodyPr/>
        <a:lstStyle/>
        <a:p>
          <a:r>
            <a:rPr lang="en-US" sz="800"/>
            <a:t>Encrypt request XML message using IV and shared AES key, this is the cipher text</a:t>
          </a:r>
        </a:p>
      </dgm:t>
    </dgm:pt>
    <dgm:pt modelId="{8BEA4662-288B-4155-BD76-B8A0206E38D4}" type="parTrans" cxnId="{592608A8-6556-4F2B-850E-132BAB225C66}">
      <dgm:prSet/>
      <dgm:spPr/>
      <dgm:t>
        <a:bodyPr/>
        <a:lstStyle/>
        <a:p>
          <a:endParaRPr lang="en-US"/>
        </a:p>
      </dgm:t>
    </dgm:pt>
    <dgm:pt modelId="{9BDCEEC0-1D68-4F34-9F7E-C006BDDBED32}" type="sibTrans" cxnId="{592608A8-6556-4F2B-850E-132BAB225C66}">
      <dgm:prSet/>
      <dgm:spPr/>
      <dgm:t>
        <a:bodyPr/>
        <a:lstStyle/>
        <a:p>
          <a:endParaRPr lang="en-US"/>
        </a:p>
      </dgm:t>
    </dgm:pt>
    <dgm:pt modelId="{F2AD89DF-67A6-42B4-9D28-8839CBC07B7B}">
      <dgm:prSet/>
      <dgm:spPr/>
      <dgm:t>
        <a:bodyPr/>
        <a:lstStyle/>
        <a:p>
          <a:r>
            <a:rPr lang="en-US"/>
            <a:t>Response and Encrypt</a:t>
          </a:r>
        </a:p>
      </dgm:t>
    </dgm:pt>
    <dgm:pt modelId="{6C062956-5532-430C-862F-9401306A33A6}" type="parTrans" cxnId="{10EF1B1D-4A90-4C2E-8ABB-175E32E31D36}">
      <dgm:prSet/>
      <dgm:spPr/>
      <dgm:t>
        <a:bodyPr/>
        <a:lstStyle/>
        <a:p>
          <a:endParaRPr lang="en-US"/>
        </a:p>
      </dgm:t>
    </dgm:pt>
    <dgm:pt modelId="{54F50105-BBF6-40CB-B169-A07180B00799}" type="sibTrans" cxnId="{10EF1B1D-4A90-4C2E-8ABB-175E32E31D36}">
      <dgm:prSet/>
      <dgm:spPr/>
      <dgm:t>
        <a:bodyPr/>
        <a:lstStyle/>
        <a:p>
          <a:endParaRPr lang="en-US"/>
        </a:p>
      </dgm:t>
    </dgm:pt>
    <dgm:pt modelId="{285D2256-1DF0-4D05-A031-E0A50EE8B128}">
      <dgm:prSet custT="1"/>
      <dgm:spPr/>
      <dgm:t>
        <a:bodyPr/>
        <a:lstStyle/>
        <a:p>
          <a:r>
            <a:rPr lang="en-US" sz="800"/>
            <a:t>Response is generated. </a:t>
          </a:r>
          <a:r>
            <a:rPr lang="en-US" sz="800" b="1"/>
            <a:t>When an error occurs, the body of the response will  also be encrypted</a:t>
          </a:r>
          <a:r>
            <a:rPr lang="en-US" sz="800"/>
            <a:t>.</a:t>
          </a:r>
        </a:p>
      </dgm:t>
    </dgm:pt>
    <dgm:pt modelId="{02DB3F0D-14F9-4B5C-B6CB-0A5E06F48C8D}" type="parTrans" cxnId="{A7006D12-8C92-4280-AFE9-20B323D0AF6E}">
      <dgm:prSet/>
      <dgm:spPr/>
      <dgm:t>
        <a:bodyPr/>
        <a:lstStyle/>
        <a:p>
          <a:endParaRPr lang="en-US"/>
        </a:p>
      </dgm:t>
    </dgm:pt>
    <dgm:pt modelId="{4392F891-8F06-4267-9718-48BD82D9E89C}" type="sibTrans" cxnId="{A7006D12-8C92-4280-AFE9-20B323D0AF6E}">
      <dgm:prSet/>
      <dgm:spPr/>
      <dgm:t>
        <a:bodyPr/>
        <a:lstStyle/>
        <a:p>
          <a:endParaRPr lang="en-US"/>
        </a:p>
      </dgm:t>
    </dgm:pt>
    <dgm:pt modelId="{C14CEBD4-FF94-45C3-A772-6B18DFED07EF}">
      <dgm:prSet custT="1"/>
      <dgm:spPr/>
      <dgm:t>
        <a:bodyPr/>
        <a:lstStyle/>
        <a:p>
          <a:r>
            <a:rPr lang="en-US" sz="800"/>
            <a:t>Randomly generate new IV</a:t>
          </a:r>
        </a:p>
      </dgm:t>
    </dgm:pt>
    <dgm:pt modelId="{4E2BD00F-A028-4548-A884-7AA719D5B97D}" type="parTrans" cxnId="{C8AB9C09-52C4-42FF-960A-832F1030B3A7}">
      <dgm:prSet/>
      <dgm:spPr/>
      <dgm:t>
        <a:bodyPr/>
        <a:lstStyle/>
        <a:p>
          <a:endParaRPr lang="en-US"/>
        </a:p>
      </dgm:t>
    </dgm:pt>
    <dgm:pt modelId="{B35FA528-8CAD-455C-97E0-B5A29FA4BD6D}" type="sibTrans" cxnId="{C8AB9C09-52C4-42FF-960A-832F1030B3A7}">
      <dgm:prSet/>
      <dgm:spPr/>
      <dgm:t>
        <a:bodyPr/>
        <a:lstStyle/>
        <a:p>
          <a:endParaRPr lang="en-US"/>
        </a:p>
      </dgm:t>
    </dgm:pt>
    <dgm:pt modelId="{4259681C-3EA2-40C7-A673-9FE07A9DEDEE}">
      <dgm:prSet custT="1"/>
      <dgm:spPr/>
      <dgm:t>
        <a:bodyPr/>
        <a:lstStyle/>
        <a:p>
          <a:r>
            <a:rPr lang="en-US" sz="800"/>
            <a:t>Encrypt request XML message using IV and shared AES key, this is the cipher text</a:t>
          </a:r>
        </a:p>
      </dgm:t>
    </dgm:pt>
    <dgm:pt modelId="{F8E477C4-A31F-4CD6-857F-FE7A1DCAB204}" type="parTrans" cxnId="{166469C5-57D9-49E0-8C78-9F3722FEA94A}">
      <dgm:prSet/>
      <dgm:spPr/>
      <dgm:t>
        <a:bodyPr/>
        <a:lstStyle/>
        <a:p>
          <a:endParaRPr lang="en-US"/>
        </a:p>
      </dgm:t>
    </dgm:pt>
    <dgm:pt modelId="{9218CEF4-E5BA-4FAE-9DE9-DCF6612191FE}" type="sibTrans" cxnId="{166469C5-57D9-49E0-8C78-9F3722FEA94A}">
      <dgm:prSet/>
      <dgm:spPr/>
      <dgm:t>
        <a:bodyPr/>
        <a:lstStyle/>
        <a:p>
          <a:endParaRPr lang="en-US"/>
        </a:p>
      </dgm:t>
    </dgm:pt>
    <dgm:pt modelId="{F1B51CDA-80D3-4124-93E5-65D8E024CA0C}">
      <dgm:prSet/>
      <dgm:spPr/>
      <dgm:t>
        <a:bodyPr/>
        <a:lstStyle/>
        <a:p>
          <a:r>
            <a:rPr lang="en-US"/>
            <a:t>Receive, Decrypt and Process Response</a:t>
          </a:r>
        </a:p>
      </dgm:t>
    </dgm:pt>
    <dgm:pt modelId="{165D6DE4-0D86-4DBB-B608-5FA01257E39C}" type="parTrans" cxnId="{B0B5EC4C-06D4-4D7A-ABB2-4C564059C57A}">
      <dgm:prSet/>
      <dgm:spPr/>
      <dgm:t>
        <a:bodyPr/>
        <a:lstStyle/>
        <a:p>
          <a:endParaRPr lang="en-US"/>
        </a:p>
      </dgm:t>
    </dgm:pt>
    <dgm:pt modelId="{8FF51BF3-77C7-4482-9B9B-EEE2C7280C11}" type="sibTrans" cxnId="{B0B5EC4C-06D4-4D7A-ABB2-4C564059C57A}">
      <dgm:prSet/>
      <dgm:spPr/>
      <dgm:t>
        <a:bodyPr/>
        <a:lstStyle/>
        <a:p>
          <a:endParaRPr lang="en-US"/>
        </a:p>
      </dgm:t>
    </dgm:pt>
    <dgm:pt modelId="{3679C220-8EE4-4720-BD78-F2BA5CC0590C}">
      <dgm:prSet custT="1"/>
      <dgm:spPr/>
      <dgm:t>
        <a:bodyPr/>
        <a:lstStyle/>
        <a:p>
          <a:r>
            <a:rPr lang="en-US" sz="800"/>
            <a:t>Response received by end point</a:t>
          </a:r>
        </a:p>
      </dgm:t>
    </dgm:pt>
    <dgm:pt modelId="{AE314D86-38E7-4874-BA31-6BBAE01D7859}" type="parTrans" cxnId="{4805CCC3-DD6C-4005-8C29-B31AE4B2323C}">
      <dgm:prSet/>
      <dgm:spPr/>
      <dgm:t>
        <a:bodyPr/>
        <a:lstStyle/>
        <a:p>
          <a:endParaRPr lang="en-US"/>
        </a:p>
      </dgm:t>
    </dgm:pt>
    <dgm:pt modelId="{EBA1DA89-F5DE-4D1A-89AB-FBFF31D30F32}" type="sibTrans" cxnId="{4805CCC3-DD6C-4005-8C29-B31AE4B2323C}">
      <dgm:prSet/>
      <dgm:spPr/>
      <dgm:t>
        <a:bodyPr/>
        <a:lstStyle/>
        <a:p>
          <a:endParaRPr lang="en-US"/>
        </a:p>
      </dgm:t>
    </dgm:pt>
    <dgm:pt modelId="{84A17D2B-2C89-491B-9143-1FCD7B43D195}">
      <dgm:prSet custT="1"/>
      <dgm:spPr/>
      <dgm:t>
        <a:bodyPr/>
        <a:lstStyle/>
        <a:p>
          <a:r>
            <a:rPr lang="en-US" sz="800"/>
            <a:t>Request is generated</a:t>
          </a:r>
          <a:endParaRPr lang="en-US" sz="900"/>
        </a:p>
      </dgm:t>
    </dgm:pt>
    <dgm:pt modelId="{312FA33D-EA75-4BC9-9A89-8FE1F04CB12E}" type="parTrans" cxnId="{2F411C36-D0F7-4F83-86B7-CBE1A58F0B6F}">
      <dgm:prSet/>
      <dgm:spPr/>
      <dgm:t>
        <a:bodyPr/>
        <a:lstStyle/>
        <a:p>
          <a:endParaRPr lang="en-US"/>
        </a:p>
      </dgm:t>
    </dgm:pt>
    <dgm:pt modelId="{2D7119A5-E72E-44E5-9610-0CC15CE30983}" type="sibTrans" cxnId="{2F411C36-D0F7-4F83-86B7-CBE1A58F0B6F}">
      <dgm:prSet/>
      <dgm:spPr/>
      <dgm:t>
        <a:bodyPr/>
        <a:lstStyle/>
        <a:p>
          <a:endParaRPr lang="en-US"/>
        </a:p>
      </dgm:t>
    </dgm:pt>
    <dgm:pt modelId="{4740984F-5975-435D-A22D-D26839E82F0B}">
      <dgm:prSet custT="1"/>
      <dgm:spPr/>
      <dgm:t>
        <a:bodyPr/>
        <a:lstStyle/>
        <a:p>
          <a:r>
            <a:rPr lang="en-US" sz="800"/>
            <a:t>Process request</a:t>
          </a:r>
        </a:p>
      </dgm:t>
    </dgm:pt>
    <dgm:pt modelId="{A8F83E67-48FF-4085-9B80-825A47964C2E}" type="parTrans" cxnId="{AA274501-D1B7-4184-827C-01F94C5DE67D}">
      <dgm:prSet/>
      <dgm:spPr/>
      <dgm:t>
        <a:bodyPr/>
        <a:lstStyle/>
        <a:p>
          <a:endParaRPr lang="en-US"/>
        </a:p>
      </dgm:t>
    </dgm:pt>
    <dgm:pt modelId="{3845A4F5-ABD9-48B4-AE66-B8274BB44125}" type="sibTrans" cxnId="{AA274501-D1B7-4184-827C-01F94C5DE67D}">
      <dgm:prSet/>
      <dgm:spPr/>
      <dgm:t>
        <a:bodyPr/>
        <a:lstStyle/>
        <a:p>
          <a:endParaRPr lang="en-US"/>
        </a:p>
      </dgm:t>
    </dgm:pt>
    <dgm:pt modelId="{CD57C46D-8355-42B6-910D-5124927D7978}">
      <dgm:prSet custT="1"/>
      <dgm:spPr/>
      <dgm:t>
        <a:bodyPr/>
        <a:lstStyle/>
        <a:p>
          <a:r>
            <a:rPr lang="en-US" sz="800"/>
            <a:t>Extract IV from first 16 bytes of decoded &lt;CipherValue&gt; node</a:t>
          </a:r>
        </a:p>
      </dgm:t>
    </dgm:pt>
    <dgm:pt modelId="{BB737407-5C16-46E9-AEF5-4349787DC0C9}" type="parTrans" cxnId="{CB55E823-725E-4CBB-ACBD-CA55D599F984}">
      <dgm:prSet/>
      <dgm:spPr/>
      <dgm:t>
        <a:bodyPr/>
        <a:lstStyle/>
        <a:p>
          <a:endParaRPr lang="en-US"/>
        </a:p>
      </dgm:t>
    </dgm:pt>
    <dgm:pt modelId="{8846BF9B-BCFD-47A6-BDF3-2D22729EE1B7}" type="sibTrans" cxnId="{CB55E823-725E-4CBB-ACBD-CA55D599F984}">
      <dgm:prSet/>
      <dgm:spPr/>
      <dgm:t>
        <a:bodyPr/>
        <a:lstStyle/>
        <a:p>
          <a:endParaRPr lang="en-US"/>
        </a:p>
      </dgm:t>
    </dgm:pt>
    <dgm:pt modelId="{10FB6571-A533-4F37-B1EF-1DD7947F24D5}">
      <dgm:prSet custT="1"/>
      <dgm:spPr/>
      <dgm:t>
        <a:bodyPr/>
        <a:lstStyle/>
        <a:p>
          <a:r>
            <a:rPr lang="en-US" sz="800"/>
            <a:t>Prepend cipher text with unencrypted 16 byte IV, Base64 encode result and place in &lt;EncryptedData&gt;&lt;CipherData&gt;&lt;CipherValue&gt; node of XML request</a:t>
          </a:r>
        </a:p>
      </dgm:t>
    </dgm:pt>
    <dgm:pt modelId="{8F097BCD-6412-420B-9737-650D42C26802}" type="parTrans" cxnId="{F9A94143-A5DC-4E45-9EAF-A0804F3015DB}">
      <dgm:prSet/>
      <dgm:spPr/>
      <dgm:t>
        <a:bodyPr/>
        <a:lstStyle/>
        <a:p>
          <a:endParaRPr lang="en-US"/>
        </a:p>
      </dgm:t>
    </dgm:pt>
    <dgm:pt modelId="{CD42C935-5FB3-4C52-B6CD-21C73346CC52}" type="sibTrans" cxnId="{F9A94143-A5DC-4E45-9EAF-A0804F3015DB}">
      <dgm:prSet/>
      <dgm:spPr/>
      <dgm:t>
        <a:bodyPr/>
        <a:lstStyle/>
        <a:p>
          <a:endParaRPr lang="en-US"/>
        </a:p>
      </dgm:t>
    </dgm:pt>
    <dgm:pt modelId="{B63284AE-568A-4D75-A90E-D75C1BC70AA7}">
      <dgm:prSet custT="1"/>
      <dgm:spPr/>
      <dgm:t>
        <a:bodyPr/>
        <a:lstStyle/>
        <a:p>
          <a:r>
            <a:rPr lang="en-US" sz="800"/>
            <a:t>Dispatch response to application</a:t>
          </a:r>
          <a:endParaRPr lang="en-US"/>
        </a:p>
      </dgm:t>
    </dgm:pt>
    <dgm:pt modelId="{5F1D5044-D6AB-45BE-BEDF-BA18B5ED6465}" type="parTrans" cxnId="{D72097C4-A355-4F02-AC4F-3B0BE397AED6}">
      <dgm:prSet/>
      <dgm:spPr/>
      <dgm:t>
        <a:bodyPr/>
        <a:lstStyle/>
        <a:p>
          <a:endParaRPr lang="en-US"/>
        </a:p>
      </dgm:t>
    </dgm:pt>
    <dgm:pt modelId="{5E7EE5B1-50B9-42A7-B9ED-C799E3DDF04A}" type="sibTrans" cxnId="{D72097C4-A355-4F02-AC4F-3B0BE397AED6}">
      <dgm:prSet/>
      <dgm:spPr/>
      <dgm:t>
        <a:bodyPr/>
        <a:lstStyle/>
        <a:p>
          <a:endParaRPr lang="en-US"/>
        </a:p>
      </dgm:t>
    </dgm:pt>
    <dgm:pt modelId="{F31926A2-E9AE-4E15-B3C0-76F36ADEA617}">
      <dgm:prSet custT="1"/>
      <dgm:spPr/>
      <dgm:t>
        <a:bodyPr/>
        <a:lstStyle/>
        <a:p>
          <a:r>
            <a:rPr lang="en-US" sz="800"/>
            <a:t>Extract encrypted data from decoded &lt;CipherValue&gt; node, minus IV</a:t>
          </a:r>
        </a:p>
      </dgm:t>
    </dgm:pt>
    <dgm:pt modelId="{ACA9F452-6ADB-4E58-A141-1ACCCBF50A2B}" type="parTrans" cxnId="{C7F43E72-0FFA-4B3C-8A12-ECB59CC4BE8B}">
      <dgm:prSet/>
      <dgm:spPr/>
      <dgm:t>
        <a:bodyPr/>
        <a:lstStyle/>
        <a:p>
          <a:endParaRPr lang="en-US"/>
        </a:p>
      </dgm:t>
    </dgm:pt>
    <dgm:pt modelId="{DCD19063-0024-4B61-B405-0717F5277FA1}" type="sibTrans" cxnId="{C7F43E72-0FFA-4B3C-8A12-ECB59CC4BE8B}">
      <dgm:prSet/>
      <dgm:spPr/>
      <dgm:t>
        <a:bodyPr/>
        <a:lstStyle/>
        <a:p>
          <a:endParaRPr lang="en-US"/>
        </a:p>
      </dgm:t>
    </dgm:pt>
    <dgm:pt modelId="{3B78C1DA-2F52-48AA-9383-F46DFFF31B3C}">
      <dgm:prSet custT="1"/>
      <dgm:spPr/>
      <dgm:t>
        <a:bodyPr/>
        <a:lstStyle/>
        <a:p>
          <a:r>
            <a:rPr lang="en-US" sz="800"/>
            <a:t>Decrypt message using extracted IV and shared AES key</a:t>
          </a:r>
        </a:p>
      </dgm:t>
    </dgm:pt>
    <dgm:pt modelId="{E7E44235-912B-437F-881A-4F1456D3C283}" type="parTrans" cxnId="{5CBAABFF-A1BA-40FA-872E-F5499F08CCDD}">
      <dgm:prSet/>
      <dgm:spPr/>
      <dgm:t>
        <a:bodyPr/>
        <a:lstStyle/>
        <a:p>
          <a:endParaRPr lang="en-US"/>
        </a:p>
      </dgm:t>
    </dgm:pt>
    <dgm:pt modelId="{567EA361-3DD3-4889-9510-1458004A0EA5}" type="sibTrans" cxnId="{5CBAABFF-A1BA-40FA-872E-F5499F08CCDD}">
      <dgm:prSet/>
      <dgm:spPr/>
      <dgm:t>
        <a:bodyPr/>
        <a:lstStyle/>
        <a:p>
          <a:endParaRPr lang="en-US"/>
        </a:p>
      </dgm:t>
    </dgm:pt>
    <dgm:pt modelId="{108376E7-3BDC-4C07-A4F5-16A4A6454D59}">
      <dgm:prSet custT="1"/>
      <dgm:spPr/>
      <dgm:t>
        <a:bodyPr/>
        <a:lstStyle/>
        <a:p>
          <a:r>
            <a:rPr lang="en-US" sz="800"/>
            <a:t>Process response</a:t>
          </a:r>
        </a:p>
      </dgm:t>
    </dgm:pt>
    <dgm:pt modelId="{E30F618D-1793-42FB-990E-F0E1845E7886}" type="parTrans" cxnId="{6D9BB5CA-6512-48ED-B162-9BFC508879F0}">
      <dgm:prSet/>
      <dgm:spPr/>
      <dgm:t>
        <a:bodyPr/>
        <a:lstStyle/>
        <a:p>
          <a:endParaRPr lang="en-US"/>
        </a:p>
      </dgm:t>
    </dgm:pt>
    <dgm:pt modelId="{C497EB7A-E3C6-4F58-A619-8197E1C0B246}" type="sibTrans" cxnId="{6D9BB5CA-6512-48ED-B162-9BFC508879F0}">
      <dgm:prSet/>
      <dgm:spPr/>
      <dgm:t>
        <a:bodyPr/>
        <a:lstStyle/>
        <a:p>
          <a:endParaRPr lang="en-US"/>
        </a:p>
      </dgm:t>
    </dgm:pt>
    <dgm:pt modelId="{751C6C51-5414-4386-B382-C8111B2ECF25}">
      <dgm:prSet custT="1"/>
      <dgm:spPr/>
      <dgm:t>
        <a:bodyPr/>
        <a:lstStyle/>
        <a:p>
          <a:r>
            <a:rPr lang="en-US" sz="800"/>
            <a:t>Base64 decode IV and cipher text from &lt;EncryptedData&gt;&lt;CipherData&gt;&lt;CipherValue&gt; node</a:t>
          </a:r>
        </a:p>
      </dgm:t>
    </dgm:pt>
    <dgm:pt modelId="{39E25445-B941-42A8-9BDF-C2BC1D5F7214}" type="parTrans" cxnId="{0FEA329B-3500-4CFA-9F06-101F1161046D}">
      <dgm:prSet/>
      <dgm:spPr/>
      <dgm:t>
        <a:bodyPr/>
        <a:lstStyle/>
        <a:p>
          <a:endParaRPr lang="en-US"/>
        </a:p>
      </dgm:t>
    </dgm:pt>
    <dgm:pt modelId="{921B68DC-7BCF-4235-928C-497E8C2AE5BE}" type="sibTrans" cxnId="{0FEA329B-3500-4CFA-9F06-101F1161046D}">
      <dgm:prSet/>
      <dgm:spPr/>
      <dgm:t>
        <a:bodyPr/>
        <a:lstStyle/>
        <a:p>
          <a:endParaRPr lang="en-US"/>
        </a:p>
      </dgm:t>
    </dgm:pt>
    <dgm:pt modelId="{695A3144-43BB-4AEA-82EC-3A66D2031B57}">
      <dgm:prSet custT="1"/>
      <dgm:spPr/>
      <dgm:t>
        <a:bodyPr/>
        <a:lstStyle/>
        <a:p>
          <a:r>
            <a:rPr lang="en-US" sz="800"/>
            <a:t>Extract IV from first 16 bytes of decoded &lt;CipherValue&gt; node</a:t>
          </a:r>
        </a:p>
      </dgm:t>
    </dgm:pt>
    <dgm:pt modelId="{165B9D31-7994-4BB8-BEC3-95168C6F18EC}" type="parTrans" cxnId="{BF38FF6D-6430-4010-823D-FBDC111E5365}">
      <dgm:prSet/>
      <dgm:spPr/>
      <dgm:t>
        <a:bodyPr/>
        <a:lstStyle/>
        <a:p>
          <a:endParaRPr lang="en-US"/>
        </a:p>
      </dgm:t>
    </dgm:pt>
    <dgm:pt modelId="{2D3061EF-0613-49C9-B740-CBC9F2BB12FC}" type="sibTrans" cxnId="{BF38FF6D-6430-4010-823D-FBDC111E5365}">
      <dgm:prSet/>
      <dgm:spPr/>
      <dgm:t>
        <a:bodyPr/>
        <a:lstStyle/>
        <a:p>
          <a:endParaRPr lang="en-US"/>
        </a:p>
      </dgm:t>
    </dgm:pt>
    <dgm:pt modelId="{90DBBC46-5DDF-4AB6-BCBC-D1D803452164}">
      <dgm:prSet custT="1"/>
      <dgm:spPr/>
      <dgm:t>
        <a:bodyPr/>
        <a:lstStyle/>
        <a:p>
          <a:r>
            <a:rPr lang="en-US" sz="800"/>
            <a:t>Extract encrypted data from decoded &lt;CipherValue&gt; node, minus IV</a:t>
          </a:r>
        </a:p>
      </dgm:t>
    </dgm:pt>
    <dgm:pt modelId="{C0F4E18D-95E5-4B1C-A456-F678D3D3BBC5}" type="parTrans" cxnId="{186A57DC-4B94-49B1-86A0-F7704DB92296}">
      <dgm:prSet/>
      <dgm:spPr/>
      <dgm:t>
        <a:bodyPr/>
        <a:lstStyle/>
        <a:p>
          <a:endParaRPr lang="en-US"/>
        </a:p>
      </dgm:t>
    </dgm:pt>
    <dgm:pt modelId="{CDB40F35-32D5-459A-AF07-B5565B2BF421}" type="sibTrans" cxnId="{186A57DC-4B94-49B1-86A0-F7704DB92296}">
      <dgm:prSet/>
      <dgm:spPr/>
      <dgm:t>
        <a:bodyPr/>
        <a:lstStyle/>
        <a:p>
          <a:endParaRPr lang="en-US"/>
        </a:p>
      </dgm:t>
    </dgm:pt>
    <dgm:pt modelId="{2E75D679-F5E9-4637-B6A6-67EE92A70B3D}">
      <dgm:prSet custT="1"/>
      <dgm:spPr/>
      <dgm:t>
        <a:bodyPr/>
        <a:lstStyle/>
        <a:p>
          <a:endParaRPr lang="en-US" sz="800"/>
        </a:p>
      </dgm:t>
    </dgm:pt>
    <dgm:pt modelId="{9677A05E-0716-4DA2-8D65-36EE3DFCC221}" type="sibTrans" cxnId="{C0EAECC6-F807-4DE7-A61E-9A9EE960E6DD}">
      <dgm:prSet/>
      <dgm:spPr/>
      <dgm:t>
        <a:bodyPr/>
        <a:lstStyle/>
        <a:p>
          <a:endParaRPr lang="en-US"/>
        </a:p>
      </dgm:t>
    </dgm:pt>
    <dgm:pt modelId="{B46E96CC-FF42-49A2-AD53-DBA418A70A89}" type="parTrans" cxnId="{C0EAECC6-F807-4DE7-A61E-9A9EE960E6DD}">
      <dgm:prSet/>
      <dgm:spPr/>
      <dgm:t>
        <a:bodyPr/>
        <a:lstStyle/>
        <a:p>
          <a:endParaRPr lang="en-US"/>
        </a:p>
      </dgm:t>
    </dgm:pt>
    <dgm:pt modelId="{12F0ED3F-1DE6-4552-8678-1AE8E6F29B32}" type="pres">
      <dgm:prSet presAssocID="{B7E09CA4-766A-4D62-B6D5-289CA7133016}" presName="linearFlow" presStyleCnt="0">
        <dgm:presLayoutVars>
          <dgm:dir/>
          <dgm:animLvl val="lvl"/>
          <dgm:resizeHandles val="exact"/>
        </dgm:presLayoutVars>
      </dgm:prSet>
      <dgm:spPr/>
      <dgm:t>
        <a:bodyPr/>
        <a:lstStyle/>
        <a:p>
          <a:endParaRPr lang="en-US"/>
        </a:p>
      </dgm:t>
    </dgm:pt>
    <dgm:pt modelId="{3B711153-1594-402A-88EF-CFA9BD9B06DB}" type="pres">
      <dgm:prSet presAssocID="{22977F40-17F7-4919-999A-A9E753B8BFBF}" presName="composite" presStyleCnt="0"/>
      <dgm:spPr/>
    </dgm:pt>
    <dgm:pt modelId="{341A0340-9D48-46AC-BCA3-402CFE6CB680}" type="pres">
      <dgm:prSet presAssocID="{22977F40-17F7-4919-999A-A9E753B8BFBF}" presName="parentText" presStyleLbl="alignNode1" presStyleIdx="0" presStyleCnt="4" custScaleY="113043">
        <dgm:presLayoutVars>
          <dgm:chMax val="1"/>
          <dgm:bulletEnabled val="1"/>
        </dgm:presLayoutVars>
      </dgm:prSet>
      <dgm:spPr/>
      <dgm:t>
        <a:bodyPr/>
        <a:lstStyle/>
        <a:p>
          <a:endParaRPr lang="en-US"/>
        </a:p>
      </dgm:t>
    </dgm:pt>
    <dgm:pt modelId="{FF33F63B-4841-415A-AE36-D07FDCAD8EC4}" type="pres">
      <dgm:prSet presAssocID="{22977F40-17F7-4919-999A-A9E753B8BFBF}" presName="descendantText" presStyleLbl="alignAcc1" presStyleIdx="0" presStyleCnt="4" custScaleY="100000" custLinFactNeighborX="0" custLinFactNeighborY="-523">
        <dgm:presLayoutVars>
          <dgm:bulletEnabled val="1"/>
        </dgm:presLayoutVars>
      </dgm:prSet>
      <dgm:spPr/>
      <dgm:t>
        <a:bodyPr/>
        <a:lstStyle/>
        <a:p>
          <a:endParaRPr lang="en-US"/>
        </a:p>
      </dgm:t>
    </dgm:pt>
    <dgm:pt modelId="{527689A2-EA49-4531-AE23-8BE3D63C4E4B}" type="pres">
      <dgm:prSet presAssocID="{D5941FC3-812A-413B-AD97-A89C7BC2BD4E}" presName="sp" presStyleCnt="0"/>
      <dgm:spPr/>
    </dgm:pt>
    <dgm:pt modelId="{F539200A-9540-4E1A-8E9D-B300A9D1246F}" type="pres">
      <dgm:prSet presAssocID="{EFFB0EFC-4B37-4B5C-A677-835C0D7251DE}" presName="composite" presStyleCnt="0"/>
      <dgm:spPr/>
    </dgm:pt>
    <dgm:pt modelId="{28D57A60-0EA4-4328-8CD7-8A39BF49F21F}" type="pres">
      <dgm:prSet presAssocID="{EFFB0EFC-4B37-4B5C-A677-835C0D7251DE}" presName="parentText" presStyleLbl="alignNode1" presStyleIdx="1" presStyleCnt="4" custLinFactNeighborX="0">
        <dgm:presLayoutVars>
          <dgm:chMax val="1"/>
          <dgm:bulletEnabled val="1"/>
        </dgm:presLayoutVars>
      </dgm:prSet>
      <dgm:spPr/>
      <dgm:t>
        <a:bodyPr/>
        <a:lstStyle/>
        <a:p>
          <a:endParaRPr lang="en-US"/>
        </a:p>
      </dgm:t>
    </dgm:pt>
    <dgm:pt modelId="{FE0818D1-2BC1-489F-8E8F-EF8E794AEFE4}" type="pres">
      <dgm:prSet presAssocID="{EFFB0EFC-4B37-4B5C-A677-835C0D7251DE}" presName="descendantText" presStyleLbl="alignAcc1" presStyleIdx="1" presStyleCnt="4">
        <dgm:presLayoutVars>
          <dgm:bulletEnabled val="1"/>
        </dgm:presLayoutVars>
      </dgm:prSet>
      <dgm:spPr/>
      <dgm:t>
        <a:bodyPr/>
        <a:lstStyle/>
        <a:p>
          <a:endParaRPr lang="en-US"/>
        </a:p>
      </dgm:t>
    </dgm:pt>
    <dgm:pt modelId="{DE8D0AF9-4598-4F55-AEC0-2445275FDCC5}" type="pres">
      <dgm:prSet presAssocID="{FBD3A831-299B-4E50-8F32-E0B2761FA2D7}" presName="sp" presStyleCnt="0"/>
      <dgm:spPr/>
    </dgm:pt>
    <dgm:pt modelId="{C20643A3-332C-4831-B8A0-DAF428879099}" type="pres">
      <dgm:prSet presAssocID="{F2AD89DF-67A6-42B4-9D28-8839CBC07B7B}" presName="composite" presStyleCnt="0"/>
      <dgm:spPr/>
    </dgm:pt>
    <dgm:pt modelId="{1CB5BFFE-A5C3-4C84-970F-CAECA4DAEDE4}" type="pres">
      <dgm:prSet presAssocID="{F2AD89DF-67A6-42B4-9D28-8839CBC07B7B}" presName="parentText" presStyleLbl="alignNode1" presStyleIdx="2" presStyleCnt="4">
        <dgm:presLayoutVars>
          <dgm:chMax val="1"/>
          <dgm:bulletEnabled val="1"/>
        </dgm:presLayoutVars>
      </dgm:prSet>
      <dgm:spPr/>
      <dgm:t>
        <a:bodyPr/>
        <a:lstStyle/>
        <a:p>
          <a:endParaRPr lang="en-US"/>
        </a:p>
      </dgm:t>
    </dgm:pt>
    <dgm:pt modelId="{BC3C20A4-D63C-4419-A674-7A5EE1A8F1AC}" type="pres">
      <dgm:prSet presAssocID="{F2AD89DF-67A6-42B4-9D28-8839CBC07B7B}" presName="descendantText" presStyleLbl="alignAcc1" presStyleIdx="2" presStyleCnt="4" custScaleY="111508">
        <dgm:presLayoutVars>
          <dgm:bulletEnabled val="1"/>
        </dgm:presLayoutVars>
      </dgm:prSet>
      <dgm:spPr/>
      <dgm:t>
        <a:bodyPr/>
        <a:lstStyle/>
        <a:p>
          <a:endParaRPr lang="en-US"/>
        </a:p>
      </dgm:t>
    </dgm:pt>
    <dgm:pt modelId="{76A7C465-18FB-4CBF-BD76-172A65200824}" type="pres">
      <dgm:prSet presAssocID="{54F50105-BBF6-40CB-B169-A07180B00799}" presName="sp" presStyleCnt="0"/>
      <dgm:spPr/>
    </dgm:pt>
    <dgm:pt modelId="{A802E8B7-EE3B-4B51-946A-6CEE27DBB598}" type="pres">
      <dgm:prSet presAssocID="{F1B51CDA-80D3-4124-93E5-65D8E024CA0C}" presName="composite" presStyleCnt="0"/>
      <dgm:spPr/>
    </dgm:pt>
    <dgm:pt modelId="{DEA34584-EF57-41EC-9012-131B48F7E99D}" type="pres">
      <dgm:prSet presAssocID="{F1B51CDA-80D3-4124-93E5-65D8E024CA0C}" presName="parentText" presStyleLbl="alignNode1" presStyleIdx="3" presStyleCnt="4">
        <dgm:presLayoutVars>
          <dgm:chMax val="1"/>
          <dgm:bulletEnabled val="1"/>
        </dgm:presLayoutVars>
      </dgm:prSet>
      <dgm:spPr/>
      <dgm:t>
        <a:bodyPr/>
        <a:lstStyle/>
        <a:p>
          <a:endParaRPr lang="en-US"/>
        </a:p>
      </dgm:t>
    </dgm:pt>
    <dgm:pt modelId="{0EEABA26-16F0-49FA-9C7E-ADE54FC299EA}" type="pres">
      <dgm:prSet presAssocID="{F1B51CDA-80D3-4124-93E5-65D8E024CA0C}" presName="descendantText" presStyleLbl="alignAcc1" presStyleIdx="3" presStyleCnt="4" custScaleY="115244">
        <dgm:presLayoutVars>
          <dgm:bulletEnabled val="1"/>
        </dgm:presLayoutVars>
      </dgm:prSet>
      <dgm:spPr/>
      <dgm:t>
        <a:bodyPr/>
        <a:lstStyle/>
        <a:p>
          <a:endParaRPr lang="en-US"/>
        </a:p>
      </dgm:t>
    </dgm:pt>
  </dgm:ptLst>
  <dgm:cxnLst>
    <dgm:cxn modelId="{E7C15CE2-3285-441D-A5DB-8B22EBA75B6C}" type="presOf" srcId="{F1B51CDA-80D3-4124-93E5-65D8E024CA0C}" destId="{DEA34584-EF57-41EC-9012-131B48F7E99D}" srcOrd="0" destOrd="0" presId="urn:microsoft.com/office/officeart/2005/8/layout/chevron2"/>
    <dgm:cxn modelId="{3615E765-91B1-46D6-80E6-36490259BCC9}" type="presOf" srcId="{478EEB98-C265-4B41-813C-F864CF38B9FF}" destId="{FF33F63B-4841-415A-AE36-D07FDCAD8EC4}" srcOrd="0" destOrd="4" presId="urn:microsoft.com/office/officeart/2005/8/layout/chevron2"/>
    <dgm:cxn modelId="{E85757EC-DC4E-4768-8167-71B49D846134}" type="presOf" srcId="{F68F9499-E724-4D8B-AD74-AAAC37C240F2}" destId="{FE0818D1-2BC1-489F-8E8F-EF8E794AEFE4}" srcOrd="0" destOrd="5" presId="urn:microsoft.com/office/officeart/2005/8/layout/chevron2"/>
    <dgm:cxn modelId="{C4A3B5E9-3AB1-4EDF-AC30-A75ACD56DE79}" type="presOf" srcId="{4259681C-3EA2-40C7-A673-9FE07A9DEDEE}" destId="{BC3C20A4-D63C-4419-A674-7A5EE1A8F1AC}" srcOrd="0" destOrd="2" presId="urn:microsoft.com/office/officeart/2005/8/layout/chevron2"/>
    <dgm:cxn modelId="{D72097C4-A355-4F02-AC4F-3B0BE397AED6}" srcId="{F2AD89DF-67A6-42B4-9D28-8839CBC07B7B}" destId="{B63284AE-568A-4D75-A90E-D75C1BC70AA7}" srcOrd="4" destOrd="0" parTransId="{5F1D5044-D6AB-45BE-BEDF-BA18B5ED6465}" sibTransId="{5E7EE5B1-50B9-42A7-B9ED-C799E3DDF04A}"/>
    <dgm:cxn modelId="{4D39A4F9-C533-463B-B6EE-781CC30D71BE}" type="presOf" srcId="{F31926A2-E9AE-4E15-B3C0-76F36ADEA617}" destId="{0EEABA26-16F0-49FA-9C7E-ADE54FC299EA}" srcOrd="0" destOrd="3" presId="urn:microsoft.com/office/officeart/2005/8/layout/chevron2"/>
    <dgm:cxn modelId="{6D9BB5CA-6512-48ED-B162-9BFC508879F0}" srcId="{F1B51CDA-80D3-4124-93E5-65D8E024CA0C}" destId="{108376E7-3BDC-4C07-A4F5-16A4A6454D59}" srcOrd="5" destOrd="0" parTransId="{E30F618D-1793-42FB-990E-F0E1845E7886}" sibTransId="{C497EB7A-E3C6-4F58-A619-8197E1C0B246}"/>
    <dgm:cxn modelId="{A0BDC2F6-7EBF-43FD-9646-E3FFEFB6E634}" type="presOf" srcId="{2E75D679-F5E9-4637-B6A6-67EE92A70B3D}" destId="{FE0818D1-2BC1-489F-8E8F-EF8E794AEFE4}" srcOrd="0" destOrd="4" presId="urn:microsoft.com/office/officeart/2005/8/layout/chevron2"/>
    <dgm:cxn modelId="{4854E62D-EE90-48DA-A602-ED85BC543217}" type="presOf" srcId="{108376E7-3BDC-4C07-A4F5-16A4A6454D59}" destId="{0EEABA26-16F0-49FA-9C7E-ADE54FC299EA}" srcOrd="0" destOrd="5" presId="urn:microsoft.com/office/officeart/2005/8/layout/chevron2"/>
    <dgm:cxn modelId="{759C8A71-44C6-40E4-B7EA-8B54848B0041}" type="presOf" srcId="{90DBBC46-5DDF-4AB6-BCBC-D1D803452164}" destId="{FE0818D1-2BC1-489F-8E8F-EF8E794AEFE4}" srcOrd="0" destOrd="3" presId="urn:microsoft.com/office/officeart/2005/8/layout/chevron2"/>
    <dgm:cxn modelId="{C0EAECC6-F807-4DE7-A61E-9A9EE960E6DD}" srcId="{EFFB0EFC-4B37-4B5C-A677-835C0D7251DE}" destId="{2E75D679-F5E9-4637-B6A6-67EE92A70B3D}" srcOrd="4" destOrd="0" parTransId="{B46E96CC-FF42-49A2-AD53-DBA418A70A89}" sibTransId="{9677A05E-0716-4DA2-8D65-36EE3DFCC221}"/>
    <dgm:cxn modelId="{CB55E823-725E-4CBB-ACBD-CA55D599F984}" srcId="{F1B51CDA-80D3-4124-93E5-65D8E024CA0C}" destId="{CD57C46D-8355-42B6-910D-5124927D7978}" srcOrd="2" destOrd="0" parTransId="{BB737407-5C16-46E9-AEF5-4349787DC0C9}" sibTransId="{8846BF9B-BCFD-47A6-BDF3-2D22729EE1B7}"/>
    <dgm:cxn modelId="{3AE2B607-A7A4-4434-82C0-96C7E284A391}" srcId="{B7E09CA4-766A-4D62-B6D5-289CA7133016}" destId="{22977F40-17F7-4919-999A-A9E753B8BFBF}" srcOrd="0" destOrd="0" parTransId="{D1E05CA9-F503-47C0-B0FD-38013B471AAB}" sibTransId="{D5941FC3-812A-413B-AD97-A89C7BC2BD4E}"/>
    <dgm:cxn modelId="{196EA2CD-38AA-468E-B5D9-41B95263CA02}" srcId="{EFFB0EFC-4B37-4B5C-A677-835C0D7251DE}" destId="{F68F9499-E724-4D8B-AD74-AAAC37C240F2}" srcOrd="5" destOrd="0" parTransId="{C63395B7-887A-491B-AF50-AF42C38DEDDF}" sibTransId="{BF00F412-69FD-4AC4-A5AF-66E1D3F409A1}"/>
    <dgm:cxn modelId="{9FB3125C-2AC0-4AA9-BEAB-8D68DEFA74F3}" type="presOf" srcId="{F2AD89DF-67A6-42B4-9D28-8839CBC07B7B}" destId="{1CB5BFFE-A5C3-4C84-970F-CAECA4DAEDE4}" srcOrd="0" destOrd="0" presId="urn:microsoft.com/office/officeart/2005/8/layout/chevron2"/>
    <dgm:cxn modelId="{FC1D4824-B0D1-4761-938B-3F426EF2973E}" type="presOf" srcId="{31EEA976-6E25-4C0B-B1BC-F57CC09155BA}" destId="{FE0818D1-2BC1-489F-8E8F-EF8E794AEFE4}" srcOrd="0" destOrd="0" presId="urn:microsoft.com/office/officeart/2005/8/layout/chevron2"/>
    <dgm:cxn modelId="{7895459E-62DB-450C-8C86-27A0028AE32B}" type="presOf" srcId="{B63284AE-568A-4D75-A90E-D75C1BC70AA7}" destId="{BC3C20A4-D63C-4419-A674-7A5EE1A8F1AC}" srcOrd="0" destOrd="4" presId="urn:microsoft.com/office/officeart/2005/8/layout/chevron2"/>
    <dgm:cxn modelId="{CF2D06D8-4507-4A09-82F1-E395B20F68AF}" type="presOf" srcId="{285D2256-1DF0-4D05-A031-E0A50EE8B128}" destId="{BC3C20A4-D63C-4419-A674-7A5EE1A8F1AC}" srcOrd="0" destOrd="0" presId="urn:microsoft.com/office/officeart/2005/8/layout/chevron2"/>
    <dgm:cxn modelId="{3352CBC8-C903-4798-8F48-30CE04A49C9F}" type="presOf" srcId="{774BE95F-F6D2-4C82-A5C2-001276B770EA}" destId="{FF33F63B-4841-415A-AE36-D07FDCAD8EC4}" srcOrd="0" destOrd="3" presId="urn:microsoft.com/office/officeart/2005/8/layout/chevron2"/>
    <dgm:cxn modelId="{2F411C36-D0F7-4F83-86B7-CBE1A58F0B6F}" srcId="{22977F40-17F7-4919-999A-A9E753B8BFBF}" destId="{84A17D2B-2C89-491B-9143-1FCD7B43D195}" srcOrd="0" destOrd="0" parTransId="{312FA33D-EA75-4BC9-9A89-8FE1F04CB12E}" sibTransId="{2D7119A5-E72E-44E5-9610-0CC15CE30983}"/>
    <dgm:cxn modelId="{2CB8E496-8CDB-4A76-992F-C7C5DDE3EB4E}" srcId="{B7E09CA4-766A-4D62-B6D5-289CA7133016}" destId="{EFFB0EFC-4B37-4B5C-A677-835C0D7251DE}" srcOrd="1" destOrd="0" parTransId="{260F18E0-59D8-48A4-B256-54E83B2888BC}" sibTransId="{FBD3A831-299B-4E50-8F32-E0B2761FA2D7}"/>
    <dgm:cxn modelId="{27552AAA-043A-4470-AE11-F3A5B23DE209}" type="presOf" srcId="{CD57C46D-8355-42B6-910D-5124927D7978}" destId="{0EEABA26-16F0-49FA-9C7E-ADE54FC299EA}" srcOrd="0" destOrd="2" presId="urn:microsoft.com/office/officeart/2005/8/layout/chevron2"/>
    <dgm:cxn modelId="{84205CA0-D70A-4A5F-830A-C414C3F6C049}" type="presOf" srcId="{4740984F-5975-435D-A22D-D26839E82F0B}" destId="{FE0818D1-2BC1-489F-8E8F-EF8E794AEFE4}" srcOrd="0" destOrd="6" presId="urn:microsoft.com/office/officeart/2005/8/layout/chevron2"/>
    <dgm:cxn modelId="{557A5132-7C6E-4782-B7DE-03722D8702AD}" srcId="{22977F40-17F7-4919-999A-A9E753B8BFBF}" destId="{774BE95F-F6D2-4C82-A5C2-001276B770EA}" srcOrd="3" destOrd="0" parTransId="{ED40B0A6-DD74-4603-82DB-185652BBE531}" sibTransId="{26AE12D3-7E7A-4AD8-81C9-E9B1EF61402F}"/>
    <dgm:cxn modelId="{1BB15938-0FC8-4A6B-8E77-908060B34761}" srcId="{22977F40-17F7-4919-999A-A9E753B8BFBF}" destId="{478EEB98-C265-4B41-813C-F864CF38B9FF}" srcOrd="4" destOrd="0" parTransId="{11ABD23C-807C-4FB5-8EC1-F3B7844DD47E}" sibTransId="{E58EBE42-3DFA-49B5-8621-9FCB2BB5955E}"/>
    <dgm:cxn modelId="{33076FAF-429E-4382-B46C-404AA7D216D4}" type="presOf" srcId="{84A17D2B-2C89-491B-9143-1FCD7B43D195}" destId="{FF33F63B-4841-415A-AE36-D07FDCAD8EC4}" srcOrd="0" destOrd="0" presId="urn:microsoft.com/office/officeart/2005/8/layout/chevron2"/>
    <dgm:cxn modelId="{45E756EB-BFF3-4B61-AA46-B8494A5A707C}" type="presOf" srcId="{695A3144-43BB-4AEA-82EC-3A66D2031B57}" destId="{FE0818D1-2BC1-489F-8E8F-EF8E794AEFE4}" srcOrd="0" destOrd="2" presId="urn:microsoft.com/office/officeart/2005/8/layout/chevron2"/>
    <dgm:cxn modelId="{186A57DC-4B94-49B1-86A0-F7704DB92296}" srcId="{EFFB0EFC-4B37-4B5C-A677-835C0D7251DE}" destId="{90DBBC46-5DDF-4AB6-BCBC-D1D803452164}" srcOrd="3" destOrd="0" parTransId="{C0F4E18D-95E5-4B1C-A456-F678D3D3BBC5}" sibTransId="{CDB40F35-32D5-459A-AF07-B5565B2BF421}"/>
    <dgm:cxn modelId="{4F388B8F-5E33-400C-ACC8-C6A1526505DA}" type="presOf" srcId="{EFFB0EFC-4B37-4B5C-A677-835C0D7251DE}" destId="{28D57A60-0EA4-4328-8CD7-8A39BF49F21F}" srcOrd="0" destOrd="0" presId="urn:microsoft.com/office/officeart/2005/8/layout/chevron2"/>
    <dgm:cxn modelId="{10EF1B1D-4A90-4C2E-8ABB-175E32E31D36}" srcId="{B7E09CA4-766A-4D62-B6D5-289CA7133016}" destId="{F2AD89DF-67A6-42B4-9D28-8839CBC07B7B}" srcOrd="2" destOrd="0" parTransId="{6C062956-5532-430C-862F-9401306A33A6}" sibTransId="{54F50105-BBF6-40CB-B169-A07180B00799}"/>
    <dgm:cxn modelId="{A7006D12-8C92-4280-AFE9-20B323D0AF6E}" srcId="{F2AD89DF-67A6-42B4-9D28-8839CBC07B7B}" destId="{285D2256-1DF0-4D05-A031-E0A50EE8B128}" srcOrd="0" destOrd="0" parTransId="{02DB3F0D-14F9-4B5C-B6CB-0A5E06F48C8D}" sibTransId="{4392F891-8F06-4267-9718-48BD82D9E89C}"/>
    <dgm:cxn modelId="{A8DB73D4-7B6C-4516-BCD7-AF03DA8B8B8B}" type="presOf" srcId="{3679C220-8EE4-4720-BD78-F2BA5CC0590C}" destId="{0EEABA26-16F0-49FA-9C7E-ADE54FC299EA}" srcOrd="0" destOrd="0" presId="urn:microsoft.com/office/officeart/2005/8/layout/chevron2"/>
    <dgm:cxn modelId="{C8AB9C09-52C4-42FF-960A-832F1030B3A7}" srcId="{F2AD89DF-67A6-42B4-9D28-8839CBC07B7B}" destId="{C14CEBD4-FF94-45C3-A772-6B18DFED07EF}" srcOrd="1" destOrd="0" parTransId="{4E2BD00F-A028-4548-A884-7AA719D5B97D}" sibTransId="{B35FA528-8CAD-455C-97E0-B5A29FA4BD6D}"/>
    <dgm:cxn modelId="{F9A94143-A5DC-4E45-9EAF-A0804F3015DB}" srcId="{F2AD89DF-67A6-42B4-9D28-8839CBC07B7B}" destId="{10FB6571-A533-4F37-B1EF-1DD7947F24D5}" srcOrd="3" destOrd="0" parTransId="{8F097BCD-6412-420B-9737-650D42C26802}" sibTransId="{CD42C935-5FB3-4C52-B6CD-21C73346CC52}"/>
    <dgm:cxn modelId="{B0B5EC4C-06D4-4D7A-ABB2-4C564059C57A}" srcId="{B7E09CA4-766A-4D62-B6D5-289CA7133016}" destId="{F1B51CDA-80D3-4124-93E5-65D8E024CA0C}" srcOrd="3" destOrd="0" parTransId="{165D6DE4-0D86-4DBB-B608-5FA01257E39C}" sibTransId="{8FF51BF3-77C7-4482-9B9B-EEE2C7280C11}"/>
    <dgm:cxn modelId="{6E4AEAB1-C358-4A5D-A675-A0481B2647C3}" type="presOf" srcId="{DE07B71E-5105-44F5-AF41-4E13C99BD2B8}" destId="{FF33F63B-4841-415A-AE36-D07FDCAD8EC4}" srcOrd="0" destOrd="1" presId="urn:microsoft.com/office/officeart/2005/8/layout/chevron2"/>
    <dgm:cxn modelId="{166469C5-57D9-49E0-8C78-9F3722FEA94A}" srcId="{F2AD89DF-67A6-42B4-9D28-8839CBC07B7B}" destId="{4259681C-3EA2-40C7-A673-9FE07A9DEDEE}" srcOrd="2" destOrd="0" parTransId="{F8E477C4-A31F-4CD6-857F-FE7A1DCAB204}" sibTransId="{9218CEF4-E5BA-4FAE-9DE9-DCF6612191FE}"/>
    <dgm:cxn modelId="{5CBAABFF-A1BA-40FA-872E-F5499F08CCDD}" srcId="{F1B51CDA-80D3-4124-93E5-65D8E024CA0C}" destId="{3B78C1DA-2F52-48AA-9383-F46DFFF31B3C}" srcOrd="4" destOrd="0" parTransId="{E7E44235-912B-437F-881A-4F1456D3C283}" sibTransId="{567EA361-3DD3-4889-9510-1458004A0EA5}"/>
    <dgm:cxn modelId="{399E3D3D-B7AB-4434-80FD-5D7760375789}" type="presOf" srcId="{3B78C1DA-2F52-48AA-9383-F46DFFF31B3C}" destId="{0EEABA26-16F0-49FA-9C7E-ADE54FC299EA}" srcOrd="0" destOrd="4" presId="urn:microsoft.com/office/officeart/2005/8/layout/chevron2"/>
    <dgm:cxn modelId="{D98CECC7-7CE7-435A-B0D1-C486752E7D8F}" type="presOf" srcId="{B7E09CA4-766A-4D62-B6D5-289CA7133016}" destId="{12F0ED3F-1DE6-4552-8678-1AE8E6F29B32}" srcOrd="0" destOrd="0" presId="urn:microsoft.com/office/officeart/2005/8/layout/chevron2"/>
    <dgm:cxn modelId="{592608A8-6556-4F2B-850E-132BAB225C66}" srcId="{22977F40-17F7-4919-999A-A9E753B8BFBF}" destId="{4BF2E778-E2D5-4D0C-A08A-FB68D7C89309}" srcOrd="2" destOrd="0" parTransId="{8BEA4662-288B-4155-BD76-B8A0206E38D4}" sibTransId="{9BDCEEC0-1D68-4F34-9F7E-C006BDDBED32}"/>
    <dgm:cxn modelId="{A3117BEC-B313-46AE-AF64-47A1A1768161}" type="presOf" srcId="{C14CEBD4-FF94-45C3-A772-6B18DFED07EF}" destId="{BC3C20A4-D63C-4419-A674-7A5EE1A8F1AC}" srcOrd="0" destOrd="1" presId="urn:microsoft.com/office/officeart/2005/8/layout/chevron2"/>
    <dgm:cxn modelId="{B1A77275-FD8D-4F70-9E80-276FEEF3E385}" type="presOf" srcId="{E41A2ADE-E0B4-43DF-80E0-B6A06A3BB1B0}" destId="{FE0818D1-2BC1-489F-8E8F-EF8E794AEFE4}" srcOrd="0" destOrd="1" presId="urn:microsoft.com/office/officeart/2005/8/layout/chevron2"/>
    <dgm:cxn modelId="{C0D3A24B-3FA2-4C6A-AB4D-861195565FE2}" type="presOf" srcId="{10FB6571-A533-4F37-B1EF-1DD7947F24D5}" destId="{BC3C20A4-D63C-4419-A674-7A5EE1A8F1AC}" srcOrd="0" destOrd="3" presId="urn:microsoft.com/office/officeart/2005/8/layout/chevron2"/>
    <dgm:cxn modelId="{C7F43E72-0FFA-4B3C-8A12-ECB59CC4BE8B}" srcId="{F1B51CDA-80D3-4124-93E5-65D8E024CA0C}" destId="{F31926A2-E9AE-4E15-B3C0-76F36ADEA617}" srcOrd="3" destOrd="0" parTransId="{ACA9F452-6ADB-4E58-A141-1ACCCBF50A2B}" sibTransId="{DCD19063-0024-4B61-B405-0717F5277FA1}"/>
    <dgm:cxn modelId="{97E7009F-E6A4-4899-BEFF-9F7BAF50BEED}" type="presOf" srcId="{22977F40-17F7-4919-999A-A9E753B8BFBF}" destId="{341A0340-9D48-46AC-BCA3-402CFE6CB680}" srcOrd="0" destOrd="0" presId="urn:microsoft.com/office/officeart/2005/8/layout/chevron2"/>
    <dgm:cxn modelId="{BF38FF6D-6430-4010-823D-FBDC111E5365}" srcId="{EFFB0EFC-4B37-4B5C-A677-835C0D7251DE}" destId="{695A3144-43BB-4AEA-82EC-3A66D2031B57}" srcOrd="2" destOrd="0" parTransId="{165B9D31-7994-4BB8-BEC3-95168C6F18EC}" sibTransId="{2D3061EF-0613-49C9-B740-CBC9F2BB12FC}"/>
    <dgm:cxn modelId="{E9C3D978-5247-4525-BD15-3CB4C7CA145E}" srcId="{EFFB0EFC-4B37-4B5C-A677-835C0D7251DE}" destId="{E41A2ADE-E0B4-43DF-80E0-B6A06A3BB1B0}" srcOrd="1" destOrd="0" parTransId="{3AB3939D-FE75-463C-BBAC-64FEBBA80C72}" sibTransId="{64A8D2EB-FA1F-4EDF-9E70-207669C638D2}"/>
    <dgm:cxn modelId="{0D2E2837-D9BA-471F-8B16-9F6DB4E2FC6E}" type="presOf" srcId="{4BF2E778-E2D5-4D0C-A08A-FB68D7C89309}" destId="{FF33F63B-4841-415A-AE36-D07FDCAD8EC4}" srcOrd="0" destOrd="2" presId="urn:microsoft.com/office/officeart/2005/8/layout/chevron2"/>
    <dgm:cxn modelId="{1716D5E7-080B-4632-B583-0DBD7E64A8D5}" srcId="{EFFB0EFC-4B37-4B5C-A677-835C0D7251DE}" destId="{31EEA976-6E25-4C0B-B1BC-F57CC09155BA}" srcOrd="0" destOrd="0" parTransId="{618E1AA3-B1F4-4290-92AB-C5EA3203258A}" sibTransId="{7B820790-54D4-49F2-8B1D-BB396D9518A7}"/>
    <dgm:cxn modelId="{1650F9F2-5B5D-4A30-BBFE-E0CAF1295A80}" srcId="{22977F40-17F7-4919-999A-A9E753B8BFBF}" destId="{DE07B71E-5105-44F5-AF41-4E13C99BD2B8}" srcOrd="1" destOrd="0" parTransId="{AA3A3BE7-C8EF-4756-9586-4F2AABB00F5A}" sibTransId="{F441D160-DB7F-4EF0-85EE-62D9507B6EE1}"/>
    <dgm:cxn modelId="{4805CCC3-DD6C-4005-8C29-B31AE4B2323C}" srcId="{F1B51CDA-80D3-4124-93E5-65D8E024CA0C}" destId="{3679C220-8EE4-4720-BD78-F2BA5CC0590C}" srcOrd="0" destOrd="0" parTransId="{AE314D86-38E7-4874-BA31-6BBAE01D7859}" sibTransId="{EBA1DA89-F5DE-4D1A-89AB-FBFF31D30F32}"/>
    <dgm:cxn modelId="{AA274501-D1B7-4184-827C-01F94C5DE67D}" srcId="{EFFB0EFC-4B37-4B5C-A677-835C0D7251DE}" destId="{4740984F-5975-435D-A22D-D26839E82F0B}" srcOrd="6" destOrd="0" parTransId="{A8F83E67-48FF-4085-9B80-825A47964C2E}" sibTransId="{3845A4F5-ABD9-48B4-AE66-B8274BB44125}"/>
    <dgm:cxn modelId="{0FEA329B-3500-4CFA-9F06-101F1161046D}" srcId="{F1B51CDA-80D3-4124-93E5-65D8E024CA0C}" destId="{751C6C51-5414-4386-B382-C8111B2ECF25}" srcOrd="1" destOrd="0" parTransId="{39E25445-B941-42A8-9BDF-C2BC1D5F7214}" sibTransId="{921B68DC-7BCF-4235-928C-497E8C2AE5BE}"/>
    <dgm:cxn modelId="{114773FB-3CFA-47F9-9C5A-EE6E95343285}" type="presOf" srcId="{751C6C51-5414-4386-B382-C8111B2ECF25}" destId="{0EEABA26-16F0-49FA-9C7E-ADE54FC299EA}" srcOrd="0" destOrd="1" presId="urn:microsoft.com/office/officeart/2005/8/layout/chevron2"/>
    <dgm:cxn modelId="{FA98D952-9752-4220-AC6F-15845BE48898}" type="presParOf" srcId="{12F0ED3F-1DE6-4552-8678-1AE8E6F29B32}" destId="{3B711153-1594-402A-88EF-CFA9BD9B06DB}" srcOrd="0" destOrd="0" presId="urn:microsoft.com/office/officeart/2005/8/layout/chevron2"/>
    <dgm:cxn modelId="{266CEC96-F24C-4B46-A933-C854DCB425E0}" type="presParOf" srcId="{3B711153-1594-402A-88EF-CFA9BD9B06DB}" destId="{341A0340-9D48-46AC-BCA3-402CFE6CB680}" srcOrd="0" destOrd="0" presId="urn:microsoft.com/office/officeart/2005/8/layout/chevron2"/>
    <dgm:cxn modelId="{57101519-38DA-4EA7-A491-65423EA5D4F5}" type="presParOf" srcId="{3B711153-1594-402A-88EF-CFA9BD9B06DB}" destId="{FF33F63B-4841-415A-AE36-D07FDCAD8EC4}" srcOrd="1" destOrd="0" presId="urn:microsoft.com/office/officeart/2005/8/layout/chevron2"/>
    <dgm:cxn modelId="{BE1589D3-6508-4CD1-A9E4-8AB541A9B179}" type="presParOf" srcId="{12F0ED3F-1DE6-4552-8678-1AE8E6F29B32}" destId="{527689A2-EA49-4531-AE23-8BE3D63C4E4B}" srcOrd="1" destOrd="0" presId="urn:microsoft.com/office/officeart/2005/8/layout/chevron2"/>
    <dgm:cxn modelId="{B099202C-D173-47C1-BECE-B83CA3D489A2}" type="presParOf" srcId="{12F0ED3F-1DE6-4552-8678-1AE8E6F29B32}" destId="{F539200A-9540-4E1A-8E9D-B300A9D1246F}" srcOrd="2" destOrd="0" presId="urn:microsoft.com/office/officeart/2005/8/layout/chevron2"/>
    <dgm:cxn modelId="{6275F698-2882-4C10-A091-62A6BDF374D5}" type="presParOf" srcId="{F539200A-9540-4E1A-8E9D-B300A9D1246F}" destId="{28D57A60-0EA4-4328-8CD7-8A39BF49F21F}" srcOrd="0" destOrd="0" presId="urn:microsoft.com/office/officeart/2005/8/layout/chevron2"/>
    <dgm:cxn modelId="{DD810EC4-8469-4D74-9232-E7A4EA0975BE}" type="presParOf" srcId="{F539200A-9540-4E1A-8E9D-B300A9D1246F}" destId="{FE0818D1-2BC1-489F-8E8F-EF8E794AEFE4}" srcOrd="1" destOrd="0" presId="urn:microsoft.com/office/officeart/2005/8/layout/chevron2"/>
    <dgm:cxn modelId="{F921E68A-50DB-4B31-B460-2D733F1F43E8}" type="presParOf" srcId="{12F0ED3F-1DE6-4552-8678-1AE8E6F29B32}" destId="{DE8D0AF9-4598-4F55-AEC0-2445275FDCC5}" srcOrd="3" destOrd="0" presId="urn:microsoft.com/office/officeart/2005/8/layout/chevron2"/>
    <dgm:cxn modelId="{DC06A6F7-A232-4B90-9492-B26367D446DF}" type="presParOf" srcId="{12F0ED3F-1DE6-4552-8678-1AE8E6F29B32}" destId="{C20643A3-332C-4831-B8A0-DAF428879099}" srcOrd="4" destOrd="0" presId="urn:microsoft.com/office/officeart/2005/8/layout/chevron2"/>
    <dgm:cxn modelId="{8A8D76CC-DAA5-4D22-BD52-3AD82CAD79BA}" type="presParOf" srcId="{C20643A3-332C-4831-B8A0-DAF428879099}" destId="{1CB5BFFE-A5C3-4C84-970F-CAECA4DAEDE4}" srcOrd="0" destOrd="0" presId="urn:microsoft.com/office/officeart/2005/8/layout/chevron2"/>
    <dgm:cxn modelId="{2C0BCEE7-53AF-4464-8855-36E274DAD8C2}" type="presParOf" srcId="{C20643A3-332C-4831-B8A0-DAF428879099}" destId="{BC3C20A4-D63C-4419-A674-7A5EE1A8F1AC}" srcOrd="1" destOrd="0" presId="urn:microsoft.com/office/officeart/2005/8/layout/chevron2"/>
    <dgm:cxn modelId="{B1E47F18-F85D-4765-8B38-F51C251C630A}" type="presParOf" srcId="{12F0ED3F-1DE6-4552-8678-1AE8E6F29B32}" destId="{76A7C465-18FB-4CBF-BD76-172A65200824}" srcOrd="5" destOrd="0" presId="urn:microsoft.com/office/officeart/2005/8/layout/chevron2"/>
    <dgm:cxn modelId="{BA12A3E6-B5E9-4862-89D9-83512010FCED}" type="presParOf" srcId="{12F0ED3F-1DE6-4552-8678-1AE8E6F29B32}" destId="{A802E8B7-EE3B-4B51-946A-6CEE27DBB598}" srcOrd="6" destOrd="0" presId="urn:microsoft.com/office/officeart/2005/8/layout/chevron2"/>
    <dgm:cxn modelId="{B1C69CED-0046-411F-AF08-DB0D6054F3C0}" type="presParOf" srcId="{A802E8B7-EE3B-4B51-946A-6CEE27DBB598}" destId="{DEA34584-EF57-41EC-9012-131B48F7E99D}" srcOrd="0" destOrd="0" presId="urn:microsoft.com/office/officeart/2005/8/layout/chevron2"/>
    <dgm:cxn modelId="{DA959FAE-16EB-4289-9E74-70FEC733566A}" type="presParOf" srcId="{A802E8B7-EE3B-4B51-946A-6CEE27DBB598}" destId="{0EEABA26-16F0-49FA-9C7E-ADE54FC299EA}" srcOrd="1" destOrd="0" presId="urn:microsoft.com/office/officeart/2005/8/layout/chevron2"/>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A0340-9D48-46AC-BCA3-402CFE6CB680}">
      <dsp:nvSpPr>
        <dsp:cNvPr id="0" name=""/>
        <dsp:cNvSpPr/>
      </dsp:nvSpPr>
      <dsp:spPr>
        <a:xfrm rot="5400000">
          <a:off x="-403895" y="633386"/>
          <a:ext cx="2121484" cy="131369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Request and Encrypt</a:t>
          </a:r>
        </a:p>
      </dsp:txBody>
      <dsp:txXfrm rot="-5400000">
        <a:off x="1" y="886338"/>
        <a:ext cx="1313693" cy="807791"/>
      </dsp:txXfrm>
    </dsp:sp>
    <dsp:sp modelId="{FF33F63B-4841-415A-AE36-D07FDCAD8EC4}">
      <dsp:nvSpPr>
        <dsp:cNvPr id="0" name=""/>
        <dsp:cNvSpPr/>
      </dsp:nvSpPr>
      <dsp:spPr>
        <a:xfrm rot="5400000">
          <a:off x="2546439" y="-1078358"/>
          <a:ext cx="1767599" cy="406757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endParaRPr lang="en-US" sz="900" kern="1200"/>
        </a:p>
        <a:p>
          <a:pPr marL="57150" lvl="1" indent="-57150" algn="l" defTabSz="311150">
            <a:lnSpc>
              <a:spcPct val="90000"/>
            </a:lnSpc>
            <a:spcBef>
              <a:spcPct val="0"/>
            </a:spcBef>
            <a:spcAft>
              <a:spcPct val="15000"/>
            </a:spcAft>
            <a:buChar char="••"/>
          </a:pPr>
          <a:r>
            <a:rPr lang="en-US" sz="700" kern="1200"/>
            <a:t>Request is generated</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IV</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Create header object where "alg" and "enc" fields are set to the asymmetric encryption algorithm and encryption and hash methods, respectively</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common header object's serialized result and place in "protected" field</a:t>
          </a:r>
        </a:p>
        <a:p>
          <a:pPr marL="57150" lvl="1" indent="-57150" algn="l" defTabSz="311150">
            <a:lnSpc>
              <a:spcPct val="90000"/>
            </a:lnSpc>
            <a:spcBef>
              <a:spcPct val="0"/>
            </a:spcBef>
            <a:spcAft>
              <a:spcPct val="15000"/>
            </a:spcAft>
            <a:buChar char="••"/>
          </a:pPr>
          <a:r>
            <a:rPr lang="en-US" sz="700" kern="1200">
              <a:solidFill>
                <a:sysClr val="windowText" lastClr="000000"/>
              </a:solidFill>
            </a:rPr>
            <a:t>Concatinate generated hash key and AES key, encrypt result using other end point's public certificate, Base64 encode this cipher text and place in "encryption_key" field of request for each recipient</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IV and placed in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Encrypt request data using IV and AES key, Base64 encode result and place in "ciphertext" field</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encoded additional authenticated data and place in "aad" field</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and Base64 encode authentication tag, hash, and place in "tag" field</a:t>
          </a:r>
        </a:p>
        <a:p>
          <a:pPr marL="57150" lvl="1" indent="-57150" algn="l" defTabSz="311150">
            <a:lnSpc>
              <a:spcPct val="90000"/>
            </a:lnSpc>
            <a:spcBef>
              <a:spcPct val="0"/>
            </a:spcBef>
            <a:spcAft>
              <a:spcPct val="15000"/>
            </a:spcAft>
            <a:buChar char="••"/>
          </a:pPr>
          <a:r>
            <a:rPr lang="en-US" sz="700" kern="1200">
              <a:solidFill>
                <a:sysClr val="windowText" lastClr="000000"/>
              </a:solidFill>
            </a:rPr>
            <a:t>Displatch request to application</a:t>
          </a:r>
        </a:p>
        <a:p>
          <a:pPr marL="57150" lvl="1" indent="-57150" algn="l" defTabSz="355600">
            <a:lnSpc>
              <a:spcPct val="90000"/>
            </a:lnSpc>
            <a:spcBef>
              <a:spcPct val="0"/>
            </a:spcBef>
            <a:spcAft>
              <a:spcPct val="15000"/>
            </a:spcAft>
            <a:buChar char="••"/>
          </a:pPr>
          <a:endParaRPr lang="en-US" sz="800" kern="1200"/>
        </a:p>
      </dsp:txBody>
      <dsp:txXfrm rot="-5400000">
        <a:off x="1396451" y="157917"/>
        <a:ext cx="3981290" cy="1595025"/>
      </dsp:txXfrm>
    </dsp:sp>
    <dsp:sp modelId="{28D57A60-0EA4-4328-8CD7-8A39BF49F21F}">
      <dsp:nvSpPr>
        <dsp:cNvPr id="0" name=""/>
        <dsp:cNvSpPr/>
      </dsp:nvSpPr>
      <dsp:spPr>
        <a:xfrm rot="5400000">
          <a:off x="-281505" y="2481446"/>
          <a:ext cx="1876705" cy="131369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and Decrypt</a:t>
          </a:r>
        </a:p>
      </dsp:txBody>
      <dsp:txXfrm rot="-5400000">
        <a:off x="2" y="2856787"/>
        <a:ext cx="1313693" cy="563012"/>
      </dsp:txXfrm>
    </dsp:sp>
    <dsp:sp modelId="{FE0818D1-2BC1-489F-8E8F-EF8E794AEFE4}">
      <dsp:nvSpPr>
        <dsp:cNvPr id="0" name=""/>
        <dsp:cNvSpPr/>
      </dsp:nvSpPr>
      <dsp:spPr>
        <a:xfrm rot="5400000">
          <a:off x="2820310" y="693324"/>
          <a:ext cx="1219858" cy="423309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Request is received from partner</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and Base64 decode IV from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hash key and AES key from "encryption_key" field, Base64 decode and  decrypt using your private certificate</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authentication tag, hash, and compare to authentication tag sent. If no match, do not continue</a:t>
          </a:r>
        </a:p>
        <a:p>
          <a:pPr marL="57150" lvl="1" indent="-57150" algn="l" defTabSz="311150">
            <a:lnSpc>
              <a:spcPct val="90000"/>
            </a:lnSpc>
            <a:spcBef>
              <a:spcPct val="0"/>
            </a:spcBef>
            <a:spcAft>
              <a:spcPct val="15000"/>
            </a:spcAft>
            <a:buChar char="••"/>
          </a:pPr>
          <a:r>
            <a:rPr lang="en-US" sz="700" kern="1200">
              <a:solidFill>
                <a:sysClr val="windowText" lastClr="000000"/>
              </a:solidFill>
            </a:rPr>
            <a:t>Exctract encrypted data from "ciphertext" field and Base64 decode</a:t>
          </a:r>
        </a:p>
        <a:p>
          <a:pPr marL="57150" lvl="1" indent="-57150" algn="l" defTabSz="311150">
            <a:lnSpc>
              <a:spcPct val="90000"/>
            </a:lnSpc>
            <a:spcBef>
              <a:spcPct val="0"/>
            </a:spcBef>
            <a:spcAft>
              <a:spcPct val="15000"/>
            </a:spcAft>
            <a:buChar char="••"/>
          </a:pPr>
          <a:r>
            <a:rPr lang="en-US" sz="700" kern="1200">
              <a:solidFill>
                <a:sysClr val="windowText" lastClr="000000"/>
              </a:solidFill>
            </a:rPr>
            <a:t>Decrypted encrypted (and decoded) data using extracted IV and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Process request</a:t>
          </a:r>
        </a:p>
      </dsp:txBody>
      <dsp:txXfrm rot="-5400000">
        <a:off x="1313694" y="2259490"/>
        <a:ext cx="4173542" cy="1100760"/>
      </dsp:txXfrm>
    </dsp:sp>
    <dsp:sp modelId="{1CB5BFFE-A5C3-4C84-970F-CAECA4DAEDE4}">
      <dsp:nvSpPr>
        <dsp:cNvPr id="0" name=""/>
        <dsp:cNvSpPr/>
      </dsp:nvSpPr>
      <dsp:spPr>
        <a:xfrm rot="5400000">
          <a:off x="-281505" y="4416651"/>
          <a:ext cx="1876705" cy="131369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Response and Encrypt</a:t>
          </a:r>
        </a:p>
      </dsp:txBody>
      <dsp:txXfrm rot="-5400000">
        <a:off x="2" y="4791992"/>
        <a:ext cx="1313693" cy="563012"/>
      </dsp:txXfrm>
    </dsp:sp>
    <dsp:sp modelId="{BC3C20A4-D63C-4419-A674-7A5EE1A8F1AC}">
      <dsp:nvSpPr>
        <dsp:cNvPr id="0" name=""/>
        <dsp:cNvSpPr/>
      </dsp:nvSpPr>
      <dsp:spPr>
        <a:xfrm rot="5400000">
          <a:off x="2610775" y="2628529"/>
          <a:ext cx="1638928" cy="423309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Response is generated.  </a:t>
          </a:r>
          <a:r>
            <a:rPr lang="en-US" sz="700" b="1" kern="1200"/>
            <a:t>When an error occurs, the body of the response will  also be encrypted</a:t>
          </a:r>
          <a:r>
            <a:rPr lang="en-US" sz="700" kern="1200"/>
            <a:t>.</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new  IV </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a:t>
          </a:r>
          <a:r>
            <a:rPr lang="en-US" sz="700" b="0" kern="1200">
              <a:solidFill>
                <a:sysClr val="windowText" lastClr="000000"/>
              </a:solidFill>
            </a:rPr>
            <a:t>new</a:t>
          </a:r>
          <a:r>
            <a:rPr lang="en-US" sz="700" kern="1200">
              <a:solidFill>
                <a:sysClr val="windowText" lastClr="000000"/>
              </a:solidFill>
            </a:rPr>
            <a:t> AES Key</a:t>
          </a:r>
        </a:p>
        <a:p>
          <a:pPr marL="57150" lvl="1" indent="-57150" algn="l" defTabSz="311150">
            <a:lnSpc>
              <a:spcPct val="90000"/>
            </a:lnSpc>
            <a:spcBef>
              <a:spcPct val="0"/>
            </a:spcBef>
            <a:spcAft>
              <a:spcPct val="15000"/>
            </a:spcAft>
            <a:buChar char="••"/>
          </a:pPr>
          <a:r>
            <a:rPr lang="en-US" sz="700" kern="1200"/>
            <a:t>Create header object where "arg" and "enc" fields are set to the asymmetric encryption algorithm and encryption and hash methods, respectively</a:t>
          </a:r>
        </a:p>
        <a:p>
          <a:pPr marL="57150" lvl="1" indent="-57150" algn="l" defTabSz="311150">
            <a:lnSpc>
              <a:spcPct val="90000"/>
            </a:lnSpc>
            <a:spcBef>
              <a:spcPct val="0"/>
            </a:spcBef>
            <a:spcAft>
              <a:spcPct val="15000"/>
            </a:spcAft>
            <a:buChar char="••"/>
          </a:pPr>
          <a:r>
            <a:rPr lang="en-US" sz="700" kern="1200"/>
            <a:t>Base64 encode common header object's serialized result and place in "protected" field</a:t>
          </a:r>
        </a:p>
        <a:p>
          <a:pPr marL="57150" lvl="1" indent="-57150" algn="l" defTabSz="311150">
            <a:lnSpc>
              <a:spcPct val="90000"/>
            </a:lnSpc>
            <a:spcBef>
              <a:spcPct val="0"/>
            </a:spcBef>
            <a:spcAft>
              <a:spcPct val="15000"/>
            </a:spcAft>
            <a:buChar char="••"/>
          </a:pPr>
          <a:r>
            <a:rPr lang="en-US" sz="700" kern="1200"/>
            <a:t>Concatinate generated hash key and AES key, encrypt result using other end point's public certificate, Base64 encode this cipher text and place in "encryption_key" field for sender</a:t>
          </a:r>
        </a:p>
        <a:p>
          <a:pPr marL="57150" lvl="1" indent="-57150" algn="l" defTabSz="311150">
            <a:lnSpc>
              <a:spcPct val="90000"/>
            </a:lnSpc>
            <a:spcBef>
              <a:spcPct val="0"/>
            </a:spcBef>
            <a:spcAft>
              <a:spcPct val="15000"/>
            </a:spcAft>
            <a:buChar char="••"/>
          </a:pPr>
          <a:r>
            <a:rPr lang="en-US" sz="700" kern="1200"/>
            <a:t>Base64 encode IV and placed in "iv" field</a:t>
          </a:r>
        </a:p>
        <a:p>
          <a:pPr marL="57150" lvl="1" indent="-57150" algn="l" defTabSz="311150">
            <a:lnSpc>
              <a:spcPct val="90000"/>
            </a:lnSpc>
            <a:spcBef>
              <a:spcPct val="0"/>
            </a:spcBef>
            <a:spcAft>
              <a:spcPct val="15000"/>
            </a:spcAft>
            <a:buChar char="••"/>
          </a:pPr>
          <a:r>
            <a:rPr lang="en-US" sz="700" kern="1200"/>
            <a:t>Encrypt request data using IV and AES key, Base64 encode result and place in "ciphertext" field</a:t>
          </a:r>
        </a:p>
        <a:p>
          <a:pPr marL="57150" lvl="1" indent="-57150" algn="l" defTabSz="311150">
            <a:lnSpc>
              <a:spcPct val="90000"/>
            </a:lnSpc>
            <a:spcBef>
              <a:spcPct val="0"/>
            </a:spcBef>
            <a:spcAft>
              <a:spcPct val="15000"/>
            </a:spcAft>
            <a:buChar char="••"/>
          </a:pPr>
          <a:r>
            <a:rPr lang="en-US" sz="700" kern="1200"/>
            <a:t>Base64 encoded additional authenticated data and place in "aad" field</a:t>
          </a:r>
        </a:p>
        <a:p>
          <a:pPr marL="57150" lvl="1" indent="-57150" algn="l" defTabSz="311150">
            <a:lnSpc>
              <a:spcPct val="90000"/>
            </a:lnSpc>
            <a:spcBef>
              <a:spcPct val="0"/>
            </a:spcBef>
            <a:spcAft>
              <a:spcPct val="15000"/>
            </a:spcAft>
            <a:buChar char="••"/>
          </a:pPr>
          <a:r>
            <a:rPr lang="en-US" sz="700" kern="1200"/>
            <a:t>Compute and Base64 encode authentication tag, hash, and place in "tag" field</a:t>
          </a:r>
        </a:p>
        <a:p>
          <a:pPr marL="57150" lvl="1" indent="-57150" algn="l" defTabSz="311150">
            <a:lnSpc>
              <a:spcPct val="90000"/>
            </a:lnSpc>
            <a:spcBef>
              <a:spcPct val="0"/>
            </a:spcBef>
            <a:spcAft>
              <a:spcPct val="15000"/>
            </a:spcAft>
            <a:buChar char="••"/>
          </a:pPr>
          <a:r>
            <a:rPr lang="en-US" sz="700" kern="1200"/>
            <a:t>Dispatch response to application</a:t>
          </a:r>
          <a:endParaRPr lang="en-US" kern="1200"/>
        </a:p>
      </dsp:txBody>
      <dsp:txXfrm rot="-5400000">
        <a:off x="1313694" y="4005616"/>
        <a:ext cx="4153085" cy="1478916"/>
      </dsp:txXfrm>
    </dsp:sp>
    <dsp:sp modelId="{DEA34584-EF57-41EC-9012-131B48F7E99D}">
      <dsp:nvSpPr>
        <dsp:cNvPr id="0" name=""/>
        <dsp:cNvSpPr/>
      </dsp:nvSpPr>
      <dsp:spPr>
        <a:xfrm rot="5400000">
          <a:off x="-281505" y="6142321"/>
          <a:ext cx="1876705" cy="1313693"/>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Decrypt and Process Response</a:t>
          </a:r>
        </a:p>
      </dsp:txBody>
      <dsp:txXfrm rot="-5400000">
        <a:off x="2" y="6517662"/>
        <a:ext cx="1313693" cy="563012"/>
      </dsp:txXfrm>
    </dsp:sp>
    <dsp:sp modelId="{0EEABA26-16F0-49FA-9C7E-ADE54FC299EA}">
      <dsp:nvSpPr>
        <dsp:cNvPr id="0" name=""/>
        <dsp:cNvSpPr/>
      </dsp:nvSpPr>
      <dsp:spPr>
        <a:xfrm rot="5400000">
          <a:off x="2888225" y="4354199"/>
          <a:ext cx="1084027" cy="4233091"/>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solidFill>
                <a:sysClr val="windowText" lastClr="000000"/>
              </a:solidFill>
            </a:rPr>
            <a:t>Response received by end point</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and Base64 decode IV from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hash key and AES key from "encryption_key" field, Base64 decode and  decrypt using your private certificate</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authentication tag, hash, and compare to authentication tag sent. If no match, do not continue</a:t>
          </a:r>
        </a:p>
        <a:p>
          <a:pPr marL="57150" lvl="1" indent="-57150" algn="l" defTabSz="311150">
            <a:lnSpc>
              <a:spcPct val="90000"/>
            </a:lnSpc>
            <a:spcBef>
              <a:spcPct val="0"/>
            </a:spcBef>
            <a:spcAft>
              <a:spcPct val="15000"/>
            </a:spcAft>
            <a:buChar char="••"/>
          </a:pPr>
          <a:r>
            <a:rPr lang="en-US" sz="700" kern="1200">
              <a:solidFill>
                <a:sysClr val="windowText" lastClr="000000"/>
              </a:solidFill>
            </a:rPr>
            <a:t>Exctract encrypted data from "ciphertext" field and Base64 decode</a:t>
          </a:r>
        </a:p>
        <a:p>
          <a:pPr marL="57150" lvl="1" indent="-57150" algn="l" defTabSz="311150">
            <a:lnSpc>
              <a:spcPct val="90000"/>
            </a:lnSpc>
            <a:spcBef>
              <a:spcPct val="0"/>
            </a:spcBef>
            <a:spcAft>
              <a:spcPct val="15000"/>
            </a:spcAft>
            <a:buChar char="••"/>
          </a:pPr>
          <a:r>
            <a:rPr lang="en-US" sz="700" kern="1200">
              <a:solidFill>
                <a:sysClr val="windowText" lastClr="000000"/>
              </a:solidFill>
            </a:rPr>
            <a:t>Decrypted encrypted (and decoded) data using extracted IV and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Process response</a:t>
          </a:r>
          <a:endParaRPr lang="en-US" kern="1200"/>
        </a:p>
      </dsp:txBody>
      <dsp:txXfrm rot="-5400000">
        <a:off x="1313693" y="5981649"/>
        <a:ext cx="4180173" cy="978191"/>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A0340-9D48-46AC-BCA3-402CFE6CB680}">
      <dsp:nvSpPr>
        <dsp:cNvPr id="0" name=""/>
        <dsp:cNvSpPr/>
      </dsp:nvSpPr>
      <dsp:spPr>
        <a:xfrm rot="5400000">
          <a:off x="-422762" y="445950"/>
          <a:ext cx="2220584" cy="13750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Request and Encrypt</a:t>
          </a:r>
        </a:p>
      </dsp:txBody>
      <dsp:txXfrm rot="-5400000">
        <a:off x="0" y="710718"/>
        <a:ext cx="1375060" cy="845524"/>
      </dsp:txXfrm>
    </dsp:sp>
    <dsp:sp modelId="{FF33F63B-4841-415A-AE36-D07FDCAD8EC4}">
      <dsp:nvSpPr>
        <dsp:cNvPr id="0" name=""/>
        <dsp:cNvSpPr/>
      </dsp:nvSpPr>
      <dsp:spPr>
        <a:xfrm rot="5400000">
          <a:off x="2737802" y="-1302824"/>
          <a:ext cx="1446240" cy="417172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endParaRPr lang="en-US" sz="900" kern="1200"/>
        </a:p>
        <a:p>
          <a:pPr marL="57150" lvl="1" indent="-57150" algn="l" defTabSz="311150">
            <a:lnSpc>
              <a:spcPct val="90000"/>
            </a:lnSpc>
            <a:spcBef>
              <a:spcPct val="0"/>
            </a:spcBef>
            <a:spcAft>
              <a:spcPct val="15000"/>
            </a:spcAft>
            <a:buChar char="••"/>
          </a:pPr>
          <a:r>
            <a:rPr lang="en-US" sz="700" kern="1200"/>
            <a:t>Request is generated</a:t>
          </a:r>
        </a:p>
        <a:p>
          <a:pPr marL="57150" lvl="1" indent="-57150" algn="l" defTabSz="311150">
            <a:lnSpc>
              <a:spcPct val="90000"/>
            </a:lnSpc>
            <a:spcBef>
              <a:spcPct val="0"/>
            </a:spcBef>
            <a:spcAft>
              <a:spcPct val="15000"/>
            </a:spcAft>
            <a:buChar char="••"/>
          </a:pPr>
          <a:r>
            <a:rPr lang="en-US" sz="700" kern="1200">
              <a:solidFill>
                <a:sysClr val="windowText" lastClr="000000"/>
              </a:solidFill>
            </a:rPr>
            <a:t>Randomly generate IV</a:t>
          </a:r>
        </a:p>
        <a:p>
          <a:pPr marL="57150" lvl="1" indent="-57150" algn="l" defTabSz="311150">
            <a:lnSpc>
              <a:spcPct val="90000"/>
            </a:lnSpc>
            <a:spcBef>
              <a:spcPct val="0"/>
            </a:spcBef>
            <a:spcAft>
              <a:spcPct val="15000"/>
            </a:spcAft>
            <a:buChar char="••"/>
          </a:pPr>
          <a:r>
            <a:rPr lang="en-US" sz="700" kern="1200">
              <a:solidFill>
                <a:sysClr val="windowText" lastClr="000000"/>
              </a:solidFill>
            </a:rPr>
            <a:t>Create header </a:t>
          </a:r>
          <a:r>
            <a:rPr lang="en-US" sz="700" b="0" kern="1200">
              <a:solidFill>
                <a:sysClr val="windowText" lastClr="000000"/>
              </a:solidFill>
            </a:rPr>
            <a:t>object</a:t>
          </a:r>
          <a:r>
            <a:rPr lang="en-US" sz="700" kern="1200">
              <a:solidFill>
                <a:sysClr val="windowText" lastClr="000000"/>
              </a:solidFill>
            </a:rPr>
            <a:t> where "arg" and "enc" fields are set to the asymmetric encryption algorithm and encryption and hash methods, respectively</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common header object's serialized result and place in "protected"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Encrypt generated hash key using shared AES key, Base64 encode this cipher text and place in "encryption_key" field for each recipient</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IV and placed in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Encrypt request data using IV and shared AES key, Base64 encode result and place in "ciphertext" field</a:t>
          </a:r>
        </a:p>
        <a:p>
          <a:pPr marL="57150" lvl="1" indent="-57150" algn="l" defTabSz="311150">
            <a:lnSpc>
              <a:spcPct val="90000"/>
            </a:lnSpc>
            <a:spcBef>
              <a:spcPct val="0"/>
            </a:spcBef>
            <a:spcAft>
              <a:spcPct val="15000"/>
            </a:spcAft>
            <a:buChar char="••"/>
          </a:pPr>
          <a:r>
            <a:rPr lang="en-US" sz="700" kern="1200">
              <a:solidFill>
                <a:sysClr val="windowText" lastClr="000000"/>
              </a:solidFill>
            </a:rPr>
            <a:t>Base64 encode additional authenticated data and place in "aad" field</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and Base64 encode authentication tag, hash, and place in "tag" field</a:t>
          </a:r>
        </a:p>
        <a:p>
          <a:pPr marL="57150" lvl="1" indent="-57150" algn="l" defTabSz="311150">
            <a:lnSpc>
              <a:spcPct val="90000"/>
            </a:lnSpc>
            <a:spcBef>
              <a:spcPct val="0"/>
            </a:spcBef>
            <a:spcAft>
              <a:spcPct val="15000"/>
            </a:spcAft>
            <a:buChar char="••"/>
          </a:pPr>
          <a:r>
            <a:rPr lang="en-US" sz="700" kern="1200">
              <a:solidFill>
                <a:sysClr val="windowText" lastClr="000000"/>
              </a:solidFill>
            </a:rPr>
            <a:t>Dispatch request to application</a:t>
          </a:r>
          <a:endParaRPr lang="en-US" kern="1200"/>
        </a:p>
        <a:p>
          <a:pPr marL="57150" lvl="1" indent="-57150" algn="l" defTabSz="355600">
            <a:lnSpc>
              <a:spcPct val="90000"/>
            </a:lnSpc>
            <a:spcBef>
              <a:spcPct val="0"/>
            </a:spcBef>
            <a:spcAft>
              <a:spcPct val="15000"/>
            </a:spcAft>
            <a:buChar char="••"/>
          </a:pPr>
          <a:endParaRPr lang="en-US" sz="800" kern="1200"/>
        </a:p>
      </dsp:txBody>
      <dsp:txXfrm rot="-5400000">
        <a:off x="1375060" y="130518"/>
        <a:ext cx="4101124" cy="1305040"/>
      </dsp:txXfrm>
    </dsp:sp>
    <dsp:sp modelId="{28D57A60-0EA4-4328-8CD7-8A39BF49F21F}">
      <dsp:nvSpPr>
        <dsp:cNvPr id="0" name=""/>
        <dsp:cNvSpPr/>
      </dsp:nvSpPr>
      <dsp:spPr>
        <a:xfrm rot="5400000">
          <a:off x="-294655" y="2380338"/>
          <a:ext cx="1964371" cy="13750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and Decrypt</a:t>
          </a:r>
        </a:p>
      </dsp:txBody>
      <dsp:txXfrm rot="-5400000">
        <a:off x="1" y="2773212"/>
        <a:ext cx="1375060" cy="589311"/>
      </dsp:txXfrm>
    </dsp:sp>
    <dsp:sp modelId="{FE0818D1-2BC1-489F-8E8F-EF8E794AEFE4}">
      <dsp:nvSpPr>
        <dsp:cNvPr id="0" name=""/>
        <dsp:cNvSpPr/>
      </dsp:nvSpPr>
      <dsp:spPr>
        <a:xfrm rot="5400000">
          <a:off x="2822501" y="638241"/>
          <a:ext cx="1276841" cy="417172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t>Request received from partner</a:t>
          </a:r>
        </a:p>
        <a:p>
          <a:pPr marL="57150" lvl="1" indent="-57150" algn="l" defTabSz="311150">
            <a:lnSpc>
              <a:spcPct val="90000"/>
            </a:lnSpc>
            <a:spcBef>
              <a:spcPct val="0"/>
            </a:spcBef>
            <a:spcAft>
              <a:spcPct val="15000"/>
            </a:spcAft>
            <a:buChar char="••"/>
          </a:pPr>
          <a:r>
            <a:rPr lang="en-US" sz="700" kern="1200"/>
            <a:t>Extract and Base64 decode the IV from "iv" field</a:t>
          </a:r>
        </a:p>
        <a:p>
          <a:pPr marL="57150" lvl="1" indent="-57150" algn="l" defTabSz="311150">
            <a:lnSpc>
              <a:spcPct val="90000"/>
            </a:lnSpc>
            <a:spcBef>
              <a:spcPct val="0"/>
            </a:spcBef>
            <a:spcAft>
              <a:spcPct val="15000"/>
            </a:spcAft>
            <a:buChar char="••"/>
          </a:pPr>
          <a:r>
            <a:rPr lang="en-US" sz="700" kern="1200"/>
            <a:t>Extract hash key from "encryption_key" field, Base64 decode and decrypt using shared AES key</a:t>
          </a:r>
        </a:p>
        <a:p>
          <a:pPr marL="57150" lvl="1" indent="-57150" algn="l" defTabSz="311150">
            <a:lnSpc>
              <a:spcPct val="90000"/>
            </a:lnSpc>
            <a:spcBef>
              <a:spcPct val="0"/>
            </a:spcBef>
            <a:spcAft>
              <a:spcPct val="15000"/>
            </a:spcAft>
            <a:buChar char="••"/>
          </a:pPr>
          <a:r>
            <a:rPr lang="en-US" sz="700" kern="1200"/>
            <a:t>Compute authentication tag, hash, and compare to authentication tag sent. If no match, do not continue</a:t>
          </a:r>
        </a:p>
        <a:p>
          <a:pPr marL="57150" lvl="1" indent="-57150" algn="l" defTabSz="311150">
            <a:lnSpc>
              <a:spcPct val="90000"/>
            </a:lnSpc>
            <a:spcBef>
              <a:spcPct val="0"/>
            </a:spcBef>
            <a:spcAft>
              <a:spcPct val="15000"/>
            </a:spcAft>
            <a:buChar char="••"/>
          </a:pPr>
          <a:r>
            <a:rPr lang="en-US" sz="700" kern="1200"/>
            <a:t>Extract encrypted data from "ciphertext" field and Base64 decode</a:t>
          </a:r>
        </a:p>
        <a:p>
          <a:pPr marL="57150" lvl="1" indent="-57150" algn="l" defTabSz="311150">
            <a:lnSpc>
              <a:spcPct val="90000"/>
            </a:lnSpc>
            <a:spcBef>
              <a:spcPct val="0"/>
            </a:spcBef>
            <a:spcAft>
              <a:spcPct val="15000"/>
            </a:spcAft>
            <a:buChar char="••"/>
          </a:pPr>
          <a:r>
            <a:rPr lang="en-US" sz="700" kern="1200"/>
            <a:t>Decrypted encrypted (and decoded) data using extracted IV and shared AES key</a:t>
          </a:r>
        </a:p>
        <a:p>
          <a:pPr marL="57150" lvl="1" indent="-57150" algn="l" defTabSz="311150">
            <a:lnSpc>
              <a:spcPct val="90000"/>
            </a:lnSpc>
            <a:spcBef>
              <a:spcPct val="0"/>
            </a:spcBef>
            <a:spcAft>
              <a:spcPct val="15000"/>
            </a:spcAft>
            <a:buChar char="••"/>
          </a:pPr>
          <a:r>
            <a:rPr lang="en-US" sz="700" kern="1200"/>
            <a:t>Process request</a:t>
          </a:r>
          <a:endParaRPr lang="en-US" kern="1200"/>
        </a:p>
      </dsp:txBody>
      <dsp:txXfrm rot="-5400000">
        <a:off x="1375060" y="2148012"/>
        <a:ext cx="4109394" cy="1152181"/>
      </dsp:txXfrm>
    </dsp:sp>
    <dsp:sp modelId="{1CB5BFFE-A5C3-4C84-970F-CAECA4DAEDE4}">
      <dsp:nvSpPr>
        <dsp:cNvPr id="0" name=""/>
        <dsp:cNvSpPr/>
      </dsp:nvSpPr>
      <dsp:spPr>
        <a:xfrm rot="5400000">
          <a:off x="-294655" y="4316346"/>
          <a:ext cx="1964371" cy="13750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Response and Encrypt</a:t>
          </a:r>
        </a:p>
      </dsp:txBody>
      <dsp:txXfrm rot="-5400000">
        <a:off x="1" y="4709220"/>
        <a:ext cx="1375060" cy="589311"/>
      </dsp:txXfrm>
    </dsp:sp>
    <dsp:sp modelId="{BC3C20A4-D63C-4419-A674-7A5EE1A8F1AC}">
      <dsp:nvSpPr>
        <dsp:cNvPr id="0" name=""/>
        <dsp:cNvSpPr/>
      </dsp:nvSpPr>
      <dsp:spPr>
        <a:xfrm rot="5400000">
          <a:off x="2692774" y="2574249"/>
          <a:ext cx="1536295" cy="417172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solidFill>
                <a:sysClr val="windowText" lastClr="000000"/>
              </a:solidFill>
            </a:rPr>
            <a:t>Response is generated.  </a:t>
          </a:r>
          <a:r>
            <a:rPr lang="en-US" sz="700" b="1" kern="1200">
              <a:solidFill>
                <a:sysClr val="windowText" lastClr="000000"/>
              </a:solidFill>
            </a:rPr>
            <a:t>When an error occurs, the body of the response will also be encrypted</a:t>
          </a:r>
          <a:r>
            <a:rPr lang="en-US" sz="700" kern="1200">
              <a:solidFill>
                <a:sysClr val="windowText" lastClr="000000"/>
              </a:solidFill>
            </a:rPr>
            <a:t>.</a:t>
          </a:r>
        </a:p>
        <a:p>
          <a:pPr marL="57150" lvl="1" indent="-57150" algn="l" defTabSz="311150">
            <a:lnSpc>
              <a:spcPct val="90000"/>
            </a:lnSpc>
            <a:spcBef>
              <a:spcPct val="0"/>
            </a:spcBef>
            <a:spcAft>
              <a:spcPct val="15000"/>
            </a:spcAft>
            <a:buChar char="••"/>
          </a:pPr>
          <a:r>
            <a:rPr lang="en-US" sz="700" b="0" kern="1200">
              <a:solidFill>
                <a:sysClr val="windowText" lastClr="000000"/>
              </a:solidFill>
            </a:rPr>
            <a:t>Randomly generate new IV</a:t>
          </a:r>
          <a:endParaRPr lang="en-US" sz="700" kern="1200">
            <a:solidFill>
              <a:sysClr val="windowText" lastClr="000000"/>
            </a:solidFill>
          </a:endParaRPr>
        </a:p>
        <a:p>
          <a:pPr marL="57150" lvl="1" indent="-57150" algn="l" defTabSz="311150">
            <a:lnSpc>
              <a:spcPct val="90000"/>
            </a:lnSpc>
            <a:spcBef>
              <a:spcPct val="0"/>
            </a:spcBef>
            <a:spcAft>
              <a:spcPct val="15000"/>
            </a:spcAft>
            <a:buChar char="••"/>
          </a:pPr>
          <a:r>
            <a:rPr lang="en-US" sz="700" b="0" kern="1200">
              <a:solidFill>
                <a:sysClr val="windowText" lastClr="000000"/>
              </a:solidFill>
            </a:rPr>
            <a:t>Create header object where "arg" and "enc" fields are set to the asymmetric encryption algorithm and encryption and hash methods, respectively</a:t>
          </a:r>
        </a:p>
        <a:p>
          <a:pPr marL="57150" lvl="1" indent="-57150" algn="l" defTabSz="311150">
            <a:lnSpc>
              <a:spcPct val="90000"/>
            </a:lnSpc>
            <a:spcBef>
              <a:spcPct val="0"/>
            </a:spcBef>
            <a:spcAft>
              <a:spcPct val="15000"/>
            </a:spcAft>
            <a:buChar char="••"/>
          </a:pPr>
          <a:r>
            <a:rPr lang="en-US" sz="700" b="0" kern="1200">
              <a:solidFill>
                <a:sysClr val="windowText" lastClr="000000"/>
              </a:solidFill>
            </a:rPr>
            <a:t>Base64 encode common header object's serialized result and place in "protected" field</a:t>
          </a:r>
        </a:p>
        <a:p>
          <a:pPr marL="57150" lvl="1" indent="-57150" algn="l" defTabSz="311150">
            <a:lnSpc>
              <a:spcPct val="90000"/>
            </a:lnSpc>
            <a:spcBef>
              <a:spcPct val="0"/>
            </a:spcBef>
            <a:spcAft>
              <a:spcPct val="15000"/>
            </a:spcAft>
            <a:buChar char="••"/>
          </a:pPr>
          <a:r>
            <a:rPr lang="en-US" sz="700" b="0" kern="1200">
              <a:solidFill>
                <a:sysClr val="windowText" lastClr="000000"/>
              </a:solidFill>
            </a:rPr>
            <a:t>Encrypt generated hash key using shared AES key, Base64 encode this cipher text and place in "encryption_key" field for sender</a:t>
          </a:r>
        </a:p>
        <a:p>
          <a:pPr marL="57150" lvl="1" indent="-57150" algn="l" defTabSz="311150">
            <a:lnSpc>
              <a:spcPct val="90000"/>
            </a:lnSpc>
            <a:spcBef>
              <a:spcPct val="0"/>
            </a:spcBef>
            <a:spcAft>
              <a:spcPct val="15000"/>
            </a:spcAft>
            <a:buChar char="••"/>
          </a:pPr>
          <a:r>
            <a:rPr lang="en-US" sz="700" b="0" kern="1200">
              <a:solidFill>
                <a:sysClr val="windowText" lastClr="000000"/>
              </a:solidFill>
            </a:rPr>
            <a:t>Base64 encode IV and placed in "iv" field</a:t>
          </a:r>
        </a:p>
        <a:p>
          <a:pPr marL="57150" lvl="1" indent="-57150" algn="l" defTabSz="311150">
            <a:lnSpc>
              <a:spcPct val="90000"/>
            </a:lnSpc>
            <a:spcBef>
              <a:spcPct val="0"/>
            </a:spcBef>
            <a:spcAft>
              <a:spcPct val="15000"/>
            </a:spcAft>
            <a:buChar char="••"/>
          </a:pPr>
          <a:r>
            <a:rPr lang="en-US" sz="700" b="0" kern="1200">
              <a:solidFill>
                <a:sysClr val="windowText" lastClr="000000"/>
              </a:solidFill>
            </a:rPr>
            <a:t>Encrypt request data using IV and shared AES key, Base64 encode result and place in "ciphertext" field</a:t>
          </a:r>
        </a:p>
        <a:p>
          <a:pPr marL="57150" lvl="1" indent="-57150" algn="l" defTabSz="311150">
            <a:lnSpc>
              <a:spcPct val="90000"/>
            </a:lnSpc>
            <a:spcBef>
              <a:spcPct val="0"/>
            </a:spcBef>
            <a:spcAft>
              <a:spcPct val="15000"/>
            </a:spcAft>
            <a:buChar char="••"/>
          </a:pPr>
          <a:r>
            <a:rPr lang="en-US" sz="700" b="0" kern="1200">
              <a:solidFill>
                <a:sysClr val="windowText" lastClr="000000"/>
              </a:solidFill>
            </a:rPr>
            <a:t>Base64 encoded additional authenticated data and place in "aad" field</a:t>
          </a:r>
        </a:p>
        <a:p>
          <a:pPr marL="57150" lvl="1" indent="-57150" algn="l" defTabSz="311150">
            <a:lnSpc>
              <a:spcPct val="90000"/>
            </a:lnSpc>
            <a:spcBef>
              <a:spcPct val="0"/>
            </a:spcBef>
            <a:spcAft>
              <a:spcPct val="15000"/>
            </a:spcAft>
            <a:buChar char="••"/>
          </a:pPr>
          <a:r>
            <a:rPr lang="en-US" sz="700" b="0" kern="1200">
              <a:solidFill>
                <a:sysClr val="windowText" lastClr="000000"/>
              </a:solidFill>
            </a:rPr>
            <a:t>Compute and Base64 encode authentication tag, hash, and place in "tag" field</a:t>
          </a:r>
        </a:p>
        <a:p>
          <a:pPr marL="57150" lvl="1" indent="-57150" algn="l" defTabSz="311150">
            <a:lnSpc>
              <a:spcPct val="90000"/>
            </a:lnSpc>
            <a:spcBef>
              <a:spcPct val="0"/>
            </a:spcBef>
            <a:spcAft>
              <a:spcPct val="15000"/>
            </a:spcAft>
            <a:buChar char="••"/>
          </a:pPr>
          <a:r>
            <a:rPr lang="en-US" sz="700" kern="1200">
              <a:solidFill>
                <a:sysClr val="windowText" lastClr="000000"/>
              </a:solidFill>
            </a:rPr>
            <a:t>Dispatch response to application</a:t>
          </a:r>
        </a:p>
      </dsp:txBody>
      <dsp:txXfrm rot="-5400000">
        <a:off x="1375060" y="3966959"/>
        <a:ext cx="4096728" cy="1386303"/>
      </dsp:txXfrm>
    </dsp:sp>
    <dsp:sp modelId="{DEA34584-EF57-41EC-9012-131B48F7E99D}">
      <dsp:nvSpPr>
        <dsp:cNvPr id="0" name=""/>
        <dsp:cNvSpPr/>
      </dsp:nvSpPr>
      <dsp:spPr>
        <a:xfrm rot="5400000">
          <a:off x="-294655" y="6122627"/>
          <a:ext cx="1964371" cy="137506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Decrypt and Process Response</a:t>
          </a:r>
        </a:p>
      </dsp:txBody>
      <dsp:txXfrm rot="-5400000">
        <a:off x="1" y="6515501"/>
        <a:ext cx="1375060" cy="589311"/>
      </dsp:txXfrm>
    </dsp:sp>
    <dsp:sp modelId="{0EEABA26-16F0-49FA-9C7E-ADE54FC299EA}">
      <dsp:nvSpPr>
        <dsp:cNvPr id="0" name=""/>
        <dsp:cNvSpPr/>
      </dsp:nvSpPr>
      <dsp:spPr>
        <a:xfrm rot="5400000">
          <a:off x="2822501" y="4380530"/>
          <a:ext cx="1276841" cy="417172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784" tIns="4445" rIns="4445" bIns="4445" numCol="1" spcCol="1270" anchor="ctr" anchorCtr="0">
          <a:noAutofit/>
        </a:bodyPr>
        <a:lstStyle/>
        <a:p>
          <a:pPr marL="57150" lvl="1" indent="-57150" algn="l" defTabSz="311150">
            <a:lnSpc>
              <a:spcPct val="90000"/>
            </a:lnSpc>
            <a:spcBef>
              <a:spcPct val="0"/>
            </a:spcBef>
            <a:spcAft>
              <a:spcPct val="15000"/>
            </a:spcAft>
            <a:buChar char="••"/>
          </a:pPr>
          <a:r>
            <a:rPr lang="en-US" sz="700" kern="1200">
              <a:solidFill>
                <a:sysClr val="windowText" lastClr="000000"/>
              </a:solidFill>
            </a:rPr>
            <a:t>Response received by end point</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and Base64 decode IV from "iv" field</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hash key from "encryption_key" field, Base64 decode and decrypt using shared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Compute authentication tag, hash, and compare to authentication tag sent. If no match, do not continue</a:t>
          </a:r>
        </a:p>
        <a:p>
          <a:pPr marL="57150" lvl="1" indent="-57150" algn="l" defTabSz="311150">
            <a:lnSpc>
              <a:spcPct val="90000"/>
            </a:lnSpc>
            <a:spcBef>
              <a:spcPct val="0"/>
            </a:spcBef>
            <a:spcAft>
              <a:spcPct val="15000"/>
            </a:spcAft>
            <a:buChar char="••"/>
          </a:pPr>
          <a:r>
            <a:rPr lang="en-US" sz="700" kern="1200">
              <a:solidFill>
                <a:sysClr val="windowText" lastClr="000000"/>
              </a:solidFill>
            </a:rPr>
            <a:t>Extract encrypted data from "ciphertext" field and Base64 decode</a:t>
          </a:r>
        </a:p>
        <a:p>
          <a:pPr marL="57150" lvl="1" indent="-57150" algn="l" defTabSz="311150">
            <a:lnSpc>
              <a:spcPct val="90000"/>
            </a:lnSpc>
            <a:spcBef>
              <a:spcPct val="0"/>
            </a:spcBef>
            <a:spcAft>
              <a:spcPct val="15000"/>
            </a:spcAft>
            <a:buChar char="••"/>
          </a:pPr>
          <a:r>
            <a:rPr lang="en-US" sz="700" kern="1200">
              <a:solidFill>
                <a:sysClr val="windowText" lastClr="000000"/>
              </a:solidFill>
            </a:rPr>
            <a:t>Decrypted encrypted (and decoded) data using extracted IV and shared AES key</a:t>
          </a:r>
        </a:p>
        <a:p>
          <a:pPr marL="57150" lvl="1" indent="-57150" algn="l" defTabSz="311150">
            <a:lnSpc>
              <a:spcPct val="90000"/>
            </a:lnSpc>
            <a:spcBef>
              <a:spcPct val="0"/>
            </a:spcBef>
            <a:spcAft>
              <a:spcPct val="15000"/>
            </a:spcAft>
            <a:buChar char="••"/>
          </a:pPr>
          <a:r>
            <a:rPr lang="en-US" sz="700" kern="1200">
              <a:solidFill>
                <a:sysClr val="windowText" lastClr="000000"/>
              </a:solidFill>
            </a:rPr>
            <a:t>Process response</a:t>
          </a:r>
        </a:p>
      </dsp:txBody>
      <dsp:txXfrm rot="-5400000">
        <a:off x="1375060" y="5890301"/>
        <a:ext cx="4109394" cy="1152181"/>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A0340-9D48-46AC-BCA3-402CFE6CB680}">
      <dsp:nvSpPr>
        <dsp:cNvPr id="0" name=""/>
        <dsp:cNvSpPr/>
      </dsp:nvSpPr>
      <dsp:spPr>
        <a:xfrm rot="5400000">
          <a:off x="-417870" y="465710"/>
          <a:ext cx="2194892" cy="135915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Request and Encrypt</a:t>
          </a:r>
        </a:p>
      </dsp:txBody>
      <dsp:txXfrm rot="-5400000">
        <a:off x="1" y="727414"/>
        <a:ext cx="1359150" cy="835742"/>
      </dsp:txXfrm>
    </dsp:sp>
    <dsp:sp modelId="{FF33F63B-4841-415A-AE36-D07FDCAD8EC4}">
      <dsp:nvSpPr>
        <dsp:cNvPr id="0" name=""/>
        <dsp:cNvSpPr/>
      </dsp:nvSpPr>
      <dsp:spPr>
        <a:xfrm rot="5400000">
          <a:off x="2698358" y="-1294919"/>
          <a:ext cx="1509219" cy="418763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Request is generated</a:t>
          </a:r>
        </a:p>
        <a:p>
          <a:pPr marL="57150" lvl="1" indent="-57150" algn="l" defTabSz="355600">
            <a:lnSpc>
              <a:spcPct val="90000"/>
            </a:lnSpc>
            <a:spcBef>
              <a:spcPct val="0"/>
            </a:spcBef>
            <a:spcAft>
              <a:spcPct val="15000"/>
            </a:spcAft>
            <a:buChar char="••"/>
          </a:pPr>
          <a:r>
            <a:rPr lang="en-US" sz="800" kern="1200"/>
            <a:t>Randomly generate an IV</a:t>
          </a:r>
        </a:p>
        <a:p>
          <a:pPr marL="57150" lvl="1" indent="-57150" algn="l" defTabSz="355600">
            <a:lnSpc>
              <a:spcPct val="90000"/>
            </a:lnSpc>
            <a:spcBef>
              <a:spcPct val="0"/>
            </a:spcBef>
            <a:spcAft>
              <a:spcPct val="15000"/>
            </a:spcAft>
            <a:buChar char="••"/>
          </a:pPr>
          <a:r>
            <a:rPr lang="en-US" sz="800" kern="1200"/>
            <a:t>Randomly generate AES Key</a:t>
          </a:r>
        </a:p>
        <a:p>
          <a:pPr marL="57150" lvl="1" indent="-57150" algn="l" defTabSz="355600">
            <a:lnSpc>
              <a:spcPct val="90000"/>
            </a:lnSpc>
            <a:spcBef>
              <a:spcPct val="0"/>
            </a:spcBef>
            <a:spcAft>
              <a:spcPct val="15000"/>
            </a:spcAft>
            <a:buChar char="••"/>
          </a:pPr>
          <a:r>
            <a:rPr lang="en-US" sz="800" kern="1200"/>
            <a:t>Encrypt request XML message using IV and AES key, this is the cipher text</a:t>
          </a:r>
        </a:p>
        <a:p>
          <a:pPr marL="57150" lvl="1" indent="-57150" algn="l" defTabSz="355600">
            <a:lnSpc>
              <a:spcPct val="90000"/>
            </a:lnSpc>
            <a:spcBef>
              <a:spcPct val="0"/>
            </a:spcBef>
            <a:spcAft>
              <a:spcPct val="15000"/>
            </a:spcAft>
            <a:buChar char="••"/>
          </a:pPr>
          <a:r>
            <a:rPr lang="en-US" sz="800" kern="1200"/>
            <a:t>Prepend cipher text with unencrypted 16 byte IV, Base64 encode and place in &lt;EncryptedData&gt;&lt;CipherData&gt;&lt;CipherValue&gt; node of XML request</a:t>
          </a:r>
        </a:p>
        <a:p>
          <a:pPr marL="57150" lvl="1" indent="-57150" algn="l" defTabSz="355600">
            <a:lnSpc>
              <a:spcPct val="90000"/>
            </a:lnSpc>
            <a:spcBef>
              <a:spcPct val="0"/>
            </a:spcBef>
            <a:spcAft>
              <a:spcPct val="15000"/>
            </a:spcAft>
            <a:buChar char="••"/>
          </a:pPr>
          <a:r>
            <a:rPr lang="en-US" sz="800" kern="1200"/>
            <a:t>Encrypt AES key using other end point's public key specifying RSA-1_5 as the algorithm, Base64 encode and place in &lt;EncryptedData&gt;&lt;KeyInfo&gt;&lt;EncryptedKey&gt;&lt;CipherData&gt;&lt;CipherValue&gt; node of XML request</a:t>
          </a:r>
        </a:p>
        <a:p>
          <a:pPr marL="57150" lvl="1" indent="-57150" algn="l" defTabSz="355600">
            <a:lnSpc>
              <a:spcPct val="90000"/>
            </a:lnSpc>
            <a:spcBef>
              <a:spcPct val="0"/>
            </a:spcBef>
            <a:spcAft>
              <a:spcPct val="15000"/>
            </a:spcAft>
            <a:buChar char="••"/>
          </a:pPr>
          <a:r>
            <a:rPr lang="en-US" sz="800" kern="1200"/>
            <a:t>Dispatch request to application</a:t>
          </a:r>
        </a:p>
      </dsp:txBody>
      <dsp:txXfrm rot="-5400000">
        <a:off x="1359151" y="117962"/>
        <a:ext cx="4113960" cy="1361871"/>
      </dsp:txXfrm>
    </dsp:sp>
    <dsp:sp modelId="{28D57A60-0EA4-4328-8CD7-8A39BF49F21F}">
      <dsp:nvSpPr>
        <dsp:cNvPr id="0" name=""/>
        <dsp:cNvSpPr/>
      </dsp:nvSpPr>
      <dsp:spPr>
        <a:xfrm rot="5400000">
          <a:off x="-291246" y="2377717"/>
          <a:ext cx="1941643" cy="135915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and Decrypt</a:t>
          </a:r>
        </a:p>
      </dsp:txBody>
      <dsp:txXfrm rot="-5400000">
        <a:off x="1" y="2766045"/>
        <a:ext cx="1359150" cy="582493"/>
      </dsp:txXfrm>
    </dsp:sp>
    <dsp:sp modelId="{FE0818D1-2BC1-489F-8E8F-EF8E794AEFE4}">
      <dsp:nvSpPr>
        <dsp:cNvPr id="0" name=""/>
        <dsp:cNvSpPr/>
      </dsp:nvSpPr>
      <dsp:spPr>
        <a:xfrm rot="5400000">
          <a:off x="2821933" y="623687"/>
          <a:ext cx="1262068" cy="418763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Request received from partner</a:t>
          </a:r>
        </a:p>
        <a:p>
          <a:pPr marL="57150" lvl="1" indent="-57150" algn="l" defTabSz="355600">
            <a:lnSpc>
              <a:spcPct val="90000"/>
            </a:lnSpc>
            <a:spcBef>
              <a:spcPct val="0"/>
            </a:spcBef>
            <a:spcAft>
              <a:spcPct val="15000"/>
            </a:spcAft>
            <a:buChar char="••"/>
          </a:pPr>
          <a:r>
            <a:rPr lang="en-US" sz="800" kern="1200"/>
            <a:t>Base64 decode IV and cipher text from &lt;EncryptedData&gt;&lt;CipherData&gt;&lt;CipherValue&gt; node</a:t>
          </a:r>
        </a:p>
        <a:p>
          <a:pPr marL="57150" lvl="1" indent="-57150" algn="l" defTabSz="355600">
            <a:lnSpc>
              <a:spcPct val="90000"/>
            </a:lnSpc>
            <a:spcBef>
              <a:spcPct val="0"/>
            </a:spcBef>
            <a:spcAft>
              <a:spcPct val="15000"/>
            </a:spcAft>
            <a:buChar char="••"/>
          </a:pPr>
          <a:r>
            <a:rPr lang="en-US" sz="800" kern="1200"/>
            <a:t>Extract IV from first 16 bytes of decoded &lt;CipherValue&gt; node</a:t>
          </a:r>
        </a:p>
        <a:p>
          <a:pPr marL="57150" lvl="1" indent="-57150" algn="l" defTabSz="355600">
            <a:lnSpc>
              <a:spcPct val="90000"/>
            </a:lnSpc>
            <a:spcBef>
              <a:spcPct val="0"/>
            </a:spcBef>
            <a:spcAft>
              <a:spcPct val="15000"/>
            </a:spcAft>
            <a:buChar char="••"/>
          </a:pPr>
          <a:r>
            <a:rPr lang="en-US" sz="800" kern="1200"/>
            <a:t>Extract encrypted data from decoded &lt;CipherValue&gt; node, minus IV</a:t>
          </a:r>
        </a:p>
        <a:p>
          <a:pPr marL="57150" lvl="1" indent="-57150" algn="l" defTabSz="355600">
            <a:lnSpc>
              <a:spcPct val="90000"/>
            </a:lnSpc>
            <a:spcBef>
              <a:spcPct val="0"/>
            </a:spcBef>
            <a:spcAft>
              <a:spcPct val="15000"/>
            </a:spcAft>
            <a:buChar char="••"/>
          </a:pPr>
          <a:r>
            <a:rPr lang="en-US" sz="800" kern="1200"/>
            <a:t>Extract AES key from &lt;EncryptedData&gt;&lt;KeyInfo&gt;&lt;EncryptedKey&gt;&lt;CipherData&gt;&lt;CipherValue&gt; node, Base64 decode and decrypt using your private key</a:t>
          </a:r>
        </a:p>
        <a:p>
          <a:pPr marL="57150" lvl="1" indent="-57150" algn="l" defTabSz="355600">
            <a:lnSpc>
              <a:spcPct val="90000"/>
            </a:lnSpc>
            <a:spcBef>
              <a:spcPct val="0"/>
            </a:spcBef>
            <a:spcAft>
              <a:spcPct val="15000"/>
            </a:spcAft>
            <a:buChar char="••"/>
          </a:pPr>
          <a:r>
            <a:rPr lang="en-US" sz="800" kern="1200"/>
            <a:t>Decrypt message using extracted IV and AES key</a:t>
          </a:r>
        </a:p>
        <a:p>
          <a:pPr marL="57150" lvl="1" indent="-57150" algn="l" defTabSz="355600">
            <a:lnSpc>
              <a:spcPct val="90000"/>
            </a:lnSpc>
            <a:spcBef>
              <a:spcPct val="0"/>
            </a:spcBef>
            <a:spcAft>
              <a:spcPct val="15000"/>
            </a:spcAft>
            <a:buChar char="••"/>
          </a:pPr>
          <a:r>
            <a:rPr lang="en-US" sz="800" kern="1200"/>
            <a:t>Process request</a:t>
          </a:r>
        </a:p>
      </dsp:txBody>
      <dsp:txXfrm rot="-5400000">
        <a:off x="1359151" y="2148079"/>
        <a:ext cx="4126025" cy="1138850"/>
      </dsp:txXfrm>
    </dsp:sp>
    <dsp:sp modelId="{1CB5BFFE-A5C3-4C84-970F-CAECA4DAEDE4}">
      <dsp:nvSpPr>
        <dsp:cNvPr id="0" name=""/>
        <dsp:cNvSpPr/>
      </dsp:nvSpPr>
      <dsp:spPr>
        <a:xfrm rot="5400000">
          <a:off x="-291246" y="4235718"/>
          <a:ext cx="1941643" cy="135915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Response and Encrypt</a:t>
          </a:r>
        </a:p>
      </dsp:txBody>
      <dsp:txXfrm rot="-5400000">
        <a:off x="1" y="4624046"/>
        <a:ext cx="1359150" cy="582493"/>
      </dsp:txXfrm>
    </dsp:sp>
    <dsp:sp modelId="{BC3C20A4-D63C-4419-A674-7A5EE1A8F1AC}">
      <dsp:nvSpPr>
        <dsp:cNvPr id="0" name=""/>
        <dsp:cNvSpPr/>
      </dsp:nvSpPr>
      <dsp:spPr>
        <a:xfrm rot="5400000">
          <a:off x="2749314" y="2481688"/>
          <a:ext cx="1407307" cy="418763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Response is generated.  </a:t>
          </a:r>
          <a:r>
            <a:rPr lang="en-US" sz="800" b="1" kern="1200"/>
            <a:t>When an error occurs, the body of the response will  also be encrypted</a:t>
          </a:r>
          <a:r>
            <a:rPr lang="en-US" sz="800" kern="1200"/>
            <a:t>.</a:t>
          </a:r>
        </a:p>
        <a:p>
          <a:pPr marL="57150" lvl="1" indent="-57150" algn="l" defTabSz="355600">
            <a:lnSpc>
              <a:spcPct val="90000"/>
            </a:lnSpc>
            <a:spcBef>
              <a:spcPct val="0"/>
            </a:spcBef>
            <a:spcAft>
              <a:spcPct val="15000"/>
            </a:spcAft>
            <a:buChar char="••"/>
          </a:pPr>
          <a:r>
            <a:rPr lang="en-US" sz="800" kern="1200"/>
            <a:t>Randomly generate new IV</a:t>
          </a:r>
        </a:p>
        <a:p>
          <a:pPr marL="57150" lvl="1" indent="-57150" algn="l" defTabSz="355600">
            <a:lnSpc>
              <a:spcPct val="90000"/>
            </a:lnSpc>
            <a:spcBef>
              <a:spcPct val="0"/>
            </a:spcBef>
            <a:spcAft>
              <a:spcPct val="15000"/>
            </a:spcAft>
            <a:buChar char="••"/>
          </a:pPr>
          <a:r>
            <a:rPr lang="en-US" sz="800" kern="1200"/>
            <a:t>Randomly generate new AES Key</a:t>
          </a:r>
        </a:p>
        <a:p>
          <a:pPr marL="57150" lvl="1" indent="-57150" algn="l" defTabSz="355600">
            <a:lnSpc>
              <a:spcPct val="90000"/>
            </a:lnSpc>
            <a:spcBef>
              <a:spcPct val="0"/>
            </a:spcBef>
            <a:spcAft>
              <a:spcPct val="15000"/>
            </a:spcAft>
            <a:buChar char="••"/>
          </a:pPr>
          <a:r>
            <a:rPr lang="en-US" sz="800" kern="1200"/>
            <a:t>Encrypt request XML message using IV and AES key, this is the cipher text</a:t>
          </a:r>
        </a:p>
        <a:p>
          <a:pPr marL="57150" lvl="1" indent="-57150" algn="l" defTabSz="355600">
            <a:lnSpc>
              <a:spcPct val="90000"/>
            </a:lnSpc>
            <a:spcBef>
              <a:spcPct val="0"/>
            </a:spcBef>
            <a:spcAft>
              <a:spcPct val="15000"/>
            </a:spcAft>
            <a:buChar char="••"/>
          </a:pPr>
          <a:r>
            <a:rPr lang="en-US" sz="800" kern="1200"/>
            <a:t>Prepend cipher text with unencrypted 16 byte IV, Base64 encode result and place in &lt;EncryptedData&gt;&lt;CipherData&gt;&lt;CipherValue&gt; node of XML request</a:t>
          </a:r>
        </a:p>
        <a:p>
          <a:pPr marL="57150" lvl="1" indent="-57150" algn="l" defTabSz="355600">
            <a:lnSpc>
              <a:spcPct val="90000"/>
            </a:lnSpc>
            <a:spcBef>
              <a:spcPct val="0"/>
            </a:spcBef>
            <a:spcAft>
              <a:spcPct val="15000"/>
            </a:spcAft>
            <a:buChar char="••"/>
          </a:pPr>
          <a:r>
            <a:rPr lang="en-US" sz="800" kern="1200"/>
            <a:t>Encrypt AES key using other end point's public key specifying RSA-1_5 as the algorithm, Base64 encode and place in &lt;EncryptedData&gt;&lt;KeyInfo&gt;&lt;EncryptedKey&gt;&lt;CipherData&gt;&lt;CipherValue&gt; node of XML request</a:t>
          </a:r>
        </a:p>
        <a:p>
          <a:pPr marL="57150" lvl="1" indent="-57150" algn="l" defTabSz="355600">
            <a:lnSpc>
              <a:spcPct val="90000"/>
            </a:lnSpc>
            <a:spcBef>
              <a:spcPct val="0"/>
            </a:spcBef>
            <a:spcAft>
              <a:spcPct val="15000"/>
            </a:spcAft>
            <a:buChar char="••"/>
          </a:pPr>
          <a:r>
            <a:rPr lang="en-US" sz="800" kern="1200"/>
            <a:t>Dispatch response to application</a:t>
          </a:r>
          <a:endParaRPr lang="en-US" kern="1200"/>
        </a:p>
      </dsp:txBody>
      <dsp:txXfrm rot="-5400000">
        <a:off x="1359151" y="3940551"/>
        <a:ext cx="4118935" cy="1269909"/>
      </dsp:txXfrm>
    </dsp:sp>
    <dsp:sp modelId="{DEA34584-EF57-41EC-9012-131B48F7E99D}">
      <dsp:nvSpPr>
        <dsp:cNvPr id="0" name=""/>
        <dsp:cNvSpPr/>
      </dsp:nvSpPr>
      <dsp:spPr>
        <a:xfrm rot="5400000">
          <a:off x="-291246" y="6117294"/>
          <a:ext cx="1941643" cy="1359150"/>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Decrypt and Process Response</a:t>
          </a:r>
        </a:p>
      </dsp:txBody>
      <dsp:txXfrm rot="-5400000">
        <a:off x="1" y="6505622"/>
        <a:ext cx="1359150" cy="582493"/>
      </dsp:txXfrm>
    </dsp:sp>
    <dsp:sp modelId="{0EEABA26-16F0-49FA-9C7E-ADE54FC299EA}">
      <dsp:nvSpPr>
        <dsp:cNvPr id="0" name=""/>
        <dsp:cNvSpPr/>
      </dsp:nvSpPr>
      <dsp:spPr>
        <a:xfrm rot="5400000">
          <a:off x="2725738" y="4363265"/>
          <a:ext cx="1454457" cy="4187634"/>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Response received by end point</a:t>
          </a:r>
        </a:p>
        <a:p>
          <a:pPr marL="57150" lvl="1" indent="-57150" algn="l" defTabSz="355600">
            <a:lnSpc>
              <a:spcPct val="90000"/>
            </a:lnSpc>
            <a:spcBef>
              <a:spcPct val="0"/>
            </a:spcBef>
            <a:spcAft>
              <a:spcPct val="15000"/>
            </a:spcAft>
            <a:buChar char="••"/>
          </a:pPr>
          <a:r>
            <a:rPr lang="en-US" sz="800" kern="1200"/>
            <a:t>Base64 decode IV and cipher text from &lt;EncryptedData&gt;&lt;CipherData&gt;&lt;CipherValue&gt; node</a:t>
          </a:r>
        </a:p>
        <a:p>
          <a:pPr marL="57150" lvl="1" indent="-57150" algn="l" defTabSz="355600">
            <a:lnSpc>
              <a:spcPct val="90000"/>
            </a:lnSpc>
            <a:spcBef>
              <a:spcPct val="0"/>
            </a:spcBef>
            <a:spcAft>
              <a:spcPct val="15000"/>
            </a:spcAft>
            <a:buChar char="••"/>
          </a:pPr>
          <a:r>
            <a:rPr lang="en-US" sz="800" kern="1200"/>
            <a:t>Extract IV from first 16 bytes of decoded &lt;CipherValue&gt; node</a:t>
          </a:r>
        </a:p>
        <a:p>
          <a:pPr marL="57150" lvl="1" indent="-57150" algn="l" defTabSz="355600">
            <a:lnSpc>
              <a:spcPct val="90000"/>
            </a:lnSpc>
            <a:spcBef>
              <a:spcPct val="0"/>
            </a:spcBef>
            <a:spcAft>
              <a:spcPct val="15000"/>
            </a:spcAft>
            <a:buChar char="••"/>
          </a:pPr>
          <a:r>
            <a:rPr lang="en-US" sz="800" kern="1200"/>
            <a:t>Extract encrypted data from decoded &lt;CipherValue&gt; node, minus IV</a:t>
          </a:r>
        </a:p>
        <a:p>
          <a:pPr marL="57150" lvl="1" indent="-57150" algn="l" defTabSz="355600">
            <a:lnSpc>
              <a:spcPct val="90000"/>
            </a:lnSpc>
            <a:spcBef>
              <a:spcPct val="0"/>
            </a:spcBef>
            <a:spcAft>
              <a:spcPct val="15000"/>
            </a:spcAft>
            <a:buChar char="••"/>
          </a:pPr>
          <a:r>
            <a:rPr lang="en-US" sz="800" kern="1200"/>
            <a:t>Extract AES key from &lt;EncryptedData&gt;&lt;KeyInfo&gt;&lt;EncryptedKey&gt;&lt;CipherData&gt;&lt;CipherValue&gt; node, Base64 decode and decrypte using your private key</a:t>
          </a:r>
        </a:p>
        <a:p>
          <a:pPr marL="57150" lvl="1" indent="-57150" algn="l" defTabSz="355600">
            <a:lnSpc>
              <a:spcPct val="90000"/>
            </a:lnSpc>
            <a:spcBef>
              <a:spcPct val="0"/>
            </a:spcBef>
            <a:spcAft>
              <a:spcPct val="15000"/>
            </a:spcAft>
            <a:buChar char="••"/>
          </a:pPr>
          <a:r>
            <a:rPr lang="en-US" sz="800" kern="1200"/>
            <a:t>Decrypt message using extracted IV and AES key</a:t>
          </a:r>
        </a:p>
        <a:p>
          <a:pPr marL="57150" lvl="1" indent="-57150" algn="l" defTabSz="355600">
            <a:lnSpc>
              <a:spcPct val="90000"/>
            </a:lnSpc>
            <a:spcBef>
              <a:spcPct val="0"/>
            </a:spcBef>
            <a:spcAft>
              <a:spcPct val="15000"/>
            </a:spcAft>
            <a:buChar char="••"/>
          </a:pPr>
          <a:r>
            <a:rPr lang="en-US" sz="800" kern="1200"/>
            <a:t>Process response</a:t>
          </a:r>
        </a:p>
      </dsp:txBody>
      <dsp:txXfrm rot="-5400000">
        <a:off x="1359150" y="5800855"/>
        <a:ext cx="4116633" cy="131245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1A0340-9D48-46AC-BCA3-402CFE6CB680}">
      <dsp:nvSpPr>
        <dsp:cNvPr id="0" name=""/>
        <dsp:cNvSpPr/>
      </dsp:nvSpPr>
      <dsp:spPr>
        <a:xfrm rot="5400000">
          <a:off x="-420377" y="445061"/>
          <a:ext cx="2208059" cy="13673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Request and Encrypt</a:t>
          </a:r>
        </a:p>
      </dsp:txBody>
      <dsp:txXfrm rot="-5400000">
        <a:off x="1" y="708335"/>
        <a:ext cx="1367304" cy="840755"/>
      </dsp:txXfrm>
    </dsp:sp>
    <dsp:sp modelId="{FF33F63B-4841-415A-AE36-D07FDCAD8EC4}">
      <dsp:nvSpPr>
        <dsp:cNvPr id="0" name=""/>
        <dsp:cNvSpPr/>
      </dsp:nvSpPr>
      <dsp:spPr>
        <a:xfrm rot="5400000">
          <a:off x="2822224" y="-1309493"/>
          <a:ext cx="1269639" cy="417948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Request is generated</a:t>
          </a:r>
          <a:endParaRPr lang="en-US" sz="900" kern="1200"/>
        </a:p>
        <a:p>
          <a:pPr marL="57150" lvl="1" indent="-57150" algn="l" defTabSz="355600">
            <a:lnSpc>
              <a:spcPct val="90000"/>
            </a:lnSpc>
            <a:spcBef>
              <a:spcPct val="0"/>
            </a:spcBef>
            <a:spcAft>
              <a:spcPct val="15000"/>
            </a:spcAft>
            <a:buChar char="••"/>
          </a:pPr>
          <a:r>
            <a:rPr lang="en-US" sz="800" kern="1200"/>
            <a:t>Randomly generate IV</a:t>
          </a:r>
        </a:p>
        <a:p>
          <a:pPr marL="57150" lvl="1" indent="-57150" algn="l" defTabSz="355600">
            <a:lnSpc>
              <a:spcPct val="90000"/>
            </a:lnSpc>
            <a:spcBef>
              <a:spcPct val="0"/>
            </a:spcBef>
            <a:spcAft>
              <a:spcPct val="15000"/>
            </a:spcAft>
            <a:buChar char="••"/>
          </a:pPr>
          <a:r>
            <a:rPr lang="en-US" sz="800" kern="1200"/>
            <a:t>Encrypt request XML message using IV and shared AES key, this is the cipher text</a:t>
          </a:r>
        </a:p>
        <a:p>
          <a:pPr marL="57150" lvl="1" indent="-57150" algn="l" defTabSz="355600">
            <a:lnSpc>
              <a:spcPct val="90000"/>
            </a:lnSpc>
            <a:spcBef>
              <a:spcPct val="0"/>
            </a:spcBef>
            <a:spcAft>
              <a:spcPct val="15000"/>
            </a:spcAft>
            <a:buChar char="••"/>
          </a:pPr>
          <a:r>
            <a:rPr lang="en-US" sz="800" kern="1200"/>
            <a:t>Prepend cipher text with unencrypted 16 byte IV, Base64 encode result and place in &lt;EncryptedData&gt;&lt;CipherData&gt;&lt;CipherValue&gt; node of XML request</a:t>
          </a:r>
        </a:p>
        <a:p>
          <a:pPr marL="57150" lvl="1" indent="-57150" algn="l" defTabSz="355600">
            <a:lnSpc>
              <a:spcPct val="90000"/>
            </a:lnSpc>
            <a:spcBef>
              <a:spcPct val="0"/>
            </a:spcBef>
            <a:spcAft>
              <a:spcPct val="15000"/>
            </a:spcAft>
            <a:buChar char="••"/>
          </a:pPr>
          <a:r>
            <a:rPr lang="en-US" sz="800" kern="1200"/>
            <a:t>Displatch request to application</a:t>
          </a:r>
        </a:p>
      </dsp:txBody>
      <dsp:txXfrm rot="-5400000">
        <a:off x="1367304" y="207406"/>
        <a:ext cx="4117501" cy="1145681"/>
      </dsp:txXfrm>
    </dsp:sp>
    <dsp:sp modelId="{28D57A60-0EA4-4328-8CD7-8A39BF49F21F}">
      <dsp:nvSpPr>
        <dsp:cNvPr id="0" name=""/>
        <dsp:cNvSpPr/>
      </dsp:nvSpPr>
      <dsp:spPr>
        <a:xfrm rot="5400000">
          <a:off x="-292993" y="2368538"/>
          <a:ext cx="1953291" cy="13673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and Decrypt</a:t>
          </a:r>
        </a:p>
      </dsp:txBody>
      <dsp:txXfrm rot="-5400000">
        <a:off x="1" y="2759196"/>
        <a:ext cx="1367304" cy="585987"/>
      </dsp:txXfrm>
    </dsp:sp>
    <dsp:sp modelId="{FE0818D1-2BC1-489F-8E8F-EF8E794AEFE4}">
      <dsp:nvSpPr>
        <dsp:cNvPr id="0" name=""/>
        <dsp:cNvSpPr/>
      </dsp:nvSpPr>
      <dsp:spPr>
        <a:xfrm rot="5400000">
          <a:off x="2822224" y="620623"/>
          <a:ext cx="1269639" cy="417948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Request received from partner</a:t>
          </a:r>
        </a:p>
        <a:p>
          <a:pPr marL="57150" lvl="1" indent="-57150" algn="l" defTabSz="355600">
            <a:lnSpc>
              <a:spcPct val="90000"/>
            </a:lnSpc>
            <a:spcBef>
              <a:spcPct val="0"/>
            </a:spcBef>
            <a:spcAft>
              <a:spcPct val="15000"/>
            </a:spcAft>
            <a:buChar char="••"/>
          </a:pPr>
          <a:r>
            <a:rPr lang="en-US" sz="800" kern="1200"/>
            <a:t>Base64 decode IV and cipher text from &lt;EncryptedData&gt;&lt;CipherData&gt;&lt;CipherValue&gt; node</a:t>
          </a:r>
        </a:p>
        <a:p>
          <a:pPr marL="57150" lvl="1" indent="-57150" algn="l" defTabSz="355600">
            <a:lnSpc>
              <a:spcPct val="90000"/>
            </a:lnSpc>
            <a:spcBef>
              <a:spcPct val="0"/>
            </a:spcBef>
            <a:spcAft>
              <a:spcPct val="15000"/>
            </a:spcAft>
            <a:buChar char="••"/>
          </a:pPr>
          <a:r>
            <a:rPr lang="en-US" sz="800" kern="1200"/>
            <a:t>Extract IV from first 16 bytes of decoded &lt;CipherValue&gt; node</a:t>
          </a:r>
        </a:p>
        <a:p>
          <a:pPr marL="57150" lvl="1" indent="-57150" algn="l" defTabSz="355600">
            <a:lnSpc>
              <a:spcPct val="90000"/>
            </a:lnSpc>
            <a:spcBef>
              <a:spcPct val="0"/>
            </a:spcBef>
            <a:spcAft>
              <a:spcPct val="15000"/>
            </a:spcAft>
            <a:buChar char="••"/>
          </a:pPr>
          <a:r>
            <a:rPr lang="en-US" sz="800" kern="1200"/>
            <a:t>Extract encrypted data from decoded &lt;CipherValue&gt; node, minus IV</a:t>
          </a:r>
        </a:p>
        <a:p>
          <a:pPr marL="57150" lvl="1" indent="-57150" algn="l" defTabSz="355600">
            <a:lnSpc>
              <a:spcPct val="90000"/>
            </a:lnSpc>
            <a:spcBef>
              <a:spcPct val="0"/>
            </a:spcBef>
            <a:spcAft>
              <a:spcPct val="15000"/>
            </a:spcAft>
            <a:buChar char="••"/>
          </a:pPr>
          <a:endParaRPr lang="en-US" sz="800" kern="1200"/>
        </a:p>
        <a:p>
          <a:pPr marL="57150" lvl="1" indent="-57150" algn="l" defTabSz="355600">
            <a:lnSpc>
              <a:spcPct val="90000"/>
            </a:lnSpc>
            <a:spcBef>
              <a:spcPct val="0"/>
            </a:spcBef>
            <a:spcAft>
              <a:spcPct val="15000"/>
            </a:spcAft>
            <a:buChar char="••"/>
          </a:pPr>
          <a:r>
            <a:rPr lang="en-US" sz="800" kern="1200"/>
            <a:t>Decrypt message using extracted IV and shared AES key</a:t>
          </a:r>
        </a:p>
        <a:p>
          <a:pPr marL="57150" lvl="1" indent="-57150" algn="l" defTabSz="355600">
            <a:lnSpc>
              <a:spcPct val="90000"/>
            </a:lnSpc>
            <a:spcBef>
              <a:spcPct val="0"/>
            </a:spcBef>
            <a:spcAft>
              <a:spcPct val="15000"/>
            </a:spcAft>
            <a:buChar char="••"/>
          </a:pPr>
          <a:r>
            <a:rPr lang="en-US" sz="800" kern="1200"/>
            <a:t>Process request</a:t>
          </a:r>
        </a:p>
      </dsp:txBody>
      <dsp:txXfrm rot="-5400000">
        <a:off x="1367304" y="2137523"/>
        <a:ext cx="4117501" cy="1145681"/>
      </dsp:txXfrm>
    </dsp:sp>
    <dsp:sp modelId="{1CB5BFFE-A5C3-4C84-970F-CAECA4DAEDE4}">
      <dsp:nvSpPr>
        <dsp:cNvPr id="0" name=""/>
        <dsp:cNvSpPr/>
      </dsp:nvSpPr>
      <dsp:spPr>
        <a:xfrm rot="5400000">
          <a:off x="-292993" y="4237685"/>
          <a:ext cx="1953291" cy="13673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Response and Encrypt</a:t>
          </a:r>
        </a:p>
      </dsp:txBody>
      <dsp:txXfrm rot="-5400000">
        <a:off x="1" y="4628343"/>
        <a:ext cx="1367304" cy="585987"/>
      </dsp:txXfrm>
    </dsp:sp>
    <dsp:sp modelId="{BC3C20A4-D63C-4419-A674-7A5EE1A8F1AC}">
      <dsp:nvSpPr>
        <dsp:cNvPr id="0" name=""/>
        <dsp:cNvSpPr/>
      </dsp:nvSpPr>
      <dsp:spPr>
        <a:xfrm rot="5400000">
          <a:off x="2749169" y="2489771"/>
          <a:ext cx="1415749" cy="417948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Response is generated. </a:t>
          </a:r>
          <a:r>
            <a:rPr lang="en-US" sz="800" b="1" kern="1200"/>
            <a:t>When an error occurs, the body of the response will  also be encrypted</a:t>
          </a:r>
          <a:r>
            <a:rPr lang="en-US" sz="800" kern="1200"/>
            <a:t>.</a:t>
          </a:r>
        </a:p>
        <a:p>
          <a:pPr marL="57150" lvl="1" indent="-57150" algn="l" defTabSz="355600">
            <a:lnSpc>
              <a:spcPct val="90000"/>
            </a:lnSpc>
            <a:spcBef>
              <a:spcPct val="0"/>
            </a:spcBef>
            <a:spcAft>
              <a:spcPct val="15000"/>
            </a:spcAft>
            <a:buChar char="••"/>
          </a:pPr>
          <a:r>
            <a:rPr lang="en-US" sz="800" kern="1200"/>
            <a:t>Randomly generate new IV</a:t>
          </a:r>
        </a:p>
        <a:p>
          <a:pPr marL="57150" lvl="1" indent="-57150" algn="l" defTabSz="355600">
            <a:lnSpc>
              <a:spcPct val="90000"/>
            </a:lnSpc>
            <a:spcBef>
              <a:spcPct val="0"/>
            </a:spcBef>
            <a:spcAft>
              <a:spcPct val="15000"/>
            </a:spcAft>
            <a:buChar char="••"/>
          </a:pPr>
          <a:r>
            <a:rPr lang="en-US" sz="800" kern="1200"/>
            <a:t>Encrypt request XML message using IV and shared AES key, this is the cipher text</a:t>
          </a:r>
        </a:p>
        <a:p>
          <a:pPr marL="57150" lvl="1" indent="-57150" algn="l" defTabSz="355600">
            <a:lnSpc>
              <a:spcPct val="90000"/>
            </a:lnSpc>
            <a:spcBef>
              <a:spcPct val="0"/>
            </a:spcBef>
            <a:spcAft>
              <a:spcPct val="15000"/>
            </a:spcAft>
            <a:buChar char="••"/>
          </a:pPr>
          <a:r>
            <a:rPr lang="en-US" sz="800" kern="1200"/>
            <a:t>Prepend cipher text with unencrypted 16 byte IV, Base64 encode result and place in &lt;EncryptedData&gt;&lt;CipherData&gt;&lt;CipherValue&gt; node of XML request</a:t>
          </a:r>
        </a:p>
        <a:p>
          <a:pPr marL="57150" lvl="1" indent="-57150" algn="l" defTabSz="355600">
            <a:lnSpc>
              <a:spcPct val="90000"/>
            </a:lnSpc>
            <a:spcBef>
              <a:spcPct val="0"/>
            </a:spcBef>
            <a:spcAft>
              <a:spcPct val="15000"/>
            </a:spcAft>
            <a:buChar char="••"/>
          </a:pPr>
          <a:r>
            <a:rPr lang="en-US" sz="800" kern="1200"/>
            <a:t>Dispatch response to application</a:t>
          </a:r>
          <a:endParaRPr lang="en-US" kern="1200"/>
        </a:p>
      </dsp:txBody>
      <dsp:txXfrm rot="-5400000">
        <a:off x="1367304" y="3940748"/>
        <a:ext cx="4110369" cy="1277527"/>
      </dsp:txXfrm>
    </dsp:sp>
    <dsp:sp modelId="{DEA34584-EF57-41EC-9012-131B48F7E99D}">
      <dsp:nvSpPr>
        <dsp:cNvPr id="0" name=""/>
        <dsp:cNvSpPr/>
      </dsp:nvSpPr>
      <dsp:spPr>
        <a:xfrm rot="5400000">
          <a:off x="-292993" y="6130550"/>
          <a:ext cx="1953291" cy="1367304"/>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Receive, Decrypt and Process Response</a:t>
          </a:r>
        </a:p>
      </dsp:txBody>
      <dsp:txXfrm rot="-5400000">
        <a:off x="1" y="6521208"/>
        <a:ext cx="1367304" cy="585987"/>
      </dsp:txXfrm>
    </dsp:sp>
    <dsp:sp modelId="{0EEABA26-16F0-49FA-9C7E-ADE54FC299EA}">
      <dsp:nvSpPr>
        <dsp:cNvPr id="0" name=""/>
        <dsp:cNvSpPr/>
      </dsp:nvSpPr>
      <dsp:spPr>
        <a:xfrm rot="5400000">
          <a:off x="2725452" y="4382635"/>
          <a:ext cx="1463183" cy="4179480"/>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6896" tIns="5080" rIns="5080" bIns="5080" numCol="1" spcCol="1270" anchor="ctr" anchorCtr="0">
          <a:noAutofit/>
        </a:bodyPr>
        <a:lstStyle/>
        <a:p>
          <a:pPr marL="57150" lvl="1" indent="-57150" algn="l" defTabSz="355600">
            <a:lnSpc>
              <a:spcPct val="90000"/>
            </a:lnSpc>
            <a:spcBef>
              <a:spcPct val="0"/>
            </a:spcBef>
            <a:spcAft>
              <a:spcPct val="15000"/>
            </a:spcAft>
            <a:buChar char="••"/>
          </a:pPr>
          <a:r>
            <a:rPr lang="en-US" sz="800" kern="1200"/>
            <a:t>Response received by end point</a:t>
          </a:r>
        </a:p>
        <a:p>
          <a:pPr marL="57150" lvl="1" indent="-57150" algn="l" defTabSz="355600">
            <a:lnSpc>
              <a:spcPct val="90000"/>
            </a:lnSpc>
            <a:spcBef>
              <a:spcPct val="0"/>
            </a:spcBef>
            <a:spcAft>
              <a:spcPct val="15000"/>
            </a:spcAft>
            <a:buChar char="••"/>
          </a:pPr>
          <a:r>
            <a:rPr lang="en-US" sz="800" kern="1200"/>
            <a:t>Base64 decode IV and cipher text from &lt;EncryptedData&gt;&lt;CipherData&gt;&lt;CipherValue&gt; node</a:t>
          </a:r>
        </a:p>
        <a:p>
          <a:pPr marL="57150" lvl="1" indent="-57150" algn="l" defTabSz="355600">
            <a:lnSpc>
              <a:spcPct val="90000"/>
            </a:lnSpc>
            <a:spcBef>
              <a:spcPct val="0"/>
            </a:spcBef>
            <a:spcAft>
              <a:spcPct val="15000"/>
            </a:spcAft>
            <a:buChar char="••"/>
          </a:pPr>
          <a:r>
            <a:rPr lang="en-US" sz="800" kern="1200"/>
            <a:t>Extract IV from first 16 bytes of decoded &lt;CipherValue&gt; node</a:t>
          </a:r>
        </a:p>
        <a:p>
          <a:pPr marL="57150" lvl="1" indent="-57150" algn="l" defTabSz="355600">
            <a:lnSpc>
              <a:spcPct val="90000"/>
            </a:lnSpc>
            <a:spcBef>
              <a:spcPct val="0"/>
            </a:spcBef>
            <a:spcAft>
              <a:spcPct val="15000"/>
            </a:spcAft>
            <a:buChar char="••"/>
          </a:pPr>
          <a:r>
            <a:rPr lang="en-US" sz="800" kern="1200"/>
            <a:t>Extract encrypted data from decoded &lt;CipherValue&gt; node, minus IV</a:t>
          </a:r>
        </a:p>
        <a:p>
          <a:pPr marL="57150" lvl="1" indent="-57150" algn="l" defTabSz="355600">
            <a:lnSpc>
              <a:spcPct val="90000"/>
            </a:lnSpc>
            <a:spcBef>
              <a:spcPct val="0"/>
            </a:spcBef>
            <a:spcAft>
              <a:spcPct val="15000"/>
            </a:spcAft>
            <a:buChar char="••"/>
          </a:pPr>
          <a:r>
            <a:rPr lang="en-US" sz="800" kern="1200"/>
            <a:t>Decrypt message using extracted IV and shared AES key</a:t>
          </a:r>
        </a:p>
        <a:p>
          <a:pPr marL="57150" lvl="1" indent="-57150" algn="l" defTabSz="355600">
            <a:lnSpc>
              <a:spcPct val="90000"/>
            </a:lnSpc>
            <a:spcBef>
              <a:spcPct val="0"/>
            </a:spcBef>
            <a:spcAft>
              <a:spcPct val="15000"/>
            </a:spcAft>
            <a:buChar char="••"/>
          </a:pPr>
          <a:r>
            <a:rPr lang="en-US" sz="800" kern="1200"/>
            <a:t>Process response</a:t>
          </a:r>
        </a:p>
      </dsp:txBody>
      <dsp:txXfrm rot="-5400000">
        <a:off x="1367304" y="5812211"/>
        <a:ext cx="4108053" cy="1320329"/>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b:Tag>
    <b:SourceType>DocumentFromInternetSite</b:SourceType>
    <b:Guid>{A7C5EA75-CA89-4FAE-A729-B79123708C90}</b:Guid>
    <b:Author>
      <b:Author>
        <b:NameList>
          <b:Person>
            <b:Last>W3C</b:Last>
          </b:Person>
        </b:NameList>
      </b:Author>
    </b:Author>
    <b:Title>Date Time Formats</b:Title>
    <b:InternetSiteTitle>World Wide Web Consortium</b:InternetSiteTitle>
    <b:URL>http://www.w3.org/TR/NOTE-datetime</b:URL>
    <b:RefOrder>6</b:RefOrder>
  </b:Source>
  <b:Source>
    <b:Tag>Baz</b:Tag>
    <b:SourceType>DocumentFromInternetSite</b:SourceType>
    <b:Guid>{FC6860BD-5D68-4278-B9E1-6CD9E0EA91A0}</b:Guid>
    <b:Author>
      <b:Author>
        <b:NameList>
          <b:Person>
            <b:Last>Bazzari</b:Last>
            <b:First>Fared</b:First>
          </b:Person>
        </b:NameList>
      </b:Author>
    </b:Author>
    <b:Title>The Definitive Guide to GET vs POST</b:Title>
    <b:Year>2009</b:Year>
    <b:Month>August</b:Month>
    <b:Day>14</b:Day>
    <b:YearAccessed>2012</b:YearAccessed>
    <b:MonthAccessed>April</b:MonthAccessed>
    <b:DayAccessed>12</b:DayAccessed>
    <b:URL>http://thinkvitamin.com/code/the-definitive-guide-to-get-vs-post/</b:URL>
    <b:RefOrder>7</b:RefOrder>
  </b:Source>
  <b:Source>
    <b:Tag>asd</b:Tag>
    <b:SourceType>DocumentFromInternetSite</b:SourceType>
    <b:Guid>{B5E4AEE0-A5C2-444D-8ED2-40A4BEEE36FC}</b:Guid>
    <b:Author>
      <b:Author>
        <b:NameList>
          <b:Person>
            <b:Last>Diffen.com</b:Last>
          </b:Person>
        </b:NameList>
      </b:Author>
    </b:Author>
    <b:URL>http://www.diffen.com/difference/Get_vs_Post</b:URL>
    <b:RefOrder>8</b:RefOrder>
  </b:Source>
  <b:Source>
    <b:Tag>NIS01</b:Tag>
    <b:SourceType>DocumentFromInternetSite</b:SourceType>
    <b:Guid>{C18DF7AB-7508-447D-9709-6A66B2BE6B15}</b:Guid>
    <b:Author>
      <b:Author>
        <b:NameList>
          <b:Person>
            <b:Last>NIST</b:Last>
          </b:Person>
        </b:NameList>
      </b:Author>
    </b:Author>
    <b:Title>Announcing the Advanced Encryption Standard (AES)</b:Title>
    <b:InternetSiteTitle>NIST</b:InternetSiteTitle>
    <b:Year>2001</b:Year>
    <b:Month>November</b:Month>
    <b:Day>26</b:Day>
    <b:YearAccessed>2012</b:YearAccessed>
    <b:MonthAccessed>April</b:MonthAccessed>
    <b:DayAccessed>25</b:DayAccessed>
    <b:URL>http://csrc.nist.gov/publications/fips/fips197/fips-197.pdf</b:URL>
    <b:RefOrder>3</b:RefOrder>
  </b:Source>
  <b:Source>
    <b:Tag>Wik12</b:Tag>
    <b:SourceType>DocumentFromInternetSite</b:SourceType>
    <b:Guid>{DA74E4CF-B5CD-49DB-A419-0B0CC2B22467}</b:Guid>
    <b:Author>
      <b:Author>
        <b:NameList>
          <b:Person>
            <b:Last>sources</b:Last>
            <b:First>Wiki:</b:First>
            <b:Middle>Multiple</b:Middle>
          </b:Person>
        </b:NameList>
      </b:Author>
    </b:Author>
    <b:Title>Wikipedia : AES</b:Title>
    <b:InternetSiteTitle>Wikipedia</b:InternetSiteTitle>
    <b:Year>2012</b:Year>
    <b:Month>April</b:Month>
    <b:Day>25</b:Day>
    <b:YearAccessed>2012</b:YearAccessed>
    <b:MonthAccessed>April</b:MonthAccessed>
    <b:DayAccessed>25</b:DayAccessed>
    <b:URL>http://en.wikipedia.org/wiki/Advanced_Encryption_Standard</b:URL>
    <b:RefOrder>4</b:RefOrder>
  </b:Source>
  <b:Source>
    <b:Tag>IEE12</b:Tag>
    <b:SourceType>DocumentFromInternetSite</b:SourceType>
    <b:Guid>{B3BAAAFB-B295-4704-9EBF-7DD2C6E633D8}</b:Guid>
    <b:Author>
      <b:Author>
        <b:NameList>
          <b:Person>
            <b:Last>IEEE</b:Last>
          </b:Person>
        </b:NameList>
      </b:Author>
    </b:Author>
    <b:Title>AES: 512 bit Abstract</b:Title>
    <b:InternetSiteTitle>IEEE</b:InternetSiteTitle>
    <b:Year>2012</b:Year>
    <b:Month>January</b:Month>
    <b:Day>05</b:Day>
    <b:YearAccessed>2012</b:YearAccessed>
    <b:MonthAccessed>April</b:MonthAccessed>
    <b:DayAccessed>25</b:DayAccessed>
    <b:URL>http://ieeexplore.ieee.org/xpl/login.jsp?reload=true&amp;tp=&amp;arnumber=6122835&amp;url=http%3A%2F%2Fieeexplore.ieee.org%2Fxpls%2Fabs_all.jsp%3Farnumber%3D6122835</b:URL>
    <b:RefOrder>5</b:RefOrder>
  </b:Source>
  <b:Source>
    <b:Tag>IET10</b:Tag>
    <b:SourceType>DocumentFromInternetSite</b:SourceType>
    <b:Guid>{C339531D-0B36-4248-83D2-144933A4A455}</b:Guid>
    <b:Author>
      <b:Author>
        <b:NameList>
          <b:Person>
            <b:Last>IETF</b:Last>
          </b:Person>
        </b:NameList>
      </b:Author>
    </b:Author>
    <b:Title>RFC 6749 - The OAuth 2.0 Authorization Framework</b:Title>
    <b:InternetSiteTitle>IETF.org</b:InternetSiteTitle>
    <b:Year>2012</b:Year>
    <b:Month>October</b:Month>
    <b:YearAccessed>2012</b:YearAccessed>
    <b:MonthAccessed>July</b:MonthAccessed>
    <b:DayAccessed>27</b:DayAccessed>
    <b:URL>http://tools.ietf.org/html/rfc6749</b:URL>
    <b:RefOrder>1</b:RefOrder>
  </b:Source>
  <b:Source>
    <b:Tag>Sim12</b:Tag>
    <b:SourceType>DocumentFromInternetSite</b:SourceType>
    <b:Guid>{6CECBF15-FAA9-46C0-B17E-8FDC879DDC3D}</b:Guid>
    <b:Title>SCIM</b:Title>
    <b:InternetSiteTitle>Simple Cloud Identity Management</b:InternetSiteTitle>
    <b:YearAccessed>2012</b:YearAccessed>
    <b:MonthAccessed>July</b:MonthAccessed>
    <b:DayAccessed>27</b:DayAccessed>
    <b:URL>http://www.simplecloud.info/</b:URL>
    <b:RefOrder>2</b:RefOrder>
  </b:Source>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
    <b:Tag>W3C</b:Tag>
    <b:SourceType>DocumentFromInternetSite</b:SourceType>
    <b:Guid>{13462DDC-1EEF-45B4-9D5F-5F50B8925F21}</b:Guid>
    <b:Author>
      <b:Author>
        <b:NameList>
          <b:Person>
            <b:Last>W3C</b:Last>
          </b:Person>
        </b:NameList>
      </b:Author>
    </b:Author>
    <b:Title>HTTP Protocols</b:Title>
    <b:InternetSiteTitle>W3C</b:InternetSiteTitle>
    <b:URL>http://www.w3.org/Protocols/rfc2616/rfc2616-sec3.html#sec3.10</b:URL>
    <b:RefOrder>2</b:RefOrder>
  </b:Source>
  <b:Source>
    <b:Tag>HandlingNullValues</b:Tag>
    <b:SourceType>DocumentFromInternetSite</b:SourceType>
    <b:Guid>{283C53A9-8503-4F38-910E-D53D174CCB53}</b:Guid>
    <b:Author>
      <b:Author>
        <b:NameList>
          <b:Person>
            <b:Last>REST-JSON</b:Last>
            <b:First>IBM-Handling</b:First>
            <b:Middle>Null Values in</b:Middle>
          </b:Person>
        </b:NameList>
      </b:Author>
    </b:Author>
    <b:Title>Handling Null Values in REST-JSON</b:Title>
    <b:InternetSiteTitle>IBM Websphere Development Site</b:InternetSiteTitle>
    <b:URL>http://publib.boulder.ibm.com/infocenter/dmndhelp/v6r1mx/index.jsp?topic=/com.ibm.wbit.610.help.config.doc/topics/rjsonnullunsempprops.html</b:URL>
    <b:RefOrder>4</b:RefOrder>
  </b:Source>
</b:Sources>
</file>

<file path=customXml/itemProps1.xml><?xml version="1.0" encoding="utf-8"?>
<ds:datastoreItem xmlns:ds="http://schemas.openxmlformats.org/officeDocument/2006/customXml" ds:itemID="{6CF40DBB-BB26-44B0-8A17-8D60BF598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46</Pages>
  <Words>12167</Words>
  <Characters>69357</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81362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14</cp:revision>
  <cp:lastPrinted>2013-02-24T16:18:00Z</cp:lastPrinted>
  <dcterms:created xsi:type="dcterms:W3CDTF">2014-03-13T00:32:00Z</dcterms:created>
  <dcterms:modified xsi:type="dcterms:W3CDTF">2018-12-10T22:05:00Z</dcterms:modified>
</cp:coreProperties>
</file>