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1C" w:rsidRPr="00BB682F" w:rsidRDefault="0043045B" w:rsidP="00F60ABF">
      <w:pPr>
        <w:spacing w:beforeLines="50" w:afterLines="50" w:line="360" w:lineRule="auto"/>
        <w:jc w:val="center"/>
        <w:outlineLvl w:val="0"/>
        <w:rPr>
          <w:b/>
          <w:sz w:val="32"/>
          <w:szCs w:val="32"/>
        </w:rPr>
      </w:pPr>
      <w:r w:rsidRPr="000D3672">
        <w:rPr>
          <w:rFonts w:hint="eastAsia"/>
          <w:b/>
          <w:sz w:val="32"/>
          <w:szCs w:val="32"/>
        </w:rPr>
        <w:t>精益研发平台</w:t>
      </w:r>
      <w:r w:rsidRPr="000D3672">
        <w:rPr>
          <w:rFonts w:hint="eastAsia"/>
          <w:b/>
          <w:sz w:val="32"/>
          <w:szCs w:val="32"/>
        </w:rPr>
        <w:t xml:space="preserve"> </w:t>
      </w:r>
      <w:r w:rsidR="000D3672" w:rsidRPr="000D3672">
        <w:rPr>
          <w:rFonts w:hint="eastAsia"/>
          <w:b/>
          <w:sz w:val="32"/>
          <w:szCs w:val="32"/>
        </w:rPr>
        <w:t>PERA V1</w:t>
      </w:r>
      <w:r w:rsidR="007928A7">
        <w:rPr>
          <w:rFonts w:hint="eastAsia"/>
          <w:b/>
          <w:sz w:val="32"/>
          <w:szCs w:val="32"/>
        </w:rPr>
        <w:t>4</w:t>
      </w:r>
      <w:r w:rsidR="000D3672" w:rsidRPr="000D3672">
        <w:rPr>
          <w:rFonts w:hint="eastAsia"/>
          <w:b/>
          <w:sz w:val="32"/>
          <w:szCs w:val="32"/>
        </w:rPr>
        <w:t>.0</w:t>
      </w:r>
      <w:r w:rsidR="009A5328" w:rsidRPr="00BB682F">
        <w:rPr>
          <w:rFonts w:hint="eastAsia"/>
          <w:b/>
          <w:sz w:val="32"/>
          <w:szCs w:val="32"/>
        </w:rPr>
        <w:t>版本升级说明</w:t>
      </w:r>
    </w:p>
    <w:p w:rsidR="007928A7" w:rsidRDefault="007928A7" w:rsidP="00F60ABF">
      <w:pPr>
        <w:pStyle w:val="Default"/>
        <w:spacing w:beforeLines="100" w:afterLines="100" w:line="360" w:lineRule="auto"/>
        <w:ind w:leftChars="200" w:left="420" w:firstLine="450"/>
        <w:rPr>
          <w:rFonts w:hAnsi="宋体"/>
          <w:szCs w:val="21"/>
        </w:rPr>
      </w:pPr>
      <w:r w:rsidRPr="007928A7">
        <w:rPr>
          <w:rFonts w:hAnsi="宋体" w:hint="eastAsia"/>
          <w:szCs w:val="21"/>
        </w:rPr>
        <w:t>安世亚太多学科综合设计仿真平台是</w:t>
      </w:r>
      <w:r w:rsidRPr="007928A7">
        <w:rPr>
          <w:rFonts w:hAnsi="宋体"/>
          <w:szCs w:val="21"/>
        </w:rPr>
        <w:t>一个专业、统一、集成的</w:t>
      </w:r>
      <w:r w:rsidRPr="00165C63">
        <w:rPr>
          <w:rFonts w:hAnsi="宋体" w:hint="eastAsia"/>
          <w:szCs w:val="21"/>
        </w:rPr>
        <w:t>企业级的多学科综合设计仿真平台，关注于企业研发活动的执行层面，为研发活动提供协同与支撑环境，可应用于产品</w:t>
      </w:r>
      <w:r>
        <w:rPr>
          <w:rFonts w:hAnsi="宋体" w:hint="eastAsia"/>
          <w:szCs w:val="21"/>
        </w:rPr>
        <w:t>至</w:t>
      </w:r>
      <w:r w:rsidRPr="00165C63">
        <w:rPr>
          <w:rFonts w:hAnsi="宋体" w:hint="eastAsia"/>
          <w:szCs w:val="21"/>
        </w:rPr>
        <w:t>研发的全过程，具体包含有</w:t>
      </w:r>
      <w:r>
        <w:rPr>
          <w:rFonts w:hAnsi="宋体" w:hint="eastAsia"/>
          <w:szCs w:val="21"/>
        </w:rPr>
        <w:t>过程组件封装环境、过程</w:t>
      </w:r>
      <w:r w:rsidRPr="00165C63">
        <w:rPr>
          <w:rFonts w:hAnsi="宋体" w:hint="eastAsia"/>
          <w:szCs w:val="21"/>
        </w:rPr>
        <w:t>建模环境、</w:t>
      </w:r>
      <w:r>
        <w:rPr>
          <w:rFonts w:hAnsi="宋体" w:hint="eastAsia"/>
          <w:szCs w:val="21"/>
        </w:rPr>
        <w:t>统一</w:t>
      </w:r>
      <w:r w:rsidRPr="00165C63">
        <w:rPr>
          <w:rFonts w:hAnsi="宋体" w:hint="eastAsia"/>
          <w:szCs w:val="21"/>
        </w:rPr>
        <w:t>运行环境三大子系统。</w:t>
      </w:r>
    </w:p>
    <w:p w:rsidR="007928A7" w:rsidRPr="00561D54" w:rsidRDefault="007928A7" w:rsidP="00F60ABF">
      <w:pPr>
        <w:pStyle w:val="Default"/>
        <w:spacing w:beforeLines="100" w:afterLines="100" w:line="360" w:lineRule="auto"/>
        <w:ind w:leftChars="200" w:left="420" w:firstLine="450"/>
        <w:rPr>
          <w:rFonts w:hAnsi="宋体"/>
          <w:szCs w:val="21"/>
        </w:rPr>
      </w:pPr>
      <w:r>
        <w:rPr>
          <w:rFonts w:hAnsi="宋体" w:hint="eastAsia"/>
          <w:szCs w:val="21"/>
        </w:rPr>
        <w:t>组件封装环境及过程</w:t>
      </w:r>
      <w:r w:rsidRPr="00561D54">
        <w:rPr>
          <w:rFonts w:hAnsi="宋体" w:hint="eastAsia"/>
          <w:szCs w:val="21"/>
        </w:rPr>
        <w:t>建模</w:t>
      </w:r>
      <w:r>
        <w:rPr>
          <w:rFonts w:hAnsi="宋体" w:hint="eastAsia"/>
          <w:szCs w:val="21"/>
        </w:rPr>
        <w:t>环境</w:t>
      </w:r>
      <w:r w:rsidRPr="00561D54">
        <w:rPr>
          <w:rFonts w:hAnsi="宋体" w:hint="eastAsia"/>
          <w:szCs w:val="21"/>
        </w:rPr>
        <w:t>，主要提供组件及设计过程的新建、编辑、</w:t>
      </w:r>
      <w:r>
        <w:rPr>
          <w:rFonts w:hAnsi="宋体" w:hint="eastAsia"/>
          <w:szCs w:val="21"/>
        </w:rPr>
        <w:t>数据映射、</w:t>
      </w:r>
      <w:r w:rsidRPr="00561D54">
        <w:rPr>
          <w:rFonts w:hAnsi="宋体" w:hint="eastAsia"/>
          <w:szCs w:val="21"/>
        </w:rPr>
        <w:t>运行等操作</w:t>
      </w:r>
      <w:r>
        <w:rPr>
          <w:rFonts w:hAnsi="宋体" w:hint="eastAsia"/>
          <w:szCs w:val="21"/>
        </w:rPr>
        <w:t>，并通过分支、串行、并行、子流程等控制组件来组建业务单元，</w:t>
      </w:r>
      <w:r w:rsidRPr="00561D54">
        <w:rPr>
          <w:rFonts w:hAnsi="宋体" w:hint="eastAsia"/>
          <w:szCs w:val="21"/>
        </w:rPr>
        <w:t>提供组件及设计过程的单步执行及整体执行等，可在建模过程中检验组件或设计过程的合理性。</w:t>
      </w:r>
    </w:p>
    <w:p w:rsidR="005173E3" w:rsidRPr="008F294D" w:rsidRDefault="007928A7" w:rsidP="00F60ABF">
      <w:pPr>
        <w:pStyle w:val="Default"/>
        <w:spacing w:beforeLines="100" w:afterLines="100" w:line="360" w:lineRule="auto"/>
        <w:ind w:leftChars="200" w:left="420" w:firstLine="450"/>
      </w:pPr>
      <w:r w:rsidRPr="002E4287">
        <w:rPr>
          <w:rFonts w:hAnsi="宋体" w:hint="eastAsia"/>
          <w:szCs w:val="21"/>
        </w:rPr>
        <w:t>统一运行环境是建模环境的运行时</w:t>
      </w:r>
      <w:r w:rsidRPr="002E4287">
        <w:rPr>
          <w:rFonts w:hAnsi="宋体"/>
          <w:szCs w:val="21"/>
        </w:rPr>
        <w:t>，</w:t>
      </w:r>
      <w:r w:rsidRPr="002E4287">
        <w:rPr>
          <w:rFonts w:hAnsi="宋体" w:hint="eastAsia"/>
          <w:szCs w:val="21"/>
        </w:rPr>
        <w:t>由运行驱动引擎控制设计过程执行与监控，</w:t>
      </w:r>
      <w:r>
        <w:rPr>
          <w:rFonts w:hAnsi="宋体" w:hint="eastAsia"/>
          <w:szCs w:val="21"/>
        </w:rPr>
        <w:t>分为本地执行逻辑和分布式调度执行逻辑，并负责过程和结果数据的向数据中心存储。另外为了适应不同的使用场景，分为单机版和网络版。</w:t>
      </w:r>
    </w:p>
    <w:p w:rsidR="007A1542" w:rsidRPr="005173E3" w:rsidRDefault="005173E3" w:rsidP="00F60ABF">
      <w:pPr>
        <w:pStyle w:val="Default"/>
        <w:spacing w:beforeLines="100" w:afterLines="100" w:line="360" w:lineRule="auto"/>
        <w:ind w:leftChars="200" w:left="420" w:firstLine="450"/>
        <w:rPr>
          <w:lang w:val="de-DE"/>
        </w:rPr>
      </w:pPr>
      <w:r w:rsidRPr="005173E3">
        <w:rPr>
          <w:rFonts w:hint="eastAsia"/>
        </w:rPr>
        <w:t>PERA精益研发平台</w:t>
      </w:r>
      <w:r w:rsidR="00B470DA" w:rsidRPr="005173E3">
        <w:rPr>
          <w:rFonts w:hint="eastAsia"/>
          <w:lang w:val="de-DE"/>
        </w:rPr>
        <w:t xml:space="preserve"> V1</w:t>
      </w:r>
      <w:r w:rsidR="007928A7">
        <w:rPr>
          <w:rFonts w:hint="eastAsia"/>
          <w:lang w:val="de-DE"/>
        </w:rPr>
        <w:t>4</w:t>
      </w:r>
      <w:r w:rsidR="00B470DA" w:rsidRPr="005173E3">
        <w:rPr>
          <w:rFonts w:hint="eastAsia"/>
          <w:lang w:val="de-DE"/>
        </w:rPr>
        <w:t>.0</w:t>
      </w:r>
      <w:r w:rsidR="003B5C9C">
        <w:rPr>
          <w:rFonts w:hint="eastAsia"/>
        </w:rPr>
        <w:t>新版本主要完善了</w:t>
      </w:r>
      <w:r w:rsidR="004A5D3E">
        <w:rPr>
          <w:rFonts w:hint="eastAsia"/>
        </w:rPr>
        <w:t>下列核心功能</w:t>
      </w:r>
      <w:r w:rsidR="003B5C9C" w:rsidRPr="005173E3">
        <w:rPr>
          <w:rFonts w:hint="eastAsia"/>
          <w:lang w:val="de-DE"/>
        </w:rPr>
        <w:t xml:space="preserve">： </w:t>
      </w:r>
    </w:p>
    <w:p w:rsidR="002322DC" w:rsidRDefault="007928A7" w:rsidP="00F60ABF">
      <w:pPr>
        <w:pStyle w:val="Default"/>
        <w:numPr>
          <w:ilvl w:val="0"/>
          <w:numId w:val="23"/>
        </w:numPr>
        <w:spacing w:beforeLines="100" w:afterLines="100" w:line="360" w:lineRule="auto"/>
      </w:pPr>
      <w:r>
        <w:rPr>
          <w:rFonts w:hint="eastAsia"/>
        </w:rPr>
        <w:t>重构</w:t>
      </w:r>
      <w:r w:rsidR="005173E3" w:rsidRPr="005173E3">
        <w:rPr>
          <w:rFonts w:hint="eastAsia"/>
        </w:rPr>
        <w:t>了</w:t>
      </w:r>
      <w:r>
        <w:rPr>
          <w:rFonts w:hint="eastAsia"/>
        </w:rPr>
        <w:t>过程建模</w:t>
      </w:r>
      <w:r w:rsidR="005173E3" w:rsidRPr="005173E3">
        <w:rPr>
          <w:rFonts w:hint="eastAsia"/>
        </w:rPr>
        <w:t>子系统，</w:t>
      </w:r>
      <w:r w:rsidR="00F60ABF">
        <w:rPr>
          <w:rFonts w:hint="eastAsia"/>
        </w:rPr>
        <w:t>添加个人组件库与设计过程库，</w:t>
      </w:r>
      <w:r w:rsidR="005173E3" w:rsidRPr="005173E3">
        <w:rPr>
          <w:rFonts w:hint="eastAsia"/>
        </w:rPr>
        <w:t>完善了</w:t>
      </w:r>
      <w:r>
        <w:rPr>
          <w:rFonts w:hint="eastAsia"/>
        </w:rPr>
        <w:t>组件封装与过建模的便利性，扩充了建模导航树，数据推演，单独调试与运行功能</w:t>
      </w:r>
      <w:r w:rsidR="005173E3" w:rsidRPr="005173E3">
        <w:rPr>
          <w:rFonts w:hint="eastAsia"/>
        </w:rPr>
        <w:t>。</w:t>
      </w:r>
    </w:p>
    <w:p w:rsidR="005D153D" w:rsidRPr="005173E3" w:rsidRDefault="007928A7" w:rsidP="00F60ABF">
      <w:pPr>
        <w:pStyle w:val="Default"/>
        <w:numPr>
          <w:ilvl w:val="0"/>
          <w:numId w:val="23"/>
        </w:numPr>
        <w:spacing w:beforeLines="100" w:afterLines="100" w:line="360" w:lineRule="auto"/>
      </w:pPr>
      <w:r>
        <w:rPr>
          <w:rFonts w:hint="eastAsia"/>
        </w:rPr>
        <w:t>增加了脚本组件</w:t>
      </w:r>
      <w:r w:rsidR="00FF2EB1">
        <w:rPr>
          <w:rFonts w:hint="eastAsia"/>
        </w:rPr>
        <w:t>、</w:t>
      </w:r>
      <w:r>
        <w:rPr>
          <w:rFonts w:hint="eastAsia"/>
        </w:rPr>
        <w:t>文档处理组件</w:t>
      </w:r>
      <w:r w:rsidR="00FF2EB1">
        <w:rPr>
          <w:rFonts w:hint="eastAsia"/>
        </w:rPr>
        <w:t>、UG组件</w:t>
      </w:r>
      <w:r>
        <w:rPr>
          <w:rFonts w:hint="eastAsia"/>
        </w:rPr>
        <w:t>。</w:t>
      </w:r>
      <w:r w:rsidRPr="005173E3">
        <w:rPr>
          <w:rFonts w:hint="eastAsia"/>
        </w:rPr>
        <w:t>完善</w:t>
      </w:r>
      <w:r>
        <w:rPr>
          <w:rFonts w:hint="eastAsia"/>
        </w:rPr>
        <w:t>了Word组件、Excel组件、</w:t>
      </w:r>
      <w:r w:rsidR="00FF2EB1">
        <w:rPr>
          <w:rFonts w:hint="eastAsia"/>
        </w:rPr>
        <w:t>CATIA组件、</w:t>
      </w:r>
      <w:proofErr w:type="spellStart"/>
      <w:r w:rsidR="00FF2EB1">
        <w:rPr>
          <w:rFonts w:hint="eastAsia"/>
        </w:rPr>
        <w:t>Patran</w:t>
      </w:r>
      <w:proofErr w:type="spellEnd"/>
      <w:r w:rsidR="00FF2EB1">
        <w:rPr>
          <w:rFonts w:hint="eastAsia"/>
        </w:rPr>
        <w:t>组件，</w:t>
      </w:r>
      <w:r>
        <w:rPr>
          <w:rFonts w:hint="eastAsia"/>
        </w:rPr>
        <w:t>数据解析组件、</w:t>
      </w:r>
      <w:r w:rsidR="00FF2EB1">
        <w:rPr>
          <w:rFonts w:hint="eastAsia"/>
        </w:rPr>
        <w:t>自定义</w:t>
      </w:r>
      <w:r>
        <w:rPr>
          <w:rFonts w:hint="eastAsia"/>
        </w:rPr>
        <w:t>界面组件；增强了文件参数及数据映射处理等功能</w:t>
      </w:r>
      <w:r w:rsidR="005173E3" w:rsidRPr="005173E3">
        <w:rPr>
          <w:rFonts w:hint="eastAsia"/>
        </w:rPr>
        <w:t>，</w:t>
      </w:r>
      <w:r w:rsidR="00FF2EB1">
        <w:rPr>
          <w:rFonts w:hint="eastAsia"/>
        </w:rPr>
        <w:t>使</w:t>
      </w:r>
      <w:r>
        <w:rPr>
          <w:rFonts w:hint="eastAsia"/>
        </w:rPr>
        <w:t>业务覆盖能力更强，易用性大</w:t>
      </w:r>
      <w:r w:rsidR="00F60ABF">
        <w:rPr>
          <w:rFonts w:hint="eastAsia"/>
        </w:rPr>
        <w:t>为</w:t>
      </w:r>
      <w:r>
        <w:rPr>
          <w:rFonts w:hint="eastAsia"/>
        </w:rPr>
        <w:t>增强。</w:t>
      </w:r>
    </w:p>
    <w:p w:rsidR="005D153D" w:rsidRPr="005173E3" w:rsidRDefault="007928A7" w:rsidP="00F60ABF">
      <w:pPr>
        <w:pStyle w:val="Default"/>
        <w:numPr>
          <w:ilvl w:val="0"/>
          <w:numId w:val="23"/>
        </w:numPr>
        <w:spacing w:beforeLines="100" w:afterLines="100" w:line="360" w:lineRule="auto"/>
      </w:pPr>
      <w:r>
        <w:rPr>
          <w:rFonts w:hint="eastAsia"/>
        </w:rPr>
        <w:t>增加了协同工作台环境，</w:t>
      </w:r>
      <w:r>
        <w:rPr>
          <w:rFonts w:ascii="Arial" w:hAnsi="Arial" w:cs="Arial" w:hint="eastAsia"/>
        </w:rPr>
        <w:t>主要进行工作项任务、流程任务的</w:t>
      </w:r>
      <w:r w:rsidR="00FF2EB1">
        <w:rPr>
          <w:rFonts w:ascii="Arial" w:hAnsi="Arial" w:cs="Arial" w:hint="eastAsia"/>
        </w:rPr>
        <w:t>协同</w:t>
      </w:r>
      <w:r>
        <w:rPr>
          <w:rFonts w:ascii="Arial" w:hAnsi="Arial" w:cs="Arial" w:hint="eastAsia"/>
        </w:rPr>
        <w:t>执行，</w:t>
      </w:r>
      <w:r w:rsidR="00FF2EB1">
        <w:rPr>
          <w:rFonts w:ascii="Arial" w:hAnsi="Arial" w:cs="Arial" w:hint="eastAsia"/>
        </w:rPr>
        <w:t>以</w:t>
      </w:r>
      <w:r>
        <w:rPr>
          <w:rFonts w:ascii="Arial" w:hAnsi="Arial" w:cs="Arial" w:hint="eastAsia"/>
        </w:rPr>
        <w:t>完成设计及仿真任务。并</w:t>
      </w:r>
      <w:r>
        <w:rPr>
          <w:rFonts w:hint="eastAsia"/>
        </w:rPr>
        <w:t>改进了作业的管理形式，增加了作业的管理功能，增加了</w:t>
      </w:r>
      <w:r w:rsidR="005173E3" w:rsidRPr="005173E3">
        <w:rPr>
          <w:rFonts w:hint="eastAsia"/>
        </w:rPr>
        <w:t>数据对比分析及</w:t>
      </w:r>
      <w:r w:rsidR="00FF2EB1">
        <w:rPr>
          <w:rFonts w:hint="eastAsia"/>
        </w:rPr>
        <w:t>工作</w:t>
      </w:r>
      <w:r>
        <w:rPr>
          <w:rFonts w:hint="eastAsia"/>
        </w:rPr>
        <w:t>文件</w:t>
      </w:r>
      <w:r w:rsidR="00FF2EB1">
        <w:rPr>
          <w:rFonts w:hint="eastAsia"/>
        </w:rPr>
        <w:t>处理</w:t>
      </w:r>
      <w:r w:rsidR="005173E3" w:rsidRPr="005173E3">
        <w:rPr>
          <w:rFonts w:hint="eastAsia"/>
        </w:rPr>
        <w:t>等功能</w:t>
      </w:r>
      <w:r w:rsidR="005D153D" w:rsidRPr="005173E3">
        <w:rPr>
          <w:rFonts w:hint="eastAsia"/>
        </w:rPr>
        <w:t>。</w:t>
      </w:r>
    </w:p>
    <w:p w:rsidR="005D153D" w:rsidRPr="005173E3" w:rsidRDefault="00FF2EB1" w:rsidP="00F60ABF">
      <w:pPr>
        <w:pStyle w:val="Default"/>
        <w:numPr>
          <w:ilvl w:val="0"/>
          <w:numId w:val="23"/>
        </w:numPr>
        <w:spacing w:beforeLines="100" w:afterLines="100" w:line="360" w:lineRule="auto"/>
      </w:pPr>
      <w:r>
        <w:rPr>
          <w:rFonts w:hint="eastAsia"/>
        </w:rPr>
        <w:t>增加了单机版的执行环境，单机即可完成封装，建模，调试，运行等全过程，以适应不同的使用场景</w:t>
      </w:r>
      <w:r w:rsidR="005173E3" w:rsidRPr="005173E3">
        <w:rPr>
          <w:rFonts w:hint="eastAsia"/>
        </w:rPr>
        <w:t>。</w:t>
      </w:r>
    </w:p>
    <w:p w:rsidR="005173E3" w:rsidRPr="005173E3" w:rsidRDefault="00FF2EB1" w:rsidP="00F60ABF">
      <w:pPr>
        <w:pStyle w:val="Default"/>
        <w:numPr>
          <w:ilvl w:val="0"/>
          <w:numId w:val="23"/>
        </w:numPr>
        <w:spacing w:beforeLines="100" w:afterLines="100" w:line="360" w:lineRule="auto"/>
      </w:pPr>
      <w:r>
        <w:rPr>
          <w:rFonts w:hint="eastAsia"/>
        </w:rPr>
        <w:t>大大提升了建模及执行的效率。</w:t>
      </w:r>
    </w:p>
    <w:p w:rsidR="00181E91" w:rsidRPr="001126F3" w:rsidRDefault="00181E91" w:rsidP="00F60ABF">
      <w:pPr>
        <w:pStyle w:val="Default"/>
        <w:spacing w:beforeLines="50" w:afterLines="50" w:line="360" w:lineRule="auto"/>
        <w:ind w:firstLineChars="200" w:firstLine="460"/>
        <w:rPr>
          <w:sz w:val="23"/>
          <w:szCs w:val="23"/>
        </w:rPr>
      </w:pPr>
      <w:r w:rsidRPr="001126F3">
        <w:rPr>
          <w:rFonts w:hint="eastAsia"/>
          <w:sz w:val="23"/>
          <w:szCs w:val="23"/>
        </w:rPr>
        <w:lastRenderedPageBreak/>
        <w:t>申请者保证上述说明确属事实，并愿承担有关的法律责任。</w:t>
      </w:r>
    </w:p>
    <w:p w:rsidR="008D63B2" w:rsidRDefault="00181E91" w:rsidP="00F60ABF">
      <w:pPr>
        <w:pStyle w:val="Default"/>
        <w:spacing w:beforeLines="50" w:afterLines="50" w:line="360" w:lineRule="auto"/>
        <w:ind w:firstLineChars="200" w:firstLine="460"/>
        <w:rPr>
          <w:sz w:val="23"/>
          <w:szCs w:val="23"/>
        </w:rPr>
      </w:pPr>
      <w:r w:rsidRPr="001126F3">
        <w:rPr>
          <w:rFonts w:hint="eastAsia"/>
          <w:sz w:val="23"/>
          <w:szCs w:val="23"/>
        </w:rPr>
        <w:t xml:space="preserve">                            </w:t>
      </w:r>
      <w:r w:rsidR="001126F3">
        <w:rPr>
          <w:rFonts w:hint="eastAsia"/>
          <w:sz w:val="23"/>
          <w:szCs w:val="23"/>
        </w:rPr>
        <w:t xml:space="preserve">                          </w:t>
      </w:r>
    </w:p>
    <w:p w:rsidR="00181E91" w:rsidRPr="001126F3" w:rsidRDefault="00181E91" w:rsidP="00F60ABF">
      <w:pPr>
        <w:pStyle w:val="Default"/>
        <w:spacing w:beforeLines="50" w:afterLines="50" w:line="360" w:lineRule="auto"/>
        <w:ind w:firstLineChars="2850" w:firstLine="6555"/>
        <w:rPr>
          <w:sz w:val="23"/>
          <w:szCs w:val="23"/>
        </w:rPr>
      </w:pPr>
      <w:r w:rsidRPr="001126F3">
        <w:rPr>
          <w:rFonts w:hint="eastAsia"/>
          <w:sz w:val="23"/>
          <w:szCs w:val="23"/>
        </w:rPr>
        <w:t>申请者签章：</w:t>
      </w:r>
    </w:p>
    <w:p w:rsidR="00181E91" w:rsidRPr="001126F3" w:rsidRDefault="00181E91" w:rsidP="00F60ABF">
      <w:pPr>
        <w:pStyle w:val="Default"/>
        <w:spacing w:beforeLines="50" w:afterLines="50" w:line="360" w:lineRule="auto"/>
        <w:ind w:firstLineChars="2850" w:firstLine="6555"/>
        <w:rPr>
          <w:sz w:val="23"/>
          <w:szCs w:val="23"/>
        </w:rPr>
      </w:pPr>
      <w:r w:rsidRPr="001126F3">
        <w:rPr>
          <w:rFonts w:hint="eastAsia"/>
          <w:sz w:val="23"/>
          <w:szCs w:val="23"/>
        </w:rPr>
        <w:t xml:space="preserve"> 年  </w:t>
      </w:r>
      <w:r w:rsidR="001126F3">
        <w:rPr>
          <w:rFonts w:hint="eastAsia"/>
          <w:sz w:val="23"/>
          <w:szCs w:val="23"/>
        </w:rPr>
        <w:t xml:space="preserve"> </w:t>
      </w:r>
      <w:r w:rsidRPr="001126F3">
        <w:rPr>
          <w:rFonts w:hint="eastAsia"/>
          <w:sz w:val="23"/>
          <w:szCs w:val="23"/>
        </w:rPr>
        <w:t>月    日</w:t>
      </w:r>
    </w:p>
    <w:p w:rsidR="00CF619E" w:rsidRDefault="00CF619E" w:rsidP="00654052">
      <w:pPr>
        <w:spacing w:line="360" w:lineRule="auto"/>
      </w:pPr>
    </w:p>
    <w:sectPr w:rsidR="00CF619E" w:rsidSect="00A901F8">
      <w:headerReference w:type="even" r:id="rId7"/>
      <w:headerReference w:type="default" r:id="rId8"/>
      <w:pgSz w:w="11906" w:h="16838"/>
      <w:pgMar w:top="0" w:right="1800" w:bottom="1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72D" w:rsidRDefault="00DE172D">
      <w:r>
        <w:separator/>
      </w:r>
    </w:p>
  </w:endnote>
  <w:endnote w:type="continuationSeparator" w:id="0">
    <w:p w:rsidR="00DE172D" w:rsidRDefault="00DE1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72D" w:rsidRDefault="00DE172D">
      <w:r>
        <w:separator/>
      </w:r>
    </w:p>
  </w:footnote>
  <w:footnote w:type="continuationSeparator" w:id="0">
    <w:p w:rsidR="00DE172D" w:rsidRDefault="00DE17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702" w:rsidRDefault="009545A7" w:rsidP="00A901F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1270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D7C54">
      <w:rPr>
        <w:rStyle w:val="a4"/>
        <w:noProof/>
      </w:rPr>
      <w:t>1</w:t>
    </w:r>
    <w:r>
      <w:rPr>
        <w:rStyle w:val="a4"/>
      </w:rPr>
      <w:fldChar w:fldCharType="end"/>
    </w:r>
  </w:p>
  <w:p w:rsidR="00E12702" w:rsidRDefault="00E12702" w:rsidP="00CF619E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702" w:rsidRPr="00A901F8" w:rsidRDefault="00E12702" w:rsidP="00A901F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505"/>
    <w:multiLevelType w:val="hybridMultilevel"/>
    <w:tmpl w:val="6DD27AB6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C66361"/>
    <w:multiLevelType w:val="hybridMultilevel"/>
    <w:tmpl w:val="8FBEDD7E"/>
    <w:lvl w:ilvl="0" w:tplc="6838A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AC6F36"/>
    <w:multiLevelType w:val="hybridMultilevel"/>
    <w:tmpl w:val="77822EB0"/>
    <w:lvl w:ilvl="0" w:tplc="96B89764">
      <w:start w:val="1"/>
      <w:numFmt w:val="bullet"/>
      <w:lvlText w:val="•"/>
      <w:lvlJc w:val="left"/>
      <w:pPr>
        <w:ind w:left="126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BE4550F"/>
    <w:multiLevelType w:val="hybridMultilevel"/>
    <w:tmpl w:val="AC9E986A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1A78E0"/>
    <w:multiLevelType w:val="hybridMultilevel"/>
    <w:tmpl w:val="BE929A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00B29B4"/>
    <w:multiLevelType w:val="hybridMultilevel"/>
    <w:tmpl w:val="2C82E3B8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9B5604"/>
    <w:multiLevelType w:val="hybridMultilevel"/>
    <w:tmpl w:val="5DD055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A745F8F"/>
    <w:multiLevelType w:val="hybridMultilevel"/>
    <w:tmpl w:val="6DEC6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867DE3"/>
    <w:multiLevelType w:val="multilevel"/>
    <w:tmpl w:val="2BD84506"/>
    <w:lvl w:ilvl="0">
      <w:start w:val="1"/>
      <w:numFmt w:val="decimal"/>
      <w:pStyle w:val="CharChar3CharCharCharCha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0056332"/>
    <w:multiLevelType w:val="hybridMultilevel"/>
    <w:tmpl w:val="7EB0BB70"/>
    <w:lvl w:ilvl="0" w:tplc="4A7CCB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50A0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D0F0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215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28A5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C6EB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598D9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9611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8AA4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95A6CC6"/>
    <w:multiLevelType w:val="hybridMultilevel"/>
    <w:tmpl w:val="8FE491BC"/>
    <w:lvl w:ilvl="0" w:tplc="DC52BEA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C536AEE"/>
    <w:multiLevelType w:val="hybridMultilevel"/>
    <w:tmpl w:val="F4E6B4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1B464FB"/>
    <w:multiLevelType w:val="hybridMultilevel"/>
    <w:tmpl w:val="59BC1654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13">
    <w:nsid w:val="447D3FB4"/>
    <w:multiLevelType w:val="hybridMultilevel"/>
    <w:tmpl w:val="15C6A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0F73EB"/>
    <w:multiLevelType w:val="hybridMultilevel"/>
    <w:tmpl w:val="7C28728C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7B76CAE"/>
    <w:multiLevelType w:val="hybridMultilevel"/>
    <w:tmpl w:val="31FCE8FE"/>
    <w:lvl w:ilvl="0" w:tplc="0409000F">
      <w:start w:val="1"/>
      <w:numFmt w:val="decimal"/>
      <w:lvlText w:val="%1."/>
      <w:lvlJc w:val="left"/>
      <w:pPr>
        <w:ind w:left="1290" w:hanging="420"/>
      </w:p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6">
    <w:nsid w:val="590153E1"/>
    <w:multiLevelType w:val="hybridMultilevel"/>
    <w:tmpl w:val="3C747C30"/>
    <w:lvl w:ilvl="0" w:tplc="A65E174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54B4000"/>
    <w:multiLevelType w:val="hybridMultilevel"/>
    <w:tmpl w:val="3F341BCE"/>
    <w:lvl w:ilvl="0" w:tplc="759EBB98">
      <w:numFmt w:val="bullet"/>
      <w:lvlText w:val=""/>
      <w:lvlJc w:val="left"/>
      <w:pPr>
        <w:ind w:left="360" w:hanging="360"/>
      </w:pPr>
      <w:rPr>
        <w:rFonts w:ascii="宋体" w:eastAsia="宋体" w:hAnsi="宋体" w:cs="宋体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F37664"/>
    <w:multiLevelType w:val="hybridMultilevel"/>
    <w:tmpl w:val="76229AE6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96879CC"/>
    <w:multiLevelType w:val="hybridMultilevel"/>
    <w:tmpl w:val="BE929A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CDD315E"/>
    <w:multiLevelType w:val="hybridMultilevel"/>
    <w:tmpl w:val="288287F2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43F700E"/>
    <w:multiLevelType w:val="hybridMultilevel"/>
    <w:tmpl w:val="3A52A9B4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A0029C3"/>
    <w:multiLevelType w:val="hybridMultilevel"/>
    <w:tmpl w:val="9BAEE520"/>
    <w:lvl w:ilvl="0" w:tplc="A65E17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16"/>
  </w:num>
  <w:num w:numId="6">
    <w:abstractNumId w:val="7"/>
  </w:num>
  <w:num w:numId="7">
    <w:abstractNumId w:val="21"/>
  </w:num>
  <w:num w:numId="8">
    <w:abstractNumId w:val="22"/>
  </w:num>
  <w:num w:numId="9">
    <w:abstractNumId w:val="5"/>
  </w:num>
  <w:num w:numId="10">
    <w:abstractNumId w:val="14"/>
  </w:num>
  <w:num w:numId="11">
    <w:abstractNumId w:val="3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3"/>
  </w:num>
  <w:num w:numId="17">
    <w:abstractNumId w:val="4"/>
  </w:num>
  <w:num w:numId="18">
    <w:abstractNumId w:val="17"/>
  </w:num>
  <w:num w:numId="19">
    <w:abstractNumId w:val="9"/>
  </w:num>
  <w:num w:numId="20">
    <w:abstractNumId w:val="6"/>
  </w:num>
  <w:num w:numId="21">
    <w:abstractNumId w:val="12"/>
  </w:num>
  <w:num w:numId="22">
    <w:abstractNumId w:val="19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91C"/>
    <w:rsid w:val="00032D92"/>
    <w:rsid w:val="00055734"/>
    <w:rsid w:val="00075AA3"/>
    <w:rsid w:val="000D3672"/>
    <w:rsid w:val="000F3882"/>
    <w:rsid w:val="001126F3"/>
    <w:rsid w:val="00141AE4"/>
    <w:rsid w:val="00152545"/>
    <w:rsid w:val="00161B0D"/>
    <w:rsid w:val="00181E91"/>
    <w:rsid w:val="00191F75"/>
    <w:rsid w:val="001D7C54"/>
    <w:rsid w:val="001E4E74"/>
    <w:rsid w:val="002244F3"/>
    <w:rsid w:val="002322DC"/>
    <w:rsid w:val="002348AD"/>
    <w:rsid w:val="002410E6"/>
    <w:rsid w:val="00250DB5"/>
    <w:rsid w:val="00256F31"/>
    <w:rsid w:val="00257FC7"/>
    <w:rsid w:val="00280A83"/>
    <w:rsid w:val="00280B5C"/>
    <w:rsid w:val="00281011"/>
    <w:rsid w:val="002B2493"/>
    <w:rsid w:val="002E490B"/>
    <w:rsid w:val="00366234"/>
    <w:rsid w:val="003769CB"/>
    <w:rsid w:val="003A5D39"/>
    <w:rsid w:val="003B5C9C"/>
    <w:rsid w:val="003D6497"/>
    <w:rsid w:val="0043045B"/>
    <w:rsid w:val="00431DBC"/>
    <w:rsid w:val="004376E9"/>
    <w:rsid w:val="00475BB1"/>
    <w:rsid w:val="004A5D3E"/>
    <w:rsid w:val="004B6579"/>
    <w:rsid w:val="004E6337"/>
    <w:rsid w:val="004E735C"/>
    <w:rsid w:val="005173E3"/>
    <w:rsid w:val="00536111"/>
    <w:rsid w:val="005A72ED"/>
    <w:rsid w:val="005D153D"/>
    <w:rsid w:val="00606A24"/>
    <w:rsid w:val="0062259D"/>
    <w:rsid w:val="00654052"/>
    <w:rsid w:val="00664B73"/>
    <w:rsid w:val="006A644A"/>
    <w:rsid w:val="00753ABF"/>
    <w:rsid w:val="0077369A"/>
    <w:rsid w:val="0078491C"/>
    <w:rsid w:val="00784C19"/>
    <w:rsid w:val="007928A7"/>
    <w:rsid w:val="007A1542"/>
    <w:rsid w:val="007E4D85"/>
    <w:rsid w:val="007F4E20"/>
    <w:rsid w:val="008259E1"/>
    <w:rsid w:val="00881722"/>
    <w:rsid w:val="008A4E6B"/>
    <w:rsid w:val="008A4ECA"/>
    <w:rsid w:val="008D63B2"/>
    <w:rsid w:val="008F369A"/>
    <w:rsid w:val="00903558"/>
    <w:rsid w:val="009545A7"/>
    <w:rsid w:val="009A4F86"/>
    <w:rsid w:val="009A5328"/>
    <w:rsid w:val="00A471E2"/>
    <w:rsid w:val="00A74C3B"/>
    <w:rsid w:val="00A901F8"/>
    <w:rsid w:val="00A973B2"/>
    <w:rsid w:val="00AA6347"/>
    <w:rsid w:val="00AB4A22"/>
    <w:rsid w:val="00B32B7B"/>
    <w:rsid w:val="00B36BF0"/>
    <w:rsid w:val="00B470DA"/>
    <w:rsid w:val="00B50A56"/>
    <w:rsid w:val="00B55EB6"/>
    <w:rsid w:val="00B778DC"/>
    <w:rsid w:val="00BB682F"/>
    <w:rsid w:val="00BD0C96"/>
    <w:rsid w:val="00C115C7"/>
    <w:rsid w:val="00C13ABD"/>
    <w:rsid w:val="00CF619E"/>
    <w:rsid w:val="00D5308B"/>
    <w:rsid w:val="00D716A3"/>
    <w:rsid w:val="00DB0977"/>
    <w:rsid w:val="00DD0363"/>
    <w:rsid w:val="00DE172D"/>
    <w:rsid w:val="00E12702"/>
    <w:rsid w:val="00E7310E"/>
    <w:rsid w:val="00E862CF"/>
    <w:rsid w:val="00EF02A1"/>
    <w:rsid w:val="00EF0969"/>
    <w:rsid w:val="00F001CC"/>
    <w:rsid w:val="00F0701C"/>
    <w:rsid w:val="00F257F3"/>
    <w:rsid w:val="00F60ABF"/>
    <w:rsid w:val="00F620E9"/>
    <w:rsid w:val="00FE749C"/>
    <w:rsid w:val="00FF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4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6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  <w:rsid w:val="00CF619E"/>
  </w:style>
  <w:style w:type="paragraph" w:styleId="a5">
    <w:name w:val="footer"/>
    <w:basedOn w:val="a"/>
    <w:rsid w:val="00CF6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EF0969"/>
    <w:pPr>
      <w:shd w:val="clear" w:color="auto" w:fill="000080"/>
    </w:pPr>
  </w:style>
  <w:style w:type="paragraph" w:customStyle="1" w:styleId="CharChar3CharCharCharChar">
    <w:name w:val="Char Char3 Char Char Char Char"/>
    <w:basedOn w:val="a"/>
    <w:autoRedefine/>
    <w:rsid w:val="00181E91"/>
    <w:pPr>
      <w:widowControl/>
      <w:numPr>
        <w:numId w:val="3"/>
      </w:num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784C19"/>
    <w:pPr>
      <w:spacing w:afterLines="100"/>
      <w:ind w:firstLineChars="200" w:firstLine="420"/>
    </w:pPr>
    <w:rPr>
      <w:rFonts w:ascii="Arial" w:hAnsi="Arial"/>
      <w:sz w:val="22"/>
      <w:szCs w:val="18"/>
      <w:lang w:val="fr-FR"/>
    </w:rPr>
  </w:style>
  <w:style w:type="paragraph" w:customStyle="1" w:styleId="Default">
    <w:name w:val="Default"/>
    <w:rsid w:val="0090355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ERA">
    <w:name w:val="PERA正文"/>
    <w:basedOn w:val="a"/>
    <w:link w:val="PERAChar"/>
    <w:qFormat/>
    <w:rsid w:val="005173E3"/>
    <w:pPr>
      <w:widowControl/>
      <w:topLinePunct/>
      <w:autoSpaceDE w:val="0"/>
      <w:autoSpaceDN w:val="0"/>
      <w:spacing w:beforeLines="25" w:afterLines="25" w:line="312" w:lineRule="auto"/>
      <w:ind w:firstLineChars="200" w:firstLine="200"/>
    </w:pPr>
    <w:rPr>
      <w:rFonts w:cs="宋体"/>
      <w:kern w:val="0"/>
      <w:lang w:val="de-DE"/>
    </w:rPr>
  </w:style>
  <w:style w:type="character" w:customStyle="1" w:styleId="PERAChar">
    <w:name w:val="PERA正文 Char"/>
    <w:basedOn w:val="a0"/>
    <w:link w:val="PERA"/>
    <w:rsid w:val="005173E3"/>
    <w:rPr>
      <w:rFonts w:cs="宋体"/>
      <w:sz w:val="21"/>
      <w:szCs w:val="24"/>
      <w:lang w:val="de-DE"/>
    </w:rPr>
  </w:style>
  <w:style w:type="paragraph" w:styleId="a8">
    <w:name w:val="Balloon Text"/>
    <w:basedOn w:val="a"/>
    <w:link w:val="Char"/>
    <w:uiPriority w:val="99"/>
    <w:unhideWhenUsed/>
    <w:rsid w:val="007928A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rsid w:val="007928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1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3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691</Characters>
  <Application>Microsoft Office Word</Application>
  <DocSecurity>0</DocSecurity>
  <Lines>5</Lines>
  <Paragraphs>1</Paragraphs>
  <ScaleCrop>false</ScaleCrop>
  <Company>微软中国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Mandy</dc:creator>
  <cp:keywords/>
  <cp:lastModifiedBy>冯维</cp:lastModifiedBy>
  <cp:revision>15</cp:revision>
  <cp:lastPrinted>2009-12-11T06:48:00Z</cp:lastPrinted>
  <dcterms:created xsi:type="dcterms:W3CDTF">2012-11-13T06:09:00Z</dcterms:created>
  <dcterms:modified xsi:type="dcterms:W3CDTF">2015-01-15T08:32:00Z</dcterms:modified>
</cp:coreProperties>
</file>