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35D" w:rsidRPr="00105A4B" w:rsidRDefault="00D31EEC" w:rsidP="00D31EEC">
      <w:pPr>
        <w:pStyle w:val="a6"/>
        <w:rPr>
          <w:rFonts w:ascii="仿宋" w:eastAsia="仿宋" w:hAnsi="仿宋"/>
        </w:rPr>
      </w:pPr>
      <w:r w:rsidRPr="00105A4B">
        <w:rPr>
          <w:rFonts w:ascii="仿宋" w:eastAsia="仿宋" w:hAnsi="仿宋" w:hint="eastAsia"/>
        </w:rPr>
        <w:t>数据驱动</w:t>
      </w:r>
    </w:p>
    <w:p w:rsidR="00D31EEC" w:rsidRPr="00105A4B" w:rsidRDefault="00662F23" w:rsidP="00AE7859">
      <w:pPr>
        <w:pStyle w:val="1"/>
        <w:rPr>
          <w:rFonts w:ascii="仿宋" w:eastAsia="仿宋" w:hAnsi="仿宋"/>
        </w:rPr>
      </w:pPr>
      <w:r w:rsidRPr="00105A4B">
        <w:rPr>
          <w:rFonts w:ascii="仿宋" w:eastAsia="仿宋" w:hAnsi="仿宋" w:hint="eastAsia"/>
        </w:rPr>
        <w:t>概述</w:t>
      </w:r>
    </w:p>
    <w:p w:rsidR="009B7702" w:rsidRPr="00105A4B" w:rsidRDefault="00833643" w:rsidP="00BD6504">
      <w:pPr>
        <w:ind w:firstLine="42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数据驱动运算执行的顺序由输入数据的有效性决定</w:t>
      </w:r>
      <w:r w:rsidRPr="00105A4B">
        <w:rPr>
          <w:rFonts w:ascii="仿宋" w:eastAsia="仿宋" w:hAnsi="仿宋" w:hint="eastAsia"/>
        </w:rPr>
        <w:t>。</w:t>
      </w:r>
      <w:r w:rsidR="009B7702" w:rsidRPr="00105A4B">
        <w:rPr>
          <w:rFonts w:ascii="仿宋" w:eastAsia="仿宋" w:hAnsi="仿宋"/>
        </w:rPr>
        <w:t>数据驱动的</w:t>
      </w:r>
      <w:r w:rsidR="009B7702" w:rsidRPr="00105A4B">
        <w:rPr>
          <w:rFonts w:ascii="仿宋" w:eastAsia="仿宋" w:hAnsi="仿宋" w:hint="eastAsia"/>
        </w:rPr>
        <w:t>执行</w:t>
      </w:r>
      <w:r w:rsidR="009B7702" w:rsidRPr="00105A4B">
        <w:rPr>
          <w:rFonts w:ascii="仿宋" w:eastAsia="仿宋" w:hAnsi="仿宋"/>
        </w:rPr>
        <w:t>顺序只由数据的依赖关系决定，只要数据到达就可以进行</w:t>
      </w:r>
      <w:r w:rsidR="009B7702" w:rsidRPr="00105A4B">
        <w:rPr>
          <w:rFonts w:ascii="仿宋" w:eastAsia="仿宋" w:hAnsi="仿宋" w:hint="eastAsia"/>
        </w:rPr>
        <w:t>运算</w:t>
      </w:r>
      <w:r w:rsidR="009B7702" w:rsidRPr="00105A4B">
        <w:rPr>
          <w:rFonts w:ascii="仿宋" w:eastAsia="仿宋" w:hAnsi="仿宋"/>
        </w:rPr>
        <w:t>，有效地挖掘了程序的时间并行性和空间并行性，非常适合于并行处理。</w:t>
      </w:r>
    </w:p>
    <w:p w:rsidR="009B7702" w:rsidRPr="00105A4B" w:rsidRDefault="00F07D41" w:rsidP="009B7702">
      <w:pPr>
        <w:ind w:firstLine="42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数据流计算的运算顺序不是预先确定的，而是在程序运行时动态确定，采用运行时的数据依赖性作为运算顺序的判定机制。</w:t>
      </w:r>
    </w:p>
    <w:p w:rsidR="00040360" w:rsidRPr="00105A4B" w:rsidRDefault="00F07D41" w:rsidP="009B7702">
      <w:pPr>
        <w:ind w:firstLine="42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运行</w:t>
      </w:r>
      <w:r w:rsidR="009B7702" w:rsidRPr="00105A4B">
        <w:rPr>
          <w:rFonts w:ascii="仿宋" w:eastAsia="仿宋" w:hAnsi="仿宋" w:hint="eastAsia"/>
        </w:rPr>
        <w:t>时</w:t>
      </w:r>
      <w:r w:rsidRPr="00105A4B">
        <w:rPr>
          <w:rFonts w:ascii="仿宋" w:eastAsia="仿宋" w:hAnsi="仿宋"/>
        </w:rPr>
        <w:t>数据流图</w:t>
      </w:r>
      <w:r w:rsidRPr="00105A4B">
        <w:rPr>
          <w:rFonts w:ascii="仿宋" w:eastAsia="仿宋" w:hAnsi="仿宋" w:hint="eastAsia"/>
        </w:rPr>
        <w:t>，</w:t>
      </w:r>
      <w:r w:rsidRPr="00105A4B">
        <w:rPr>
          <w:rFonts w:ascii="仿宋" w:eastAsia="仿宋" w:hAnsi="仿宋"/>
        </w:rPr>
        <w:t>每个操作的结果有一个或多个目的地；只要操作数有效，操作将会被安排尽快进行。</w:t>
      </w:r>
    </w:p>
    <w:p w:rsidR="009B7702" w:rsidRPr="00105A4B" w:rsidRDefault="009B7702" w:rsidP="00BD6504">
      <w:pPr>
        <w:ind w:firstLine="42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数据驱动简单方便地挖掘出运算的时间并行性和空间并行性</w:t>
      </w:r>
      <w:r w:rsidRPr="00105A4B">
        <w:rPr>
          <w:rFonts w:ascii="仿宋" w:eastAsia="仿宋" w:hAnsi="仿宋" w:hint="eastAsia"/>
        </w:rPr>
        <w:t>，</w:t>
      </w:r>
      <w:r w:rsidRPr="00105A4B">
        <w:rPr>
          <w:rFonts w:ascii="仿宋" w:eastAsia="仿宋" w:hAnsi="仿宋"/>
        </w:rPr>
        <w:t>使用这种结构将有助于提高系统的安全性和处理能力。</w:t>
      </w:r>
    </w:p>
    <w:p w:rsidR="00B639C7" w:rsidRPr="00105A4B" w:rsidRDefault="00B639C7" w:rsidP="006246B5">
      <w:pPr>
        <w:ind w:firstLine="420"/>
        <w:jc w:val="center"/>
        <w:rPr>
          <w:rFonts w:ascii="仿宋" w:eastAsia="仿宋" w:hAnsi="仿宋"/>
        </w:rPr>
      </w:pPr>
      <w:r w:rsidRPr="00105A4B">
        <w:rPr>
          <w:rFonts w:ascii="仿宋" w:eastAsia="仿宋" w:hAnsi="仿宋"/>
          <w:b/>
          <w:i/>
          <w:noProof/>
          <w:color w:val="FF0000"/>
        </w:rPr>
        <w:drawing>
          <wp:inline distT="0" distB="0" distL="0" distR="0">
            <wp:extent cx="3907790" cy="2019300"/>
            <wp:effectExtent l="19050" t="0" r="0" b="0"/>
            <wp:docPr id="4" name="图片 4" descr="http://img.ddvip.com/2008_08/1218252179_ddvip_5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ddvip.com/2008_08/1218252179_ddvip_582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23" w:rsidRPr="00105A4B" w:rsidRDefault="00662F23" w:rsidP="00AE7859">
      <w:pPr>
        <w:pStyle w:val="1"/>
        <w:rPr>
          <w:rFonts w:ascii="仿宋" w:eastAsia="仿宋" w:hAnsi="仿宋"/>
        </w:rPr>
      </w:pPr>
      <w:r w:rsidRPr="00105A4B">
        <w:rPr>
          <w:rFonts w:ascii="仿宋" w:eastAsia="仿宋" w:hAnsi="仿宋" w:hint="eastAsia"/>
        </w:rPr>
        <w:t>设计思想</w:t>
      </w:r>
    </w:p>
    <w:p w:rsidR="008C7FE1" w:rsidRPr="007E339D" w:rsidRDefault="007E339D" w:rsidP="007E339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7E339D">
        <w:rPr>
          <w:rFonts w:ascii="仿宋" w:eastAsia="仿宋" w:hAnsi="仿宋"/>
        </w:rPr>
        <w:t>数据驱动的</w:t>
      </w:r>
      <w:r w:rsidRPr="007E339D">
        <w:rPr>
          <w:rFonts w:ascii="仿宋" w:eastAsia="仿宋" w:hAnsi="仿宋" w:hint="eastAsia"/>
        </w:rPr>
        <w:t>执行</w:t>
      </w:r>
      <w:r w:rsidRPr="007E339D">
        <w:rPr>
          <w:rFonts w:ascii="仿宋" w:eastAsia="仿宋" w:hAnsi="仿宋"/>
        </w:rPr>
        <w:t>顺序只由数据的依赖关系决定</w:t>
      </w:r>
      <w:r w:rsidRPr="007E339D">
        <w:rPr>
          <w:rFonts w:ascii="仿宋" w:eastAsia="仿宋" w:hAnsi="仿宋" w:hint="eastAsia"/>
        </w:rPr>
        <w:t>。</w:t>
      </w:r>
    </w:p>
    <w:p w:rsidR="007E339D" w:rsidRDefault="00282337" w:rsidP="007E339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每个操作的结果有一个或多个目的地</w:t>
      </w:r>
      <w:r>
        <w:rPr>
          <w:rFonts w:ascii="仿宋" w:eastAsia="仿宋" w:hAnsi="仿宋" w:hint="eastAsia"/>
        </w:rPr>
        <w:t>。</w:t>
      </w:r>
    </w:p>
    <w:p w:rsidR="00E76759" w:rsidRDefault="0068253B" w:rsidP="007E339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105A4B">
        <w:rPr>
          <w:rFonts w:ascii="仿宋" w:eastAsia="仿宋" w:hAnsi="仿宋"/>
        </w:rPr>
        <w:t>数据流计算的运算顺序不是预先确定的，而是在程序运行时动态确定</w:t>
      </w:r>
      <w:r w:rsidR="00887906">
        <w:rPr>
          <w:rFonts w:ascii="仿宋" w:eastAsia="仿宋" w:hAnsi="仿宋" w:hint="eastAsia"/>
        </w:rPr>
        <w:t>。</w:t>
      </w:r>
    </w:p>
    <w:p w:rsidR="00970CAB" w:rsidRPr="00422354" w:rsidRDefault="00853549" w:rsidP="0012657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i/>
          <w:color w:val="FF0000"/>
        </w:rPr>
      </w:pPr>
      <w:r w:rsidRPr="00422354">
        <w:rPr>
          <w:rFonts w:ascii="仿宋" w:eastAsia="仿宋" w:hAnsi="仿宋" w:hint="eastAsia"/>
          <w:b/>
          <w:i/>
          <w:color w:val="FF0000"/>
        </w:rPr>
        <w:t>沿用XPDL文件作为模型的内容载体。其中控制流（</w:t>
      </w:r>
      <w:r w:rsidRPr="00422354">
        <w:rPr>
          <w:rFonts w:ascii="仿宋" w:eastAsia="仿宋" w:hAnsi="仿宋"/>
          <w:b/>
          <w:i/>
          <w:iCs/>
          <w:color w:val="FF0000"/>
          <w:sz w:val="15"/>
          <w:szCs w:val="15"/>
        </w:rPr>
        <w:t>Transitions</w:t>
      </w:r>
      <w:r w:rsidRPr="00422354">
        <w:rPr>
          <w:rFonts w:ascii="仿宋" w:eastAsia="仿宋" w:hAnsi="仿宋" w:hint="eastAsia"/>
          <w:b/>
          <w:i/>
          <w:color w:val="FF0000"/>
        </w:rPr>
        <w:t>）用于表示数据流，其对应的是任务节点间的输入、输出关系。</w:t>
      </w:r>
    </w:p>
    <w:p w:rsidR="008B7DCE" w:rsidRPr="00422354" w:rsidRDefault="009B3267" w:rsidP="0012657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i/>
          <w:color w:val="FF0000"/>
        </w:rPr>
      </w:pPr>
      <w:r w:rsidRPr="00422354">
        <w:rPr>
          <w:rFonts w:ascii="仿宋" w:eastAsia="仿宋" w:hAnsi="仿宋" w:hint="eastAsia"/>
          <w:b/>
          <w:i/>
          <w:color w:val="FF0000"/>
        </w:rPr>
        <w:t>沿用现有的ER数据库关系，丰富数据驱动的相关内容。</w:t>
      </w:r>
      <w:r w:rsidR="00003377" w:rsidRPr="00422354">
        <w:rPr>
          <w:rFonts w:ascii="仿宋" w:eastAsia="仿宋" w:hAnsi="仿宋" w:hint="eastAsia"/>
          <w:b/>
          <w:i/>
          <w:color w:val="FF0000"/>
        </w:rPr>
        <w:t>（弱化数据库中的外键关系</w:t>
      </w:r>
      <w:r w:rsidR="00AD645D" w:rsidRPr="00422354">
        <w:rPr>
          <w:rFonts w:ascii="仿宋" w:eastAsia="仿宋" w:hAnsi="仿宋" w:hint="eastAsia"/>
          <w:b/>
          <w:i/>
          <w:color w:val="FF0000"/>
        </w:rPr>
        <w:t>，以逻辑关系替代</w:t>
      </w:r>
      <w:r w:rsidR="00003377" w:rsidRPr="00422354">
        <w:rPr>
          <w:rFonts w:ascii="仿宋" w:eastAsia="仿宋" w:hAnsi="仿宋" w:hint="eastAsia"/>
          <w:b/>
          <w:i/>
          <w:color w:val="FF0000"/>
        </w:rPr>
        <w:t>）</w:t>
      </w:r>
    </w:p>
    <w:p w:rsidR="008C29AE" w:rsidRPr="00422354" w:rsidRDefault="00982A45" w:rsidP="0012657D">
      <w:pPr>
        <w:pStyle w:val="a8"/>
        <w:numPr>
          <w:ilvl w:val="0"/>
          <w:numId w:val="1"/>
        </w:numPr>
        <w:ind w:firstLineChars="0"/>
        <w:rPr>
          <w:rFonts w:ascii="仿宋" w:eastAsia="仿宋" w:hAnsi="仿宋"/>
          <w:b/>
          <w:i/>
          <w:color w:val="FF0000"/>
        </w:rPr>
      </w:pPr>
      <w:r w:rsidRPr="00422354">
        <w:rPr>
          <w:rFonts w:ascii="仿宋" w:eastAsia="仿宋" w:hAnsi="仿宋" w:hint="eastAsia"/>
          <w:b/>
          <w:i/>
          <w:color w:val="FF0000"/>
        </w:rPr>
        <w:t>对于数据池（数据中心）中的数据源采用驱动注入的方式，为任务的数据注入相应的驱动事件，在数据状态相应变更后，可以自动反馈驱动引擎，以控制任务的流转。</w:t>
      </w:r>
    </w:p>
    <w:p w:rsidR="00662F23" w:rsidRDefault="00A20A03" w:rsidP="00AE7859">
      <w:pPr>
        <w:pStyle w:val="1"/>
        <w:rPr>
          <w:rFonts w:ascii="仿宋" w:eastAsia="仿宋" w:hAnsi="仿宋"/>
        </w:rPr>
      </w:pPr>
      <w:r w:rsidRPr="00105A4B">
        <w:rPr>
          <w:rFonts w:ascii="仿宋" w:eastAsia="仿宋" w:hAnsi="仿宋" w:hint="eastAsia"/>
        </w:rPr>
        <w:lastRenderedPageBreak/>
        <w:t>设计</w:t>
      </w:r>
      <w:r w:rsidR="00F22FF5" w:rsidRPr="00105A4B">
        <w:rPr>
          <w:rFonts w:ascii="仿宋" w:eastAsia="仿宋" w:hAnsi="仿宋" w:hint="eastAsia"/>
        </w:rPr>
        <w:t>方案</w:t>
      </w:r>
    </w:p>
    <w:p w:rsidR="00DE042F" w:rsidRPr="00BD7E9D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BD7E9D">
        <w:rPr>
          <w:rFonts w:ascii="仿宋" w:eastAsia="仿宋" w:hAnsi="仿宋" w:hint="eastAsia"/>
          <w:b/>
          <w:i/>
          <w:color w:val="FF0000"/>
        </w:rPr>
        <w:t>建模：</w:t>
      </w:r>
      <w:r w:rsidR="00FA35D1" w:rsidRPr="00BD7E9D">
        <w:rPr>
          <w:rFonts w:ascii="仿宋" w:eastAsia="仿宋" w:hAnsi="仿宋" w:hint="eastAsia"/>
          <w:b/>
          <w:i/>
          <w:color w:val="FF0000"/>
        </w:rPr>
        <w:t>（XPDL）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&lt;?xml version="1.0" encoding="UTF-8"?&gt;&lt;Package Id="wfpkg604098" Name="数据驱动" xmlns="http://www.w3.org/2000/svg" xmlns:xpdl="http://www.w3.org/2000/svg" xmlns:xsi="http://www.w3.org/2001/XMLSchema-instance" xsi:schemaLocation="http://www.w3.org/2000/svg http</w:t>
      </w: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://wfmc.org/standards/docs/TC-1025_schema_10_xpdl.xsd"&gt;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&lt;PackageHeader&gt;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&lt;XPDLVersion&gt;1.0&lt;/XPDLVersion&gt;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&lt;Vendor&gt;Together&lt;/Vendor&gt;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&lt;Created&gt;2012-5-2 14:55:20&lt;/Created&gt;&lt;/PackageHeader&gt;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&lt;RedefinableHeader PublicationStatus="UNDER_TEST"/&gt;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&lt;ConformanceClass GraphConformance="NON_BLOCKED"/&gt;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&lt;WorkflowProcesses&gt;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&lt;WorkflowProcess AccessLevel="PUBLIC" Id="wfprcs604098" Name="数据驱动"&gt;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&lt;ProcessHeader DurationUnit="D"&gt;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&lt;Created&gt;2012-5-2 14:55:20&lt;/Created&gt;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&lt;Description&gt;&lt;/Description&gt;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&lt;/ProcessHeader&gt;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&lt;RedefinableHeader PublicationStatus="UNDER_TEST"/&gt;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0"/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&lt;DataFields&gt;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&lt;DataField Id="f667855" IsArray="FALSE" Name="结构书"&gt;&lt;DataType&gt;&lt;BasicType Type="REFERENCE"/&gt;&lt;/DataType&gt;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&lt;ExtendedAttributes&gt;&lt;ExtendedAttribute Name="multifiles" Value="false"/&gt;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&lt;/ExtendedAttributes&gt;&lt;/DataField&gt;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&lt;DataField Id="f672847" IsArray="FALSE" Name="标准规范"&gt;&lt;DataType&gt;&lt;BasicType Type="REFERENCE"/&gt;&lt;/DataType&gt;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&lt;ExtendedAttributes&gt;&lt;ExtendedAttribute Name="multifiles" Value="false"/&gt;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&lt;/ExtendedAttributes&gt;&lt;/DataField&gt;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&lt;/DataFields&gt;</w:t>
      </w:r>
    </w:p>
    <w:commentRangeEnd w:id="0"/>
    <w:p w:rsidR="005D5F92" w:rsidRPr="005D5F92" w:rsidRDefault="00CD0FEC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0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&lt;Activities&gt;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&lt;Activity Id="F606201" Name="结构设计"&gt;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&lt;Implementation&gt;&lt;No/&gt;&lt;/Implementation&gt;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&lt;Performer&gt;default_participant_id&lt;/Performer&gt;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&lt;Description&gt;&lt;/Description&gt;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&lt;StartMode&gt;&lt;Automatic/&gt;&lt;/StartMode&gt;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&lt;FinishMode&gt;&lt;Automatic/&gt;&lt;/FinishMode&gt;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Name="ParticipantID" Value="default_participant_id"/&gt;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Name="XOffset" Value="117"/&gt;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Name="YOffset" Value="138"/&gt;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1"/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Name="VariableToProcess_OUT" Value="f667855"/&gt;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Name="VariableToProcess_OUT" Value="f672847"/&gt;</w:t>
      </w:r>
    </w:p>
    <w:commentRangeEnd w:id="1"/>
    <w:p w:rsidR="005D5F92" w:rsidRPr="005D5F92" w:rsidRDefault="005A522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1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Name="FormulaId" Value="1001"/&gt;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&lt;ExtendedAttribute Name="FormulaName" Value="数学公式"/&gt;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lastRenderedPageBreak/>
        <w:t>&lt;ExtendedAttribute Name="Source" Value="2"/&gt;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Name="DataPackage" Value="1"/&gt;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Name="DataCommitTo" Value="2"/&gt;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Name="autoRun" Value="no"/&gt;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Name="Ifaudit" Value="false"/&gt;</w:t>
      </w:r>
    </w:p>
    <w:p w:rsid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Name="UrlContent" Value="0"/&gt;</w:t>
      </w:r>
    </w:p>
    <w:p w:rsidR="0088439C" w:rsidRDefault="0088439C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2"/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Name="Transferred</w:t>
      </w:r>
      <w:r w:rsidR="00242BD2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Type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</w:t>
      </w:r>
      <w:r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Value="</w:t>
      </w:r>
      <w:r w:rsidR="00016203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wait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"/&gt;</w:t>
      </w:r>
    </w:p>
    <w:p w:rsidR="00242BD2" w:rsidRPr="00242BD2" w:rsidRDefault="00242BD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Name="TransferredExpression"</w:t>
      </w:r>
      <w:r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Value="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/&gt;</w:t>
      </w:r>
    </w:p>
    <w:commentRangeEnd w:id="2"/>
    <w:p w:rsidR="005D5F92" w:rsidRPr="005D5F92" w:rsidRDefault="00C53368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2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&lt;/Activity&gt;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&lt;Activity Id="F628698" Name="容积率计算"&gt;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&lt;Implementation&gt;&lt;No/&gt;&lt;/Implementation&gt;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&lt;Performer&gt;default_participant_id&lt;/Performer&gt;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&lt;Description&gt;&lt;/Description&gt;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&lt;StartMode&gt;&lt;Automatic/&gt;&lt;/StartMode&gt;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&lt;FinishMode&gt;&lt;Automatic/&gt;&lt;/FinishMode&gt;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Name="ParticipantID" Value="default_participant_id"/&gt;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Name="XOffset" Value="329"/&gt;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Name="YOffset" Value="259"/&gt;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3"/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Name="VariableToProcess_IN" Value="f667855"/&gt;</w:t>
      </w:r>
    </w:p>
    <w:p w:rsidR="005D5F92" w:rsidRPr="00396CC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Name="VariableToProcess_IN" Value="f672847"/&gt;</w:t>
      </w:r>
    </w:p>
    <w:commentRangeEnd w:id="3"/>
    <w:p w:rsidR="005D5F92" w:rsidRPr="005D5F92" w:rsidRDefault="00257B6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3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Name="FormulaId" Value="1001"/&gt;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 w:hint="eastAsia"/>
          <w:i/>
          <w:iCs/>
          <w:color w:val="4F81BD" w:themeColor="accent1"/>
          <w:sz w:val="15"/>
          <w:szCs w:val="15"/>
        </w:rPr>
        <w:t>&lt;ExtendedAttribute Name="FormulaName" Value="数学公式"/&gt;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Name="Source" Value="2"/&gt;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Name="DataPackage" Value="1"/&gt;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Name="DataCommitTo" Value="2"/&gt;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Name="autoRun" Value="no"/&gt;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Name="Ifaudit" Value="false"/&gt;</w:t>
      </w:r>
    </w:p>
    <w:p w:rsid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Name="UrlContent" Value="0"/&gt;</w:t>
      </w:r>
    </w:p>
    <w:p w:rsidR="002D0AA0" w:rsidRPr="002D0AA0" w:rsidRDefault="002D0AA0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4"/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Name="Transferred</w:t>
      </w:r>
      <w:r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Type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</w:t>
      </w:r>
      <w:r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Value="</w:t>
      </w:r>
      <w:r w:rsidRPr="002D0AA0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expression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"/&gt;</w:t>
      </w:r>
    </w:p>
    <w:p w:rsidR="005E0234" w:rsidRPr="00F92FA9" w:rsidRDefault="005E0234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Name="TransferredExpression"</w:t>
      </w:r>
      <w:r w:rsidR="00C73644"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Value="</w:t>
      </w:r>
      <w:r w:rsidR="00C73644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(</w:t>
      </w:r>
      <w:r w:rsidR="00C73644" w:rsidRPr="00C73644">
        <w:rPr>
          <w:rFonts w:ascii="仿宋" w:eastAsia="仿宋" w:hAnsi="仿宋"/>
          <w:b/>
          <w:i/>
          <w:iCs/>
          <w:color w:val="FF0000"/>
          <w:sz w:val="15"/>
          <w:szCs w:val="15"/>
        </w:rPr>
        <w:t xml:space="preserve"> </w:t>
      </w:r>
      <w:r w:rsidR="00C73644"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f667855</w:t>
      </w:r>
      <w:r w:rsidR="00C73644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 xml:space="preserve"> gt 100) or (</w:t>
      </w:r>
      <w:r w:rsidR="00C73644" w:rsidRPr="00396CC2">
        <w:rPr>
          <w:rFonts w:ascii="仿宋" w:eastAsia="仿宋" w:hAnsi="仿宋"/>
          <w:b/>
          <w:i/>
          <w:iCs/>
          <w:color w:val="FF0000"/>
          <w:sz w:val="15"/>
          <w:szCs w:val="15"/>
        </w:rPr>
        <w:t>f672847</w:t>
      </w:r>
      <w:r w:rsidR="00C73644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 xml:space="preserve"> le 200)</w:t>
      </w:r>
      <w:r w:rsidRPr="00F92FA9">
        <w:rPr>
          <w:rFonts w:ascii="仿宋" w:eastAsia="仿宋" w:hAnsi="仿宋"/>
          <w:b/>
          <w:i/>
          <w:iCs/>
          <w:color w:val="FF0000"/>
          <w:sz w:val="15"/>
          <w:szCs w:val="15"/>
        </w:rPr>
        <w:t>"/&gt;</w:t>
      </w:r>
    </w:p>
    <w:commentRangeEnd w:id="4"/>
    <w:p w:rsidR="005D5F92" w:rsidRPr="005D5F92" w:rsidRDefault="00C53368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4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&lt;/Activity&gt;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&lt;/Activities&gt;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commentRangeStart w:id="5"/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&lt;Transitions&gt;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 w:hint="eastAsia"/>
          <w:b/>
          <w:i/>
          <w:iCs/>
          <w:color w:val="FF0000"/>
          <w:sz w:val="15"/>
          <w:szCs w:val="15"/>
        </w:rPr>
        <w:t>&lt;Transition From="F606201" Id="TRF606201F628698" Name="结构设计_容积率计算" To="F628698"&gt;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&lt;ExtendedAttributes&gt;&lt;ExtendedAttribute Name="RoutingType" Value="NOROUTING"/&gt;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&lt;ExtendedAttribute Name="BreakPoint" Value="394;161;F653405;F606201;F628698"/&gt;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&lt;/ExtendedAttributes&gt;&lt;/Transition&gt;</w:t>
      </w:r>
    </w:p>
    <w:p w:rsidR="005D5F92" w:rsidRPr="00295F53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b/>
          <w:i/>
          <w:iCs/>
          <w:color w:val="FF0000"/>
          <w:sz w:val="15"/>
          <w:szCs w:val="15"/>
        </w:rPr>
      </w:pPr>
      <w:r w:rsidRPr="00295F53">
        <w:rPr>
          <w:rFonts w:ascii="仿宋" w:eastAsia="仿宋" w:hAnsi="仿宋"/>
          <w:b/>
          <w:i/>
          <w:iCs/>
          <w:color w:val="FF0000"/>
          <w:sz w:val="15"/>
          <w:szCs w:val="15"/>
        </w:rPr>
        <w:t>&lt;/Transitions&gt;</w:t>
      </w:r>
    </w:p>
    <w:commentRangeEnd w:id="5"/>
    <w:p w:rsidR="005D5F92" w:rsidRPr="005D5F92" w:rsidRDefault="00E35AAA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>
        <w:rPr>
          <w:rStyle w:val="a9"/>
        </w:rPr>
        <w:commentReference w:id="5"/>
      </w:r>
      <w:r w:rsidR="005D5F92"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Name="StartOfWorkflow" Value="default_participant_id;F606201;174;78;NOROUTING;STARTF606201"/&gt;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lastRenderedPageBreak/>
        <w:t>&lt;ExtendedAttribute Name="EndOfWorkflow" Value="default_participant_id;F628698;530;274;NOROUTING;ENDNDF628698"/&gt;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 Name="processType" Value="static"/&gt;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&lt;/WorkflowProcess&gt;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&lt;/WorkflowProcesses&gt;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&lt;ExtendedAttributes&gt;</w:t>
      </w:r>
    </w:p>
    <w:p w:rsidR="005D5F92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&lt;/ExtendedAttributes&gt;</w:t>
      </w:r>
    </w:p>
    <w:p w:rsidR="00AC53E7" w:rsidRPr="005D5F92" w:rsidRDefault="005D5F92" w:rsidP="005D5F92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D5F92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&lt;/Package&gt;</w:t>
      </w:r>
    </w:p>
    <w:p w:rsidR="005D5F92" w:rsidRDefault="005D5F92" w:rsidP="0031705C">
      <w:pPr>
        <w:rPr>
          <w:rFonts w:ascii="仿宋" w:eastAsia="仿宋" w:hAnsi="仿宋"/>
        </w:rPr>
      </w:pPr>
    </w:p>
    <w:p w:rsidR="0031705C" w:rsidRPr="00F74D38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定义数据池（全局数据集）</w:t>
      </w:r>
    </w:p>
    <w:p w:rsidR="00303096" w:rsidRDefault="00303096" w:rsidP="00303096">
      <w:pPr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96" w:rsidRDefault="00303096" w:rsidP="00303096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（全局数据集）</w:t>
      </w:r>
    </w:p>
    <w:p w:rsidR="00490677" w:rsidRPr="00F74D38" w:rsidRDefault="00490677" w:rsidP="00490677">
      <w:pPr>
        <w:jc w:val="left"/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定义任务</w:t>
      </w:r>
    </w:p>
    <w:p w:rsidR="0091297B" w:rsidRDefault="0091297B" w:rsidP="00490677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97B" w:rsidRDefault="0091297B" w:rsidP="0089040C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（</w:t>
      </w:r>
      <w:r w:rsidR="001F17A0">
        <w:rPr>
          <w:rFonts w:ascii="仿宋" w:eastAsia="仿宋" w:hAnsi="仿宋" w:hint="eastAsia"/>
        </w:rPr>
        <w:t>搭建模型</w:t>
      </w:r>
      <w:r>
        <w:rPr>
          <w:rFonts w:ascii="仿宋" w:eastAsia="仿宋" w:hAnsi="仿宋" w:hint="eastAsia"/>
        </w:rPr>
        <w:t>）</w:t>
      </w:r>
    </w:p>
    <w:p w:rsidR="0031705C" w:rsidRPr="00F74D38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定义数据流（IDEF0图）</w:t>
      </w:r>
    </w:p>
    <w:p w:rsidR="0031705C" w:rsidRDefault="00113615" w:rsidP="0031705C">
      <w:pPr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6E8" w:rsidRDefault="008176E8" w:rsidP="008176E8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（IDEF0图</w:t>
      </w:r>
      <w:r w:rsidR="00B74674">
        <w:rPr>
          <w:rFonts w:ascii="仿宋" w:eastAsia="仿宋" w:hAnsi="仿宋"/>
        </w:rPr>
        <w:t>—</w:t>
      </w:r>
      <w:r w:rsidR="00B74674">
        <w:rPr>
          <w:rFonts w:ascii="仿宋" w:eastAsia="仿宋" w:hAnsi="仿宋" w:hint="eastAsia"/>
        </w:rPr>
        <w:t>数据流</w:t>
      </w:r>
      <w:r>
        <w:rPr>
          <w:rFonts w:ascii="仿宋" w:eastAsia="仿宋" w:hAnsi="仿宋" w:hint="eastAsia"/>
        </w:rPr>
        <w:t>）</w:t>
      </w:r>
    </w:p>
    <w:p w:rsidR="008252A6" w:rsidRDefault="008252A6" w:rsidP="008176E8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A6" w:rsidRDefault="008252A6" w:rsidP="008252A6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（IDEF0图</w:t>
      </w:r>
      <w:r w:rsidR="001C0838">
        <w:rPr>
          <w:rFonts w:ascii="仿宋" w:eastAsia="仿宋" w:hAnsi="仿宋"/>
        </w:rPr>
        <w:t>—</w:t>
      </w:r>
      <w:r w:rsidR="001C0838">
        <w:rPr>
          <w:rFonts w:ascii="仿宋" w:eastAsia="仿宋" w:hAnsi="仿宋" w:hint="eastAsia"/>
        </w:rPr>
        <w:t>数据展现</w:t>
      </w:r>
      <w:r>
        <w:rPr>
          <w:rFonts w:ascii="仿宋" w:eastAsia="仿宋" w:hAnsi="仿宋" w:hint="eastAsia"/>
        </w:rPr>
        <w:t>）</w:t>
      </w:r>
    </w:p>
    <w:p w:rsidR="008252A6" w:rsidRDefault="008252A6" w:rsidP="008176E8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lastRenderedPageBreak/>
        <w:drawing>
          <wp:inline distT="0" distB="0" distL="0" distR="0">
            <wp:extent cx="5274310" cy="31535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42" w:rsidRDefault="00F80A42" w:rsidP="00F80A42">
      <w:pPr>
        <w:jc w:val="center"/>
        <w:rPr>
          <w:rFonts w:ascii="仿宋" w:eastAsia="仿宋" w:hAnsi="仿宋"/>
        </w:rPr>
      </w:pPr>
      <w:commentRangeStart w:id="6"/>
      <w:r>
        <w:rPr>
          <w:rFonts w:ascii="仿宋" w:eastAsia="仿宋" w:hAnsi="仿宋" w:hint="eastAsia"/>
        </w:rPr>
        <w:t>（IDEF0图</w:t>
      </w:r>
      <w:r w:rsidR="00811490">
        <w:rPr>
          <w:rFonts w:ascii="仿宋" w:eastAsia="仿宋" w:hAnsi="仿宋" w:hint="eastAsia"/>
        </w:rPr>
        <w:t>-选择数据</w:t>
      </w:r>
      <w:r>
        <w:rPr>
          <w:rFonts w:ascii="仿宋" w:eastAsia="仿宋" w:hAnsi="仿宋" w:hint="eastAsia"/>
        </w:rPr>
        <w:t>）</w:t>
      </w:r>
      <w:commentRangeEnd w:id="6"/>
      <w:r w:rsidR="00F24CE1">
        <w:rPr>
          <w:rStyle w:val="a9"/>
        </w:rPr>
        <w:commentReference w:id="6"/>
      </w:r>
    </w:p>
    <w:p w:rsidR="00113615" w:rsidRPr="00F74D38" w:rsidRDefault="00113615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定义任务输入、输出</w:t>
      </w:r>
    </w:p>
    <w:p w:rsidR="00D63A60" w:rsidRDefault="00BA1EE0" w:rsidP="0031705C">
      <w:pPr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5274310" cy="315457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81" w:rsidRDefault="00B61E88" w:rsidP="00B61E88">
      <w:pPr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（输入、输出定义）</w:t>
      </w:r>
    </w:p>
    <w:p w:rsidR="00B61E88" w:rsidRDefault="002570E0" w:rsidP="00B61E88">
      <w:pPr>
        <w:rPr>
          <w:rFonts w:ascii="仿宋" w:eastAsia="仿宋" w:hAnsi="仿宋"/>
          <w:b/>
          <w:i/>
          <w:color w:val="FF0000"/>
        </w:rPr>
      </w:pPr>
      <w:r w:rsidRPr="002570E0">
        <w:rPr>
          <w:rFonts w:ascii="仿宋" w:eastAsia="仿宋" w:hAnsi="仿宋" w:hint="eastAsia"/>
          <w:b/>
          <w:i/>
          <w:color w:val="FF0000"/>
        </w:rPr>
        <w:t>触发条件</w:t>
      </w:r>
      <w:r w:rsidR="00C574FE">
        <w:rPr>
          <w:rFonts w:ascii="仿宋" w:eastAsia="仿宋" w:hAnsi="仿宋" w:hint="eastAsia"/>
          <w:b/>
          <w:i/>
          <w:color w:val="FF0000"/>
        </w:rPr>
        <w:t>（自动发起、等待输入、条件表达式）</w:t>
      </w:r>
    </w:p>
    <w:p w:rsidR="002570E0" w:rsidRDefault="00405E60" w:rsidP="00B61E88">
      <w:pPr>
        <w:rPr>
          <w:rFonts w:ascii="仿宋" w:eastAsia="仿宋" w:hAnsi="仿宋"/>
          <w:b/>
          <w:i/>
          <w:color w:val="FF0000"/>
        </w:rPr>
      </w:pPr>
      <w:r>
        <w:rPr>
          <w:rFonts w:ascii="仿宋" w:eastAsia="仿宋" w:hAnsi="仿宋"/>
          <w:b/>
          <w:i/>
          <w:noProof/>
          <w:color w:val="FF0000"/>
        </w:rPr>
        <w:lastRenderedPageBreak/>
        <w:drawing>
          <wp:inline distT="0" distB="0" distL="0" distR="0">
            <wp:extent cx="5274310" cy="315286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60" w:rsidRPr="00405E60" w:rsidRDefault="00405E60" w:rsidP="00405E60">
      <w:pPr>
        <w:jc w:val="center"/>
        <w:rPr>
          <w:rFonts w:ascii="仿宋" w:eastAsia="仿宋" w:hAnsi="仿宋"/>
        </w:rPr>
      </w:pPr>
      <w:commentRangeStart w:id="7"/>
      <w:r w:rsidRPr="00405E60">
        <w:rPr>
          <w:rFonts w:ascii="仿宋" w:eastAsia="仿宋" w:hAnsi="仿宋" w:hint="eastAsia"/>
        </w:rPr>
        <w:t>(转入表达式)</w:t>
      </w:r>
      <w:commentRangeEnd w:id="7"/>
      <w:r w:rsidR="00222CDF">
        <w:rPr>
          <w:rStyle w:val="a9"/>
        </w:rPr>
        <w:commentReference w:id="7"/>
      </w:r>
    </w:p>
    <w:p w:rsidR="0031705C" w:rsidRPr="00D56AFD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D56AFD">
        <w:rPr>
          <w:rFonts w:ascii="仿宋" w:eastAsia="仿宋" w:hAnsi="仿宋" w:hint="eastAsia"/>
          <w:b/>
          <w:i/>
          <w:color w:val="FF0000"/>
        </w:rPr>
        <w:t>运行：</w:t>
      </w:r>
    </w:p>
    <w:p w:rsidR="0031705C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 w:hint="eastAsia"/>
          <w:b/>
          <w:i/>
          <w:color w:val="FF0000"/>
        </w:rPr>
        <w:t>解析模型</w:t>
      </w:r>
      <w:r w:rsidR="005C053A">
        <w:rPr>
          <w:rFonts w:ascii="仿宋" w:eastAsia="仿宋" w:hAnsi="仿宋" w:hint="eastAsia"/>
          <w:b/>
          <w:i/>
          <w:color w:val="FF0000"/>
        </w:rPr>
        <w:t>（沿用XPDL规范）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org.enhydra.shark.xpdl.XMLCollectionElement;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org.enhydra.shark.xpdl.XMLElement;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org.enhydra.shark.xpdl.XMLInterface;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org.enhydra.shark.xpdl.XMLInterfaceForJDK13;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org.enhydra.shark.xpdl.XMLUtil;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org.enhydra.shark.xpdl.elements.Deadline;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org.enhydra.shark.xpdl.elements.Deadlines;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org.enhydra.shark.xpdl.elements.Package;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org.enhydra.shark.xpdl.elements.Activity;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org.enhydra.shark.xpdl.elements.BasicType;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org.enhydra.shark.xpdl.elements.DataField;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org.enhydra.shark.xpdl.elements.DataType;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org.enhydra.shark.xpdl.elements.EnumerationType;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org.enhydra.shark.xpdl.elements.EnumerationValue;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org.enhydra.shark.xpdl.elements.ExtendedAttribute;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org.enhydra.shark.xpdl.elements.PackageHeader;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org.enhydra.shark.xpdl.elements.ProcessHeader;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org.enhydra.shark.xpdl.elements.Transition;</w:t>
      </w:r>
    </w:p>
    <w:p w:rsidR="004E5E49" w:rsidRPr="004E5E49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org.enhydra.shark.xpdl.elements.WorkflowProcess;</w:t>
      </w:r>
    </w:p>
    <w:p w:rsidR="00BD60C1" w:rsidRDefault="004E5E49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4E5E49">
        <w:rPr>
          <w:rFonts w:ascii="仿宋" w:eastAsia="仿宋" w:hAnsi="仿宋"/>
          <w:i/>
          <w:iCs/>
          <w:color w:val="4F81BD" w:themeColor="accent1"/>
          <w:sz w:val="15"/>
          <w:szCs w:val="15"/>
        </w:rPr>
        <w:t>import org.enhydra.shark.xpdl.elements.WorkflowProcesses;</w:t>
      </w:r>
    </w:p>
    <w:p w:rsidR="00EA70BC" w:rsidRDefault="00EA70BC" w:rsidP="004E5E49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public boolean parseXpdl(Package pkg, PeraXpdl xpdl)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try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Map processMap = new HashMap();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Map nodeSubFlowMap = new HashMap();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lastRenderedPageBreak/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(log.isDebugEnabled())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log.debug("Loading package[" + pkg.getName() + "]...");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this.createXpdlExtendAttribute(xpdl, pkg);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WorkflowProcesses wfps = (WorkflowProcesses) pkg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.get("WorkflowProcesses");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for (Iterator it_wfp = wfps.toElements().iterator(); it_wfp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.hasNext();)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WorkflowProcess wfp = (WorkflowProcess) it_wfp.next();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(log.isDebugEnabled())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log.debug("workflowProcess is " + wfp.getName());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ProcessHeader proch = wfp.getProcessHeader();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create PeraXpdlProcess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PeraXpdlProcess xpdlProcess = new PeraXpdlProcess();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xpdlProcess.setCreationDate(proch.getCreated());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xpdlProcess.setDescription(proch.getDescription());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xpdlProcess.setName(wfp.getName());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xpdlProcess.setProcessId(wfp.getId());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xpdlProcess.setXpdl(xpdl);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extended attribute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Map positionNodeMap = this.createProcessStartAndEndNodeMap(wfp);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add by zhangtao on 2009-06-15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set process's type to dynamic or static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this.setProcessType(wfp, xpdlProcess);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xpdl.getXpdlProcessMap().put(xpdlProcess.getProcessId(),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xpdlProcess);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processMap.put(wfp.getId(), xpdlProcess);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LinkedHashMap relevantDataMap = new LinkedHashMap();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save peraXpdlRelevantData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for (Iterator it_dataField = wfp.getDataFields().toElements()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.iterator(); it_dataField.hasNext();)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DataField df = (DataField) it_dataField.next();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this.createPeraXpdlRelevantData(wfp, xpdlProcess, df,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relevantDataMap);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Map activityMap = new HashMap();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for (Iterator it_act = wfp.getActivities().toElements()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.iterator(); it_act.hasNext();)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Activity act = (Activity) it_act.next();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PeraXpdlNode pxn = this.createPeraXpdlNode(xpdlProcess,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act, positionNodeMap, relevantDataMap, activityMap,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nodeSubFlowMap);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(act.getActivityType() == 3)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pxn.setSynchronous(act.isSubflowSynchronous());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(XMLUtil.getSubflowProcess(xml, act) == null)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log.warn("Loading package[" + pkg.getName()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+ "] error!");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log.warn("Load workflowProcess[" + wfp.getName()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+ "] error!");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return false;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if (log.isDebugEnabled())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log.debug("Node[" + act.getId() + "] is "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+ act.isSubflowSynchronous());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log.debug(XMLUtil.getSubflowProcess(xml, act)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.getId());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nodeSubFlowMap.put(XMLUtil.getSubflowProcess(xml, act)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.getId(), pxn);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positionNodeMap.clear(); // clear positionNode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relevantDataMap.clear();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for (Iterator it_tra = wfp.getTransitions().toElements()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.iterator(); it_tra.hasNext();)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Transition tra = (Transition) it_tra.next();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this.createPeraXpdlEdge(xpdlProcess, tra, activityMap);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activityMap.clear();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create PeraXpdlNodeSubFlow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this.createPeraXpdlNodeSubFlow(nodeSubFlowMap, processMap);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// clear all map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nodeSubFlowMap.clear();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processMap.clear();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 catch (Exception e) {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e.printStackTrace();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return false;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581184" w:rsidRPr="00581184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</w: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return true;</w:t>
      </w:r>
    </w:p>
    <w:p w:rsidR="00EA70BC" w:rsidRDefault="00581184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  <w:r w:rsidRPr="00581184">
        <w:rPr>
          <w:rFonts w:ascii="仿宋" w:eastAsia="仿宋" w:hAnsi="仿宋"/>
          <w:i/>
          <w:iCs/>
          <w:color w:val="4F81BD" w:themeColor="accent1"/>
          <w:sz w:val="15"/>
          <w:szCs w:val="15"/>
        </w:rPr>
        <w:tab/>
        <w:t>}</w:t>
      </w:r>
    </w:p>
    <w:p w:rsidR="00C03188" w:rsidRPr="004E5E49" w:rsidRDefault="00C03188" w:rsidP="00581184">
      <w:pPr>
        <w:pBdr>
          <w:left w:val="single" w:sz="12" w:space="10" w:color="7BA0CD" w:themeColor="accent1" w:themeTint="BF"/>
        </w:pBdr>
        <w:rPr>
          <w:rFonts w:ascii="仿宋" w:eastAsia="仿宋" w:hAnsi="仿宋"/>
          <w:i/>
          <w:iCs/>
          <w:color w:val="4F81BD" w:themeColor="accent1"/>
          <w:sz w:val="15"/>
          <w:szCs w:val="15"/>
        </w:rPr>
      </w:pPr>
    </w:p>
    <w:p w:rsidR="0031705C" w:rsidRDefault="0031705C" w:rsidP="0031705C">
      <w:pPr>
        <w:rPr>
          <w:rFonts w:ascii="仿宋" w:eastAsia="仿宋" w:hAnsi="仿宋"/>
          <w:b/>
          <w:i/>
          <w:color w:val="FF0000"/>
        </w:rPr>
      </w:pPr>
      <w:r w:rsidRPr="00F74D38">
        <w:rPr>
          <w:rFonts w:ascii="仿宋" w:eastAsia="仿宋" w:hAnsi="仿宋"/>
          <w:b/>
          <w:i/>
          <w:color w:val="FF0000"/>
        </w:rPr>
        <w:t>运行时的数据依赖性作为</w:t>
      </w:r>
      <w:r w:rsidR="001E221D">
        <w:rPr>
          <w:rFonts w:ascii="仿宋" w:eastAsia="仿宋" w:hAnsi="仿宋" w:hint="eastAsia"/>
          <w:b/>
          <w:i/>
          <w:color w:val="FF0000"/>
        </w:rPr>
        <w:t>任务流转</w:t>
      </w:r>
      <w:r w:rsidRPr="00F74D38">
        <w:rPr>
          <w:rFonts w:ascii="仿宋" w:eastAsia="仿宋" w:hAnsi="仿宋"/>
          <w:b/>
          <w:i/>
          <w:color w:val="FF0000"/>
        </w:rPr>
        <w:t>的判定机制</w:t>
      </w:r>
    </w:p>
    <w:p w:rsidR="000424DF" w:rsidRPr="00A546D8" w:rsidRDefault="00D35BE0" w:rsidP="00D35BE0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严格驱动</w:t>
      </w:r>
      <w:r w:rsidR="00EF1E82" w:rsidRPr="00A546D8">
        <w:rPr>
          <w:rFonts w:ascii="仿宋" w:eastAsia="仿宋" w:hAnsi="仿宋" w:hint="eastAsia"/>
          <w:i/>
          <w:color w:val="FF0000"/>
        </w:rPr>
        <w:t>：</w:t>
      </w:r>
    </w:p>
    <w:p w:rsidR="00D35BE0" w:rsidRPr="00A546D8" w:rsidRDefault="00FB4732" w:rsidP="000424DF">
      <w:pPr>
        <w:pStyle w:val="a8"/>
        <w:ind w:left="360" w:firstLineChars="0" w:firstLine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根据输入数据的有效性判断该任务是否发起，在同版本下的输入符合规范时，自动发起该任务。</w:t>
      </w:r>
    </w:p>
    <w:p w:rsidR="00D35BE0" w:rsidRPr="00A546D8" w:rsidRDefault="0018006D" w:rsidP="00D35BE0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补充输入</w:t>
      </w:r>
      <w:r w:rsidR="00280513" w:rsidRPr="00A546D8">
        <w:rPr>
          <w:rFonts w:ascii="仿宋" w:eastAsia="仿宋" w:hAnsi="仿宋" w:hint="eastAsia"/>
          <w:i/>
          <w:color w:val="FF0000"/>
        </w:rPr>
        <w:t>：</w:t>
      </w:r>
    </w:p>
    <w:p w:rsidR="000E5589" w:rsidRPr="00A546D8" w:rsidRDefault="00535639" w:rsidP="000E5589">
      <w:pPr>
        <w:pStyle w:val="a8"/>
        <w:ind w:left="360" w:firstLineChars="0" w:firstLine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可以为</w:t>
      </w:r>
      <w:r w:rsidR="00A66446">
        <w:rPr>
          <w:rFonts w:ascii="仿宋" w:eastAsia="仿宋" w:hAnsi="仿宋" w:hint="eastAsia"/>
          <w:i/>
          <w:color w:val="FF0000"/>
        </w:rPr>
        <w:t>未</w:t>
      </w:r>
      <w:r w:rsidRPr="00A546D8">
        <w:rPr>
          <w:rFonts w:ascii="仿宋" w:eastAsia="仿宋" w:hAnsi="仿宋" w:hint="eastAsia"/>
          <w:i/>
          <w:color w:val="FF0000"/>
        </w:rPr>
        <w:t>开始的任务补充本地的输入数据作为临时输入，发起该任务。</w:t>
      </w:r>
    </w:p>
    <w:p w:rsidR="00535639" w:rsidRPr="00A546D8" w:rsidRDefault="00535639" w:rsidP="000E5589">
      <w:pPr>
        <w:pStyle w:val="a8"/>
        <w:ind w:left="360" w:firstLineChars="0" w:firstLine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在任务提交时，需要判断输入数据的有效性。</w:t>
      </w:r>
    </w:p>
    <w:p w:rsidR="0018006D" w:rsidRPr="00A546D8" w:rsidRDefault="00891F28" w:rsidP="00D35BE0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同步执行</w:t>
      </w:r>
    </w:p>
    <w:p w:rsidR="00322BD5" w:rsidRDefault="00EB0330" w:rsidP="00322BD5">
      <w:pPr>
        <w:ind w:left="360"/>
        <w:rPr>
          <w:rFonts w:ascii="仿宋" w:eastAsia="仿宋" w:hAnsi="仿宋"/>
          <w:i/>
          <w:color w:val="FF0000"/>
        </w:rPr>
      </w:pPr>
      <w:r w:rsidRPr="00A546D8">
        <w:rPr>
          <w:rFonts w:ascii="仿宋" w:eastAsia="仿宋" w:hAnsi="仿宋" w:hint="eastAsia"/>
          <w:i/>
          <w:color w:val="FF0000"/>
        </w:rPr>
        <w:t>模型执行后，所有的任务自动发起，在任务提交时判断输入数据的有效性。</w:t>
      </w:r>
    </w:p>
    <w:p w:rsidR="00D15B6C" w:rsidRDefault="00D15B6C" w:rsidP="00D15B6C">
      <w:pPr>
        <w:pStyle w:val="a8"/>
        <w:numPr>
          <w:ilvl w:val="0"/>
          <w:numId w:val="2"/>
        </w:numPr>
        <w:ind w:firstLineChars="0"/>
        <w:rPr>
          <w:rFonts w:ascii="仿宋" w:eastAsia="仿宋" w:hAnsi="仿宋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条件触发</w:t>
      </w:r>
    </w:p>
    <w:p w:rsidR="00787749" w:rsidRPr="00A546D8" w:rsidRDefault="00740D92" w:rsidP="00787749">
      <w:pPr>
        <w:pStyle w:val="a8"/>
        <w:ind w:left="360" w:firstLineChars="0" w:firstLine="0"/>
        <w:rPr>
          <w:rFonts w:ascii="仿宋" w:eastAsia="仿宋" w:hAnsi="仿宋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数据流</w:t>
      </w:r>
      <w:r w:rsidR="00744ACD">
        <w:rPr>
          <w:rFonts w:ascii="仿宋" w:eastAsia="仿宋" w:hAnsi="仿宋" w:hint="eastAsia"/>
          <w:i/>
          <w:color w:val="FF0000"/>
        </w:rPr>
        <w:t>中可以设置针对数据的触发条件,当该数据满足条件时,触发制定任务的响应事件,自动发起任务</w:t>
      </w:r>
      <w:r w:rsidR="00D30A22">
        <w:rPr>
          <w:rFonts w:ascii="仿宋" w:eastAsia="仿宋" w:hAnsi="仿宋" w:hint="eastAsia"/>
          <w:i/>
          <w:color w:val="FF0000"/>
        </w:rPr>
        <w:t>。</w:t>
      </w:r>
      <w:r w:rsidR="009F245D">
        <w:rPr>
          <w:rFonts w:ascii="仿宋" w:eastAsia="仿宋" w:hAnsi="仿宋" w:hint="eastAsia"/>
          <w:i/>
          <w:color w:val="FF0000"/>
        </w:rPr>
        <w:t>包含：</w:t>
      </w:r>
      <w:r w:rsidR="009F245D" w:rsidRPr="009F245D">
        <w:rPr>
          <w:rFonts w:ascii="仿宋" w:eastAsia="仿宋" w:hAnsi="仿宋" w:hint="eastAsia"/>
          <w:i/>
          <w:color w:val="FF0000"/>
        </w:rPr>
        <w:t>自动发起、等待输入、条件表达式</w:t>
      </w:r>
      <w:r w:rsidR="009F245D">
        <w:rPr>
          <w:rFonts w:ascii="仿宋" w:eastAsia="仿宋" w:hAnsi="仿宋" w:hint="eastAsia"/>
          <w:i/>
          <w:color w:val="FF0000"/>
        </w:rPr>
        <w:t>。</w:t>
      </w:r>
    </w:p>
    <w:p w:rsidR="0031705C" w:rsidRPr="00F74D38" w:rsidRDefault="0031705C" w:rsidP="0031705C">
      <w:pPr>
        <w:rPr>
          <w:rFonts w:ascii="仿宋" w:eastAsia="仿宋" w:hAnsi="仿宋"/>
          <w:b/>
          <w:i/>
          <w:color w:val="FF0000"/>
        </w:rPr>
      </w:pPr>
      <w:commentRangeStart w:id="8"/>
      <w:r w:rsidRPr="00F74D38">
        <w:rPr>
          <w:rFonts w:ascii="仿宋" w:eastAsia="仿宋" w:hAnsi="仿宋" w:hint="eastAsia"/>
          <w:b/>
          <w:i/>
          <w:color w:val="FF0000"/>
        </w:rPr>
        <w:t>数据推送（引擎注入）</w:t>
      </w:r>
      <w:commentRangeEnd w:id="8"/>
      <w:r w:rsidR="00E639BF">
        <w:rPr>
          <w:rStyle w:val="a9"/>
        </w:rPr>
        <w:commentReference w:id="8"/>
      </w:r>
    </w:p>
    <w:p w:rsidR="0031705C" w:rsidRDefault="0031705C" w:rsidP="0031705C">
      <w:pPr>
        <w:rPr>
          <w:rFonts w:ascii="仿宋" w:eastAsia="仿宋" w:hAnsi="仿宋"/>
        </w:rPr>
      </w:pPr>
    </w:p>
    <w:p w:rsidR="0031705C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 w:hint="eastAsia"/>
          <w:i/>
          <w:color w:val="FF0000"/>
        </w:rPr>
      </w:pPr>
      <w:commentRangeStart w:id="9"/>
      <w:r w:rsidRPr="00F3722A">
        <w:rPr>
          <w:rFonts w:ascii="仿宋" w:eastAsia="仿宋" w:hAnsi="仿宋" w:hint="eastAsia"/>
          <w:i/>
          <w:color w:val="FF0000"/>
        </w:rPr>
        <w:t>模型的全局数据集扩展：区分数据来源（内部、外部【工作包、知识、质量】）</w:t>
      </w:r>
    </w:p>
    <w:p w:rsidR="00F3722A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 w:hint="eastAsia"/>
          <w:i/>
          <w:color w:val="FF0000"/>
        </w:rPr>
      </w:pPr>
      <w:r w:rsidRPr="00F3722A">
        <w:rPr>
          <w:rFonts w:ascii="仿宋" w:eastAsia="仿宋" w:hAnsi="仿宋" w:hint="eastAsia"/>
          <w:i/>
          <w:color w:val="FF0000"/>
        </w:rPr>
        <w:t>模型在</w:t>
      </w:r>
      <w:r>
        <w:rPr>
          <w:rFonts w:ascii="仿宋" w:eastAsia="仿宋" w:hAnsi="仿宋" w:hint="eastAsia"/>
          <w:i/>
          <w:color w:val="FF0000"/>
        </w:rPr>
        <w:t>发布之后，将全局数据及其规则注入到数据管理中。</w:t>
      </w:r>
    </w:p>
    <w:p w:rsidR="00F3722A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模型启动时，首先需要取得所有全局数据集的状态，根据规则发起相关任务。</w:t>
      </w:r>
    </w:p>
    <w:p w:rsidR="00F3722A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模型启动后，在数据管理中的数据状态在变更时，需要根据注入的规则通知综合设计环境，进行相应的任务操作。</w:t>
      </w:r>
    </w:p>
    <w:p w:rsidR="00F3722A" w:rsidRDefault="00F3722A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 w:hint="eastAsia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任务执行过程中允许用户增加自己的输入数据，其中输入数据可以在型号工作区中任务查找。（是否考虑权限？）</w:t>
      </w:r>
      <w:r w:rsidR="008B544B">
        <w:rPr>
          <w:rFonts w:ascii="仿宋" w:eastAsia="仿宋" w:hAnsi="仿宋" w:hint="eastAsia"/>
          <w:i/>
          <w:color w:val="FF0000"/>
        </w:rPr>
        <w:t>加入的数据应同步加入到数据管理的规则注入中。</w:t>
      </w:r>
    </w:p>
    <w:p w:rsidR="00F3722A" w:rsidRPr="00F3722A" w:rsidRDefault="00302F95" w:rsidP="00F3722A">
      <w:pPr>
        <w:pStyle w:val="a8"/>
        <w:numPr>
          <w:ilvl w:val="0"/>
          <w:numId w:val="6"/>
        </w:numPr>
        <w:ind w:firstLineChars="0"/>
        <w:rPr>
          <w:rFonts w:ascii="仿宋" w:eastAsia="仿宋" w:hAnsi="仿宋"/>
          <w:i/>
          <w:color w:val="FF0000"/>
        </w:rPr>
      </w:pPr>
      <w:r>
        <w:rPr>
          <w:rFonts w:ascii="仿宋" w:eastAsia="仿宋" w:hAnsi="仿宋" w:hint="eastAsia"/>
          <w:i/>
          <w:color w:val="FF0000"/>
        </w:rPr>
        <w:t>任务执行过程中允许用户增加自己的参考资料，考虑是在知识和质量中选择。</w:t>
      </w:r>
      <w:commentRangeEnd w:id="9"/>
      <w:r w:rsidR="00D438F6">
        <w:rPr>
          <w:rStyle w:val="a9"/>
        </w:rPr>
        <w:commentReference w:id="9"/>
      </w:r>
    </w:p>
    <w:sectPr w:rsidR="00F3722A" w:rsidRPr="00F3722A" w:rsidSect="00D3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李青田" w:date="2012-05-02T15:09:00Z" w:initials="李青田">
    <w:p w:rsidR="00CD0FEC" w:rsidRPr="00CD0FEC" w:rsidRDefault="00CD0FEC">
      <w:pPr>
        <w:pStyle w:val="aa"/>
        <w:rPr>
          <w:rFonts w:ascii="仿宋" w:eastAsia="仿宋" w:hAnsi="仿宋"/>
          <w:sz w:val="24"/>
          <w:szCs w:val="24"/>
        </w:rPr>
      </w:pPr>
      <w:r>
        <w:rPr>
          <w:rStyle w:val="a9"/>
        </w:rPr>
        <w:annotationRef/>
      </w:r>
      <w:r w:rsidRPr="00CD0FEC">
        <w:rPr>
          <w:rFonts w:ascii="仿宋" w:eastAsia="仿宋" w:hAnsi="仿宋" w:hint="eastAsia"/>
          <w:sz w:val="24"/>
          <w:szCs w:val="24"/>
        </w:rPr>
        <w:t>全局数据集定义</w:t>
      </w:r>
    </w:p>
  </w:comment>
  <w:comment w:id="1" w:author="李青田" w:date="2012-05-04T10:46:00Z" w:initials="李青田">
    <w:p w:rsidR="005A5222" w:rsidRDefault="005A5222">
      <w:pPr>
        <w:pStyle w:val="aa"/>
      </w:pPr>
      <w:r>
        <w:rPr>
          <w:rStyle w:val="a9"/>
        </w:rPr>
        <w:annotationRef/>
      </w:r>
      <w:r w:rsidRPr="005A5222">
        <w:rPr>
          <w:rFonts w:ascii="仿宋" w:eastAsia="仿宋" w:hAnsi="仿宋" w:hint="eastAsia"/>
          <w:sz w:val="24"/>
          <w:szCs w:val="24"/>
        </w:rPr>
        <w:t>输出数据</w:t>
      </w:r>
    </w:p>
  </w:comment>
  <w:comment w:id="2" w:author="李青田" w:date="2012-05-04T11:07:00Z" w:initials="李青田">
    <w:p w:rsidR="00C53368" w:rsidRDefault="00C53368">
      <w:pPr>
        <w:pStyle w:val="aa"/>
      </w:pPr>
      <w:r>
        <w:rPr>
          <w:rStyle w:val="a9"/>
        </w:rPr>
        <w:annotationRef/>
      </w:r>
    </w:p>
    <w:p w:rsidR="00C53368" w:rsidRDefault="00C53368" w:rsidP="00C53368">
      <w:pPr>
        <w:pStyle w:val="aa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触发条件：</w:t>
      </w:r>
    </w:p>
    <w:p w:rsidR="00C53368" w:rsidRDefault="00C53368" w:rsidP="00C53368">
      <w:pPr>
        <w:pStyle w:val="aa"/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自动发起：auto</w:t>
      </w:r>
    </w:p>
    <w:p w:rsidR="00C53368" w:rsidRDefault="00C53368" w:rsidP="00C53368">
      <w:pPr>
        <w:pStyle w:val="aa"/>
        <w:numPr>
          <w:ilvl w:val="0"/>
          <w:numId w:val="3"/>
        </w:numPr>
      </w:pPr>
      <w:r>
        <w:rPr>
          <w:rFonts w:ascii="仿宋" w:eastAsia="仿宋" w:hAnsi="仿宋" w:hint="eastAsia"/>
          <w:sz w:val="24"/>
          <w:szCs w:val="24"/>
        </w:rPr>
        <w:t>等待输入：wait</w:t>
      </w:r>
    </w:p>
    <w:p w:rsidR="00C53368" w:rsidRDefault="00C53368" w:rsidP="00C53368">
      <w:pPr>
        <w:pStyle w:val="aa"/>
        <w:numPr>
          <w:ilvl w:val="0"/>
          <w:numId w:val="3"/>
        </w:numPr>
      </w:pPr>
      <w:r w:rsidRPr="00C53368">
        <w:rPr>
          <w:rFonts w:ascii="仿宋" w:eastAsia="仿宋" w:hAnsi="仿宋" w:hint="eastAsia"/>
          <w:sz w:val="24"/>
          <w:szCs w:val="24"/>
        </w:rPr>
        <w:t>条件表达式：expression</w:t>
      </w:r>
    </w:p>
  </w:comment>
  <w:comment w:id="3" w:author="李青田" w:date="2012-05-04T10:46:00Z" w:initials="李青田">
    <w:p w:rsidR="00257B62" w:rsidRDefault="00257B62">
      <w:pPr>
        <w:pStyle w:val="aa"/>
      </w:pPr>
      <w:r>
        <w:rPr>
          <w:rStyle w:val="a9"/>
        </w:rPr>
        <w:annotationRef/>
      </w:r>
      <w:r w:rsidRPr="005A5222">
        <w:rPr>
          <w:rFonts w:ascii="仿宋" w:eastAsia="仿宋" w:hAnsi="仿宋" w:hint="eastAsia"/>
          <w:sz w:val="24"/>
          <w:szCs w:val="24"/>
        </w:rPr>
        <w:t>输入数据</w:t>
      </w:r>
    </w:p>
  </w:comment>
  <w:comment w:id="4" w:author="李青田" w:date="2012-05-04T11:06:00Z" w:initials="李青田">
    <w:p w:rsidR="00C53368" w:rsidRDefault="00C53368">
      <w:pPr>
        <w:pStyle w:val="aa"/>
      </w:pPr>
      <w:r>
        <w:rPr>
          <w:rStyle w:val="a9"/>
        </w:rPr>
        <w:annotationRef/>
      </w:r>
      <w:r w:rsidRPr="0088439C">
        <w:rPr>
          <w:rFonts w:ascii="仿宋" w:eastAsia="仿宋" w:hAnsi="仿宋" w:hint="eastAsia"/>
          <w:sz w:val="24"/>
          <w:szCs w:val="24"/>
        </w:rPr>
        <w:t>触发表达式</w:t>
      </w:r>
    </w:p>
  </w:comment>
  <w:comment w:id="5" w:author="李青田" w:date="2012-05-02T15:08:00Z" w:initials="李青田">
    <w:p w:rsidR="00E35AAA" w:rsidRPr="00E35AAA" w:rsidRDefault="00E35AAA">
      <w:pPr>
        <w:pStyle w:val="aa"/>
        <w:rPr>
          <w:rFonts w:ascii="仿宋" w:eastAsia="仿宋" w:hAnsi="仿宋"/>
          <w:sz w:val="24"/>
          <w:szCs w:val="24"/>
        </w:rPr>
      </w:pPr>
      <w:r>
        <w:rPr>
          <w:rStyle w:val="a9"/>
        </w:rPr>
        <w:annotationRef/>
      </w:r>
      <w:r w:rsidRPr="00E35AAA">
        <w:rPr>
          <w:rFonts w:ascii="仿宋" w:eastAsia="仿宋" w:hAnsi="仿宋" w:hint="eastAsia"/>
          <w:sz w:val="24"/>
          <w:szCs w:val="24"/>
        </w:rPr>
        <w:t>用于记录数据流，同输入、输出关系。</w:t>
      </w:r>
    </w:p>
  </w:comment>
  <w:comment w:id="6" w:author="李青田" w:date="2012-05-04T11:09:00Z" w:initials="李青田">
    <w:p w:rsidR="00F24CE1" w:rsidRDefault="00F24CE1" w:rsidP="00F24CE1">
      <w:pPr>
        <w:pStyle w:val="aa"/>
      </w:pPr>
      <w:r>
        <w:rPr>
          <w:rStyle w:val="a9"/>
        </w:rPr>
        <w:annotationRef/>
      </w:r>
      <w:r w:rsidRPr="00F24CE1">
        <w:rPr>
          <w:rFonts w:ascii="仿宋" w:eastAsia="仿宋" w:hAnsi="仿宋" w:hint="eastAsia"/>
          <w:sz w:val="24"/>
          <w:szCs w:val="24"/>
        </w:rPr>
        <w:t>图形化处理体现数据映射关系。</w:t>
      </w:r>
    </w:p>
  </w:comment>
  <w:comment w:id="7" w:author="李青田" w:date="2012-05-04T11:09:00Z" w:initials="李青田">
    <w:p w:rsidR="00222CDF" w:rsidRDefault="00222CDF">
      <w:pPr>
        <w:pStyle w:val="aa"/>
      </w:pPr>
      <w:r>
        <w:rPr>
          <w:rStyle w:val="a9"/>
        </w:rPr>
        <w:annotationRef/>
      </w:r>
    </w:p>
    <w:p w:rsidR="00222CDF" w:rsidRDefault="00222CDF" w:rsidP="00222CDF">
      <w:pPr>
        <w:pStyle w:val="aa"/>
        <w:rPr>
          <w:rFonts w:ascii="仿宋" w:eastAsia="仿宋" w:hAnsi="仿宋"/>
          <w:sz w:val="24"/>
          <w:szCs w:val="24"/>
        </w:rPr>
      </w:pPr>
      <w:r w:rsidRPr="000A6DD7">
        <w:rPr>
          <w:rFonts w:ascii="仿宋" w:eastAsia="仿宋" w:hAnsi="仿宋" w:hint="eastAsia"/>
          <w:sz w:val="24"/>
          <w:szCs w:val="24"/>
        </w:rPr>
        <w:t>触发条件：</w:t>
      </w:r>
    </w:p>
    <w:p w:rsidR="00222CDF" w:rsidRDefault="00222CDF" w:rsidP="00222CDF">
      <w:pPr>
        <w:pStyle w:val="aa"/>
        <w:numPr>
          <w:ilvl w:val="0"/>
          <w:numId w:val="4"/>
        </w:num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自动发起：auto</w:t>
      </w:r>
    </w:p>
    <w:p w:rsidR="00222CDF" w:rsidRDefault="00222CDF" w:rsidP="00222CDF">
      <w:pPr>
        <w:pStyle w:val="aa"/>
        <w:numPr>
          <w:ilvl w:val="0"/>
          <w:numId w:val="4"/>
        </w:numPr>
      </w:pPr>
      <w:r>
        <w:rPr>
          <w:rFonts w:ascii="仿宋" w:eastAsia="仿宋" w:hAnsi="仿宋" w:hint="eastAsia"/>
          <w:sz w:val="24"/>
          <w:szCs w:val="24"/>
        </w:rPr>
        <w:t>等待输入：wait</w:t>
      </w:r>
    </w:p>
    <w:p w:rsidR="00222CDF" w:rsidRDefault="00222CDF" w:rsidP="00222CDF">
      <w:pPr>
        <w:pStyle w:val="aa"/>
        <w:numPr>
          <w:ilvl w:val="0"/>
          <w:numId w:val="4"/>
        </w:numPr>
      </w:pPr>
      <w:r w:rsidRPr="00222CDF">
        <w:rPr>
          <w:rFonts w:ascii="仿宋" w:eastAsia="仿宋" w:hAnsi="仿宋" w:hint="eastAsia"/>
          <w:sz w:val="24"/>
          <w:szCs w:val="24"/>
        </w:rPr>
        <w:t>条件表达式：expression</w:t>
      </w:r>
    </w:p>
  </w:comment>
  <w:comment w:id="8" w:author="李青田" w:date="2012-05-04T13:12:00Z" w:initials="李青田">
    <w:p w:rsidR="00E639BF" w:rsidRDefault="00E639BF">
      <w:pPr>
        <w:pStyle w:val="aa"/>
      </w:pPr>
      <w:r>
        <w:rPr>
          <w:rStyle w:val="a9"/>
        </w:rPr>
        <w:annotationRef/>
      </w:r>
      <w:r w:rsidRPr="00E639BF">
        <w:rPr>
          <w:rFonts w:ascii="仿宋" w:eastAsia="仿宋" w:hAnsi="仿宋" w:hint="eastAsia"/>
          <w:sz w:val="24"/>
          <w:szCs w:val="24"/>
        </w:rPr>
        <w:t>考虑反馈或者JMS消息的机制，需要数据中心支持。</w:t>
      </w:r>
    </w:p>
  </w:comment>
  <w:comment w:id="9" w:author="李青田" w:date="2012-05-09T09:56:00Z" w:initials="李青田">
    <w:p w:rsidR="00D438F6" w:rsidRDefault="00D438F6">
      <w:pPr>
        <w:pStyle w:val="aa"/>
      </w:pPr>
      <w:r>
        <w:rPr>
          <w:rStyle w:val="a9"/>
        </w:rPr>
        <w:annotationRef/>
      </w:r>
      <w:r w:rsidRPr="00D438F6">
        <w:rPr>
          <w:rFonts w:ascii="仿宋" w:eastAsia="仿宋" w:hAnsi="仿宋" w:hint="eastAsia"/>
          <w:sz w:val="24"/>
          <w:szCs w:val="24"/>
        </w:rPr>
        <w:t>待议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AA9" w:rsidRDefault="00A82AA9" w:rsidP="00D31EEC">
      <w:r>
        <w:separator/>
      </w:r>
    </w:p>
  </w:endnote>
  <w:endnote w:type="continuationSeparator" w:id="1">
    <w:p w:rsidR="00A82AA9" w:rsidRDefault="00A82AA9" w:rsidP="00D31E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AA9" w:rsidRDefault="00A82AA9" w:rsidP="00D31EEC">
      <w:r>
        <w:separator/>
      </w:r>
    </w:p>
  </w:footnote>
  <w:footnote w:type="continuationSeparator" w:id="1">
    <w:p w:rsidR="00A82AA9" w:rsidRDefault="00A82AA9" w:rsidP="00D31E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06AED"/>
    <w:multiLevelType w:val="hybridMultilevel"/>
    <w:tmpl w:val="A07C2984"/>
    <w:lvl w:ilvl="0" w:tplc="32B6C3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C142A1"/>
    <w:multiLevelType w:val="hybridMultilevel"/>
    <w:tmpl w:val="DE1C5C7E"/>
    <w:lvl w:ilvl="0" w:tplc="7C962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471134"/>
    <w:multiLevelType w:val="hybridMultilevel"/>
    <w:tmpl w:val="9E0CAA68"/>
    <w:lvl w:ilvl="0" w:tplc="A00A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9F4E62"/>
    <w:multiLevelType w:val="hybridMultilevel"/>
    <w:tmpl w:val="DE1C5C7E"/>
    <w:lvl w:ilvl="0" w:tplc="7C9624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A45986"/>
    <w:multiLevelType w:val="hybridMultilevel"/>
    <w:tmpl w:val="4CE42C2A"/>
    <w:lvl w:ilvl="0" w:tplc="D02CBA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6C54666"/>
    <w:multiLevelType w:val="hybridMultilevel"/>
    <w:tmpl w:val="1F186054"/>
    <w:lvl w:ilvl="0" w:tplc="42BEED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1EEC"/>
    <w:rsid w:val="00003377"/>
    <w:rsid w:val="00016203"/>
    <w:rsid w:val="000266E1"/>
    <w:rsid w:val="00040360"/>
    <w:rsid w:val="000424DF"/>
    <w:rsid w:val="00054E2A"/>
    <w:rsid w:val="000663D7"/>
    <w:rsid w:val="00075627"/>
    <w:rsid w:val="00092D44"/>
    <w:rsid w:val="000A6DD7"/>
    <w:rsid w:val="000B772B"/>
    <w:rsid w:val="000C1249"/>
    <w:rsid w:val="000E5589"/>
    <w:rsid w:val="00105A4B"/>
    <w:rsid w:val="00113615"/>
    <w:rsid w:val="0012657D"/>
    <w:rsid w:val="00173569"/>
    <w:rsid w:val="00176101"/>
    <w:rsid w:val="0018006D"/>
    <w:rsid w:val="001812A8"/>
    <w:rsid w:val="001847DF"/>
    <w:rsid w:val="001A7B2A"/>
    <w:rsid w:val="001B0B38"/>
    <w:rsid w:val="001C0838"/>
    <w:rsid w:val="001C1051"/>
    <w:rsid w:val="001E221D"/>
    <w:rsid w:val="001E42A0"/>
    <w:rsid w:val="001F0EB8"/>
    <w:rsid w:val="001F17A0"/>
    <w:rsid w:val="00205C2C"/>
    <w:rsid w:val="002062FC"/>
    <w:rsid w:val="00215046"/>
    <w:rsid w:val="00222CDF"/>
    <w:rsid w:val="00242831"/>
    <w:rsid w:val="002428BB"/>
    <w:rsid w:val="00242BD2"/>
    <w:rsid w:val="00256342"/>
    <w:rsid w:val="002570E0"/>
    <w:rsid w:val="00257B62"/>
    <w:rsid w:val="00280513"/>
    <w:rsid w:val="00282337"/>
    <w:rsid w:val="00295F53"/>
    <w:rsid w:val="002979CD"/>
    <w:rsid w:val="002A0DF6"/>
    <w:rsid w:val="002A4581"/>
    <w:rsid w:val="002B6A06"/>
    <w:rsid w:val="002B7A7E"/>
    <w:rsid w:val="002D0AA0"/>
    <w:rsid w:val="002E29E4"/>
    <w:rsid w:val="00302F95"/>
    <w:rsid w:val="00303096"/>
    <w:rsid w:val="003053C8"/>
    <w:rsid w:val="0031705C"/>
    <w:rsid w:val="00322BD5"/>
    <w:rsid w:val="00324F02"/>
    <w:rsid w:val="00325299"/>
    <w:rsid w:val="0035270D"/>
    <w:rsid w:val="00373A5F"/>
    <w:rsid w:val="00377496"/>
    <w:rsid w:val="00387E83"/>
    <w:rsid w:val="00396CC2"/>
    <w:rsid w:val="00396E1B"/>
    <w:rsid w:val="003B1099"/>
    <w:rsid w:val="003B6DAC"/>
    <w:rsid w:val="003E3906"/>
    <w:rsid w:val="003F1F69"/>
    <w:rsid w:val="00405E60"/>
    <w:rsid w:val="00422354"/>
    <w:rsid w:val="004356A1"/>
    <w:rsid w:val="004504CC"/>
    <w:rsid w:val="00490677"/>
    <w:rsid w:val="004C0BE0"/>
    <w:rsid w:val="004C7BFB"/>
    <w:rsid w:val="004D57BC"/>
    <w:rsid w:val="004E5E49"/>
    <w:rsid w:val="004F675B"/>
    <w:rsid w:val="00523C0F"/>
    <w:rsid w:val="00530203"/>
    <w:rsid w:val="005325DD"/>
    <w:rsid w:val="005336E4"/>
    <w:rsid w:val="00535639"/>
    <w:rsid w:val="00581184"/>
    <w:rsid w:val="00591C4F"/>
    <w:rsid w:val="005929D8"/>
    <w:rsid w:val="005A5222"/>
    <w:rsid w:val="005B47BE"/>
    <w:rsid w:val="005C053A"/>
    <w:rsid w:val="005C2E5C"/>
    <w:rsid w:val="005C5E3D"/>
    <w:rsid w:val="005D5F92"/>
    <w:rsid w:val="005E0234"/>
    <w:rsid w:val="005F1715"/>
    <w:rsid w:val="00612616"/>
    <w:rsid w:val="006246B5"/>
    <w:rsid w:val="006519E1"/>
    <w:rsid w:val="00656CCF"/>
    <w:rsid w:val="00662F23"/>
    <w:rsid w:val="00664F5B"/>
    <w:rsid w:val="0068079F"/>
    <w:rsid w:val="0068253B"/>
    <w:rsid w:val="00693C80"/>
    <w:rsid w:val="006C1628"/>
    <w:rsid w:val="006C2D89"/>
    <w:rsid w:val="006E7CF8"/>
    <w:rsid w:val="006F6262"/>
    <w:rsid w:val="00716635"/>
    <w:rsid w:val="007208D9"/>
    <w:rsid w:val="0073621B"/>
    <w:rsid w:val="00740D92"/>
    <w:rsid w:val="00744ACD"/>
    <w:rsid w:val="0077130F"/>
    <w:rsid w:val="00787749"/>
    <w:rsid w:val="00795443"/>
    <w:rsid w:val="007957F8"/>
    <w:rsid w:val="007B24EA"/>
    <w:rsid w:val="007C6421"/>
    <w:rsid w:val="007E339D"/>
    <w:rsid w:val="007E7399"/>
    <w:rsid w:val="007F326C"/>
    <w:rsid w:val="007F4B39"/>
    <w:rsid w:val="00811490"/>
    <w:rsid w:val="008176E8"/>
    <w:rsid w:val="008252A6"/>
    <w:rsid w:val="00833643"/>
    <w:rsid w:val="00853549"/>
    <w:rsid w:val="00861DD7"/>
    <w:rsid w:val="00871A2C"/>
    <w:rsid w:val="00877D9C"/>
    <w:rsid w:val="0088439C"/>
    <w:rsid w:val="00887906"/>
    <w:rsid w:val="0089040C"/>
    <w:rsid w:val="00891F28"/>
    <w:rsid w:val="008A15A7"/>
    <w:rsid w:val="008B544B"/>
    <w:rsid w:val="008B7DCE"/>
    <w:rsid w:val="008C29AE"/>
    <w:rsid w:val="008C7FE1"/>
    <w:rsid w:val="008E4C23"/>
    <w:rsid w:val="0091297B"/>
    <w:rsid w:val="009136B4"/>
    <w:rsid w:val="00923491"/>
    <w:rsid w:val="009543DB"/>
    <w:rsid w:val="00970CAB"/>
    <w:rsid w:val="009748D4"/>
    <w:rsid w:val="00975213"/>
    <w:rsid w:val="00982A45"/>
    <w:rsid w:val="00992649"/>
    <w:rsid w:val="009B3267"/>
    <w:rsid w:val="009B7702"/>
    <w:rsid w:val="009E4406"/>
    <w:rsid w:val="009F245D"/>
    <w:rsid w:val="00A20A03"/>
    <w:rsid w:val="00A546D8"/>
    <w:rsid w:val="00A5472B"/>
    <w:rsid w:val="00A65E58"/>
    <w:rsid w:val="00A66446"/>
    <w:rsid w:val="00A82AA9"/>
    <w:rsid w:val="00A85D20"/>
    <w:rsid w:val="00AB4FA5"/>
    <w:rsid w:val="00AC53E7"/>
    <w:rsid w:val="00AD645D"/>
    <w:rsid w:val="00AE31AD"/>
    <w:rsid w:val="00AE7859"/>
    <w:rsid w:val="00B33B91"/>
    <w:rsid w:val="00B50662"/>
    <w:rsid w:val="00B61E88"/>
    <w:rsid w:val="00B639C7"/>
    <w:rsid w:val="00B74674"/>
    <w:rsid w:val="00B842BE"/>
    <w:rsid w:val="00B85AB4"/>
    <w:rsid w:val="00BA1EE0"/>
    <w:rsid w:val="00BB37BA"/>
    <w:rsid w:val="00BD60C1"/>
    <w:rsid w:val="00BD6504"/>
    <w:rsid w:val="00BD7E9D"/>
    <w:rsid w:val="00C03188"/>
    <w:rsid w:val="00C53368"/>
    <w:rsid w:val="00C574FE"/>
    <w:rsid w:val="00C73644"/>
    <w:rsid w:val="00CC7776"/>
    <w:rsid w:val="00CD0FEC"/>
    <w:rsid w:val="00CF7848"/>
    <w:rsid w:val="00D11EF1"/>
    <w:rsid w:val="00D15B6C"/>
    <w:rsid w:val="00D2537A"/>
    <w:rsid w:val="00D3035D"/>
    <w:rsid w:val="00D30A22"/>
    <w:rsid w:val="00D31EEC"/>
    <w:rsid w:val="00D340B6"/>
    <w:rsid w:val="00D35BE0"/>
    <w:rsid w:val="00D36E3B"/>
    <w:rsid w:val="00D438F6"/>
    <w:rsid w:val="00D56AFD"/>
    <w:rsid w:val="00D63A60"/>
    <w:rsid w:val="00D971ED"/>
    <w:rsid w:val="00DB1C78"/>
    <w:rsid w:val="00DE042F"/>
    <w:rsid w:val="00E349B5"/>
    <w:rsid w:val="00E35AAA"/>
    <w:rsid w:val="00E639BF"/>
    <w:rsid w:val="00E6667A"/>
    <w:rsid w:val="00E76759"/>
    <w:rsid w:val="00EA70BC"/>
    <w:rsid w:val="00EB0330"/>
    <w:rsid w:val="00EF1E82"/>
    <w:rsid w:val="00F02BBC"/>
    <w:rsid w:val="00F07D41"/>
    <w:rsid w:val="00F22FF5"/>
    <w:rsid w:val="00F24CE1"/>
    <w:rsid w:val="00F3722A"/>
    <w:rsid w:val="00F60A7A"/>
    <w:rsid w:val="00F74D38"/>
    <w:rsid w:val="00F80A42"/>
    <w:rsid w:val="00F92FA9"/>
    <w:rsid w:val="00FA35D1"/>
    <w:rsid w:val="00FB4732"/>
    <w:rsid w:val="00FB5147"/>
    <w:rsid w:val="00FD30B7"/>
    <w:rsid w:val="00FE7D72"/>
    <w:rsid w:val="00FF5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3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1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1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1E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1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1E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1EE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31EE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31EEC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31E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31EE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B639C7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639C7"/>
    <w:rPr>
      <w:sz w:val="18"/>
      <w:szCs w:val="18"/>
    </w:rPr>
  </w:style>
  <w:style w:type="paragraph" w:styleId="a8">
    <w:name w:val="List Paragraph"/>
    <w:basedOn w:val="a"/>
    <w:uiPriority w:val="34"/>
    <w:qFormat/>
    <w:rsid w:val="007E339D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E35AAA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E35AAA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E35AAA"/>
  </w:style>
  <w:style w:type="paragraph" w:styleId="ab">
    <w:name w:val="annotation subject"/>
    <w:basedOn w:val="aa"/>
    <w:next w:val="aa"/>
    <w:link w:val="Char5"/>
    <w:uiPriority w:val="99"/>
    <w:semiHidden/>
    <w:unhideWhenUsed/>
    <w:rsid w:val="00E35AAA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E35AAA"/>
    <w:rPr>
      <w:b/>
      <w:bCs/>
    </w:rPr>
  </w:style>
  <w:style w:type="character" w:customStyle="1" w:styleId="shorttext">
    <w:name w:val="short_text"/>
    <w:basedOn w:val="a0"/>
    <w:rsid w:val="005E02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李青田</dc:creator>
  <cp:keywords/>
  <dc:description/>
  <cp:lastModifiedBy>李青田</cp:lastModifiedBy>
  <cp:revision>228</cp:revision>
  <cp:lastPrinted>2012-05-02T07:56:00Z</cp:lastPrinted>
  <dcterms:created xsi:type="dcterms:W3CDTF">2012-05-02T02:43:00Z</dcterms:created>
  <dcterms:modified xsi:type="dcterms:W3CDTF">2012-05-09T01:56:00Z</dcterms:modified>
</cp:coreProperties>
</file>