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软件工程与计算 II 课程设计报告</w:t>
      </w:r>
    </w:p>
    <w:p/>
    <w:p/>
    <w:p>
      <w:pPr>
        <w:spacing w:line="560" w:lineRule="exact"/>
        <w:jc w:val="center"/>
      </w:pPr>
      <w:r>
        <w:rPr>
          <w:rFonts w:ascii="宋体" w:hAnsi="宋体" w:eastAsia="宋体"/>
          <w:b w:val="0"/>
          <w:sz w:val="28"/>
        </w:rPr>
        <w:t>题    目    课堂派（ClassPi）</w:t>
      </w:r>
    </w:p>
    <w:p>
      <w:pPr>
        <w:spacing w:line="560" w:lineRule="exact"/>
        <w:jc w:val="center"/>
      </w:pPr>
      <w:r>
        <w:rPr>
          <w:rFonts w:ascii="宋体" w:hAnsi="宋体" w:eastAsia="宋体"/>
          <w:b w:val="0"/>
          <w:sz w:val="28"/>
        </w:rPr>
        <w:t>学    院    两江人工智能学院</w:t>
      </w:r>
    </w:p>
    <w:p>
      <w:pPr>
        <w:spacing w:line="560" w:lineRule="exact"/>
        <w:jc w:val="center"/>
      </w:pPr>
      <w:r>
        <w:rPr>
          <w:rFonts w:ascii="宋体" w:hAnsi="宋体" w:eastAsia="宋体"/>
          <w:b w:val="0"/>
          <w:sz w:val="28"/>
        </w:rPr>
        <w:t>专    业    软件工程</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学生姓名    （填写）          学号  （填写）</w:t>
      </w:r>
    </w:p>
    <w:p>
      <w:pPr>
        <w:spacing w:line="560" w:lineRule="exact"/>
        <w:jc w:val="center"/>
      </w:pPr>
      <w:r>
        <w:rPr>
          <w:rFonts w:ascii="宋体" w:hAnsi="宋体" w:eastAsia="宋体"/>
          <w:b w:val="0"/>
          <w:sz w:val="28"/>
        </w:rPr>
        <w:t>指导教师    王森、张金荣、龙华、蒋鑫等</w:t>
      </w:r>
    </w:p>
    <w:p>
      <w:pPr>
        <w:spacing w:line="560" w:lineRule="exact"/>
        <w:jc w:val="center"/>
      </w:pPr>
      <w:r>
        <w:rPr>
          <w:rFonts w:ascii="宋体" w:hAnsi="宋体" w:eastAsia="宋体"/>
          <w:b w:val="0"/>
          <w:sz w:val="28"/>
        </w:rPr>
        <w:t>时    间    2026 年 06 月</w:t>
      </w:r>
    </w:p>
    <w:p>
      <w:r>
        <w:br w:type="page"/>
      </w:r>
    </w:p>
    <w:p>
      <w:pPr>
        <w:pStyle w:val="Heading2"/>
      </w:pPr>
      <w:r>
        <w:rPr>
          <w:rFonts w:ascii="黑体" w:hAnsi="黑体" w:eastAsia="黑体"/>
          <w:b/>
          <w:sz w:val="28"/>
        </w:rPr>
        <w:t>团队职责分工表</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ind w:firstLine="0"/>
              <w:jc w:val="center"/>
            </w:pPr>
            <w:r>
              <w:rPr>
                <w:rFonts w:ascii="宋体" w:hAnsi="宋体" w:eastAsia="宋体"/>
                <w:b/>
                <w:sz w:val="21"/>
              </w:rPr>
              <w:t>姓名</w:t>
            </w:r>
          </w:p>
        </w:tc>
        <w:tc>
          <w:tcPr>
            <w:tcW w:type="dxa" w:w="2771"/>
            <w:shd w:fill="D9E2F3"/>
          </w:tcPr>
          <w:p>
            <w:pPr>
              <w:ind w:firstLine="0"/>
              <w:jc w:val="center"/>
            </w:pPr>
            <w:r>
              <w:rPr>
                <w:rFonts w:ascii="宋体" w:hAnsi="宋体" w:eastAsia="宋体"/>
                <w:b/>
                <w:sz w:val="21"/>
              </w:rPr>
              <w:t>角色</w:t>
            </w:r>
          </w:p>
        </w:tc>
        <w:tc>
          <w:tcPr>
            <w:tcW w:type="dxa" w:w="2771"/>
            <w:shd w:fill="D9E2F3"/>
          </w:tcPr>
          <w:p>
            <w:pPr>
              <w:ind w:firstLine="0"/>
              <w:jc w:val="center"/>
            </w:pPr>
            <w:r>
              <w:rPr>
                <w:rFonts w:ascii="宋体" w:hAnsi="宋体" w:eastAsia="宋体"/>
                <w:b/>
                <w:sz w:val="21"/>
              </w:rPr>
              <w:t>工作职责</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项目经理</w:t>
            </w:r>
          </w:p>
        </w:tc>
        <w:tc>
          <w:tcPr>
            <w:tcW w:type="dxa" w:w="2771"/>
          </w:tcPr>
          <w:p>
            <w:pPr>
              <w:ind w:firstLine="0"/>
              <w:jc w:val="center"/>
            </w:pPr>
            <w:r>
              <w:rPr>
                <w:rFonts w:ascii="宋体" w:hAnsi="宋体" w:eastAsia="宋体"/>
                <w:b w:val="0"/>
                <w:sz w:val="21"/>
              </w:rPr>
              <w:t>开发计划制定与执行、系统设计、课程与互动模块开发、文档撰写</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前后端开发</w:t>
            </w:r>
          </w:p>
        </w:tc>
        <w:tc>
          <w:tcPr>
            <w:tcW w:type="dxa" w:w="2771"/>
          </w:tcPr>
          <w:p>
            <w:pPr>
              <w:ind w:firstLine="0"/>
              <w:jc w:val="center"/>
            </w:pPr>
            <w:r>
              <w:rPr>
                <w:rFonts w:ascii="宋体" w:hAnsi="宋体" w:eastAsia="宋体"/>
                <w:b w:val="0"/>
                <w:sz w:val="21"/>
              </w:rPr>
              <w:t>作业管理、在线测试、签到考勤模块开发、接口联调</w:t>
            </w:r>
          </w:p>
        </w:tc>
      </w:tr>
      <w:tr>
        <w:tc>
          <w:tcPr>
            <w:tcW w:type="dxa" w:w="2771"/>
          </w:tcPr>
          <w:p>
            <w:pPr>
              <w:ind w:firstLine="0"/>
              <w:jc w:val="center"/>
            </w:pPr>
            <w:r>
              <w:rPr>
                <w:rFonts w:ascii="宋体" w:hAnsi="宋体" w:eastAsia="宋体"/>
                <w:b w:val="0"/>
                <w:sz w:val="21"/>
              </w:rPr>
              <w:t>（填写）</w:t>
            </w:r>
          </w:p>
        </w:tc>
        <w:tc>
          <w:tcPr>
            <w:tcW w:type="dxa" w:w="2771"/>
          </w:tcPr>
          <w:p>
            <w:pPr>
              <w:ind w:firstLine="0"/>
              <w:jc w:val="center"/>
            </w:pPr>
            <w:r>
              <w:rPr>
                <w:rFonts w:ascii="宋体" w:hAnsi="宋体" w:eastAsia="宋体"/>
                <w:b w:val="0"/>
                <w:sz w:val="21"/>
              </w:rPr>
              <w:t>前后端开发</w:t>
            </w:r>
          </w:p>
        </w:tc>
        <w:tc>
          <w:tcPr>
            <w:tcW w:type="dxa" w:w="2771"/>
          </w:tcPr>
          <w:p>
            <w:pPr>
              <w:ind w:firstLine="0"/>
              <w:jc w:val="center"/>
            </w:pPr>
            <w:r>
              <w:rPr>
                <w:rFonts w:ascii="宋体" w:hAnsi="宋体" w:eastAsia="宋体"/>
                <w:b w:val="0"/>
                <w:sz w:val="21"/>
              </w:rPr>
              <w:t>个人设置、消息通知、备课区、成绩册模块开发、系统测试</w:t>
            </w:r>
          </w:p>
        </w:tc>
      </w:tr>
    </w:tbl>
    <w:p/>
    <w:p>
      <w:pPr>
        <w:pStyle w:val="Heading2"/>
      </w:pPr>
      <w:r>
        <w:rPr>
          <w:rFonts w:ascii="黑体" w:hAnsi="黑体" w:eastAsia="黑体"/>
          <w:b/>
          <w:sz w:val="28"/>
        </w:rPr>
        <w:t>团队沟通计划表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沟通场景</w:t>
            </w:r>
          </w:p>
        </w:tc>
        <w:tc>
          <w:tcPr>
            <w:tcW w:type="dxa" w:w="1662"/>
            <w:shd w:fill="D9E2F3"/>
          </w:tcPr>
          <w:p>
            <w:pPr>
              <w:ind w:firstLine="0"/>
              <w:jc w:val="center"/>
            </w:pPr>
            <w:r>
              <w:rPr>
                <w:rFonts w:ascii="宋体" w:hAnsi="宋体" w:eastAsia="宋体"/>
                <w:b/>
                <w:sz w:val="21"/>
              </w:rPr>
              <w:t>沟通方式</w:t>
            </w:r>
          </w:p>
        </w:tc>
        <w:tc>
          <w:tcPr>
            <w:tcW w:type="dxa" w:w="1662"/>
            <w:shd w:fill="D9E2F3"/>
          </w:tcPr>
          <w:p>
            <w:pPr>
              <w:ind w:firstLine="0"/>
              <w:jc w:val="center"/>
            </w:pPr>
            <w:r>
              <w:rPr>
                <w:rFonts w:ascii="宋体" w:hAnsi="宋体" w:eastAsia="宋体"/>
                <w:b/>
                <w:sz w:val="21"/>
              </w:rPr>
              <w:t>沟通频率</w:t>
            </w:r>
          </w:p>
        </w:tc>
        <w:tc>
          <w:tcPr>
            <w:tcW w:type="dxa" w:w="1662"/>
            <w:shd w:fill="D9E2F3"/>
          </w:tcPr>
          <w:p>
            <w:pPr>
              <w:ind w:firstLine="0"/>
              <w:jc w:val="center"/>
            </w:pPr>
            <w:r>
              <w:rPr>
                <w:rFonts w:ascii="宋体" w:hAnsi="宋体" w:eastAsia="宋体"/>
                <w:b/>
                <w:sz w:val="21"/>
              </w:rPr>
              <w:t>沟通责任人</w:t>
            </w:r>
          </w:p>
        </w:tc>
        <w:tc>
          <w:tcPr>
            <w:tcW w:type="dxa" w:w="1662"/>
            <w:shd w:fill="D9E2F3"/>
          </w:tcPr>
          <w:p>
            <w:pPr>
              <w:ind w:firstLine="0"/>
              <w:jc w:val="center"/>
            </w:pPr>
            <w:r>
              <w:rPr>
                <w:rFonts w:ascii="宋体" w:hAnsi="宋体" w:eastAsia="宋体"/>
                <w:b/>
                <w:sz w:val="21"/>
              </w:rPr>
              <w:t>沟通内容</w:t>
            </w:r>
          </w:p>
        </w:tc>
      </w:tr>
      <w:tr>
        <w:tc>
          <w:tcPr>
            <w:tcW w:type="dxa" w:w="1662"/>
          </w:tcPr>
          <w:p>
            <w:pPr>
              <w:ind w:firstLine="0"/>
              <w:jc w:val="center"/>
            </w:pPr>
            <w:r>
              <w:rPr>
                <w:rFonts w:ascii="宋体" w:hAnsi="宋体" w:eastAsia="宋体"/>
                <w:b w:val="0"/>
                <w:sz w:val="21"/>
              </w:rPr>
              <w:t>集中上课</w:t>
            </w:r>
          </w:p>
        </w:tc>
        <w:tc>
          <w:tcPr>
            <w:tcW w:type="dxa" w:w="1662"/>
          </w:tcPr>
          <w:p>
            <w:pPr>
              <w:ind w:firstLine="0"/>
              <w:jc w:val="center"/>
            </w:pPr>
            <w:r>
              <w:rPr>
                <w:rFonts w:ascii="宋体" w:hAnsi="宋体" w:eastAsia="宋体"/>
                <w:b w:val="0"/>
                <w:sz w:val="21"/>
              </w:rPr>
              <w:t>当面沟通</w:t>
            </w:r>
          </w:p>
        </w:tc>
        <w:tc>
          <w:tcPr>
            <w:tcW w:type="dxa" w:w="1662"/>
          </w:tcPr>
          <w:p>
            <w:pPr>
              <w:ind w:firstLine="0"/>
              <w:jc w:val="center"/>
            </w:pPr>
            <w:r>
              <w:rPr>
                <w:rFonts w:ascii="宋体" w:hAnsi="宋体" w:eastAsia="宋体"/>
                <w:b w:val="0"/>
                <w:sz w:val="21"/>
              </w:rPr>
              <w:t>每次课</w:t>
            </w:r>
          </w:p>
        </w:tc>
        <w:tc>
          <w:tcPr>
            <w:tcW w:type="dxa" w:w="1662"/>
          </w:tcPr>
          <w:p>
            <w:pPr>
              <w:ind w:firstLine="0"/>
              <w:jc w:val="center"/>
            </w:pPr>
            <w:r>
              <w:rPr>
                <w:rFonts w:ascii="宋体" w:hAnsi="宋体" w:eastAsia="宋体"/>
                <w:b w:val="0"/>
                <w:sz w:val="21"/>
              </w:rPr>
              <w:t>项目经理</w:t>
            </w:r>
          </w:p>
        </w:tc>
        <w:tc>
          <w:tcPr>
            <w:tcW w:type="dxa" w:w="1662"/>
          </w:tcPr>
          <w:p>
            <w:pPr>
              <w:ind w:firstLine="0"/>
              <w:jc w:val="center"/>
            </w:pPr>
            <w:r>
              <w:rPr>
                <w:rFonts w:ascii="宋体" w:hAnsi="宋体" w:eastAsia="宋体"/>
                <w:b w:val="0"/>
                <w:sz w:val="21"/>
              </w:rPr>
              <w:t>设计评审、实现问题、进度同步</w:t>
            </w:r>
          </w:p>
        </w:tc>
      </w:tr>
      <w:tr>
        <w:tc>
          <w:tcPr>
            <w:tcW w:type="dxa" w:w="1662"/>
          </w:tcPr>
          <w:p>
            <w:pPr>
              <w:ind w:firstLine="0"/>
              <w:jc w:val="center"/>
            </w:pPr>
            <w:r>
              <w:rPr>
                <w:rFonts w:ascii="宋体" w:hAnsi="宋体" w:eastAsia="宋体"/>
                <w:b w:val="0"/>
                <w:sz w:val="21"/>
              </w:rPr>
              <w:t>非集中上课</w:t>
            </w:r>
          </w:p>
        </w:tc>
        <w:tc>
          <w:tcPr>
            <w:tcW w:type="dxa" w:w="1662"/>
          </w:tcPr>
          <w:p>
            <w:pPr>
              <w:ind w:firstLine="0"/>
              <w:jc w:val="center"/>
            </w:pPr>
            <w:r>
              <w:rPr>
                <w:rFonts w:ascii="宋体" w:hAnsi="宋体" w:eastAsia="宋体"/>
                <w:b w:val="0"/>
                <w:sz w:val="21"/>
              </w:rPr>
              <w:t>线上/当面</w:t>
            </w:r>
          </w:p>
        </w:tc>
        <w:tc>
          <w:tcPr>
            <w:tcW w:type="dxa" w:w="1662"/>
          </w:tcPr>
          <w:p>
            <w:pPr>
              <w:ind w:firstLine="0"/>
              <w:jc w:val="center"/>
            </w:pPr>
            <w:r>
              <w:rPr>
                <w:rFonts w:ascii="宋体" w:hAnsi="宋体" w:eastAsia="宋体"/>
                <w:b w:val="0"/>
                <w:sz w:val="21"/>
              </w:rPr>
              <w:t>4 次/天</w:t>
            </w:r>
          </w:p>
        </w:tc>
        <w:tc>
          <w:tcPr>
            <w:tcW w:type="dxa" w:w="1662"/>
          </w:tcPr>
          <w:p>
            <w:pPr>
              <w:ind w:firstLine="0"/>
              <w:jc w:val="center"/>
            </w:pPr>
            <w:r>
              <w:rPr>
                <w:rFonts w:ascii="宋体" w:hAnsi="宋体" w:eastAsia="宋体"/>
                <w:b w:val="0"/>
                <w:sz w:val="21"/>
              </w:rPr>
              <w:t>项目经理</w:t>
            </w:r>
          </w:p>
        </w:tc>
        <w:tc>
          <w:tcPr>
            <w:tcW w:type="dxa" w:w="1662"/>
          </w:tcPr>
          <w:p>
            <w:pPr>
              <w:ind w:firstLine="0"/>
              <w:jc w:val="center"/>
            </w:pPr>
            <w:r>
              <w:rPr>
                <w:rFonts w:ascii="宋体" w:hAnsi="宋体" w:eastAsia="宋体"/>
                <w:b w:val="0"/>
                <w:sz w:val="21"/>
              </w:rPr>
              <w:t>Bug 修复、接口联调、代码合并</w:t>
            </w:r>
          </w:p>
        </w:tc>
      </w:tr>
      <w:tr>
        <w:tc>
          <w:tcPr>
            <w:tcW w:type="dxa" w:w="1662"/>
          </w:tcPr>
          <w:p>
            <w:pPr>
              <w:ind w:firstLine="0"/>
              <w:jc w:val="center"/>
            </w:pPr>
            <w:r>
              <w:rPr>
                <w:rFonts w:ascii="宋体" w:hAnsi="宋体" w:eastAsia="宋体"/>
                <w:b w:val="0"/>
                <w:sz w:val="21"/>
              </w:rPr>
              <w:t>里程碑节点</w:t>
            </w:r>
          </w:p>
        </w:tc>
        <w:tc>
          <w:tcPr>
            <w:tcW w:type="dxa" w:w="1662"/>
          </w:tcPr>
          <w:p>
            <w:pPr>
              <w:ind w:firstLine="0"/>
              <w:jc w:val="center"/>
            </w:pPr>
            <w:r>
              <w:rPr>
                <w:rFonts w:ascii="宋体" w:hAnsi="宋体" w:eastAsia="宋体"/>
                <w:b w:val="0"/>
                <w:sz w:val="21"/>
              </w:rPr>
              <w:t>组会演示</w:t>
            </w:r>
          </w:p>
        </w:tc>
        <w:tc>
          <w:tcPr>
            <w:tcW w:type="dxa" w:w="1662"/>
          </w:tcPr>
          <w:p>
            <w:pPr>
              <w:ind w:firstLine="0"/>
              <w:jc w:val="center"/>
            </w:pPr>
            <w:r>
              <w:rPr>
                <w:rFonts w:ascii="宋体" w:hAnsi="宋体" w:eastAsia="宋体"/>
                <w:b w:val="0"/>
                <w:sz w:val="21"/>
              </w:rPr>
              <w:t>每周 1 次</w:t>
            </w:r>
          </w:p>
        </w:tc>
        <w:tc>
          <w:tcPr>
            <w:tcW w:type="dxa" w:w="1662"/>
          </w:tcPr>
          <w:p>
            <w:pPr>
              <w:ind w:firstLine="0"/>
              <w:jc w:val="center"/>
            </w:pPr>
            <w:r>
              <w:rPr>
                <w:rFonts w:ascii="宋体" w:hAnsi="宋体" w:eastAsia="宋体"/>
                <w:b w:val="0"/>
                <w:sz w:val="21"/>
              </w:rPr>
              <w:t>全体成员</w:t>
            </w:r>
          </w:p>
        </w:tc>
        <w:tc>
          <w:tcPr>
            <w:tcW w:type="dxa" w:w="1662"/>
          </w:tcPr>
          <w:p>
            <w:pPr>
              <w:ind w:firstLine="0"/>
              <w:jc w:val="center"/>
            </w:pPr>
            <w:r>
              <w:rPr>
                <w:rFonts w:ascii="宋体" w:hAnsi="宋体" w:eastAsia="宋体"/>
                <w:b w:val="0"/>
                <w:sz w:val="21"/>
              </w:rPr>
              <w:t>功能演示、任务分配、风险识别</w:t>
            </w:r>
          </w:p>
        </w:tc>
      </w:tr>
    </w:tbl>
    <w:p/>
    <w:p>
      <w:pPr>
        <w:sectPr>
          <w:pgSz w:w="11906" w:h="16838"/>
          <w:pgMar w:top="1440" w:right="1797" w:bottom="1440" w:left="1797" w:header="720" w:footer="720" w:gutter="0"/>
          <w:cols w:space="720"/>
          <w:docGrid w:linePitch="360"/>
        </w:sectPr>
      </w:pPr>
    </w:p>
    <w:p>
      <w:r>
        <w:br w:type="page"/>
      </w:r>
    </w:p>
    <w:p>
      <w:pPr>
        <w:jc w:val="center"/>
      </w:pPr>
      <w:r>
        <w:rPr>
          <w:rFonts w:ascii="黑体" w:hAnsi="黑体" w:eastAsia="黑体"/>
          <w:b/>
          <w:sz w:val="32"/>
        </w:rPr>
        <w:t>摘  要</w:t>
      </w:r>
    </w:p>
    <w:p>
      <w:pPr>
        <w:spacing w:line="360" w:lineRule="auto"/>
        <w:ind w:firstLine="420"/>
        <w:jc w:val="both"/>
      </w:pPr>
      <w:r>
        <w:rPr>
          <w:rFonts w:ascii="宋体" w:hAnsi="宋体" w:eastAsia="宋体"/>
          <w:b w:val="0"/>
          <w:sz w:val="24"/>
        </w:rPr>
        <w:t>随着教育信息化的深入发展，传统的教学模式正面临着转型升级的迫切需求。本文提出并实现了一个基于 Vue 3 前端框架和 Spring Boot 3 后端技术的互动式教学管理系统——课堂派（ClassPi），旨在通过现代化的技术手段提升教学互动性和管理效率。课堂派系统集成了实时课堂互动（问答、投票、抢答、随机点名）、在线签到考勤、作业发布与批阅、在线测试测验、教师备课区、消息通知、可配置成绩册等功能模块。系统采用前后端分离的 B/S 架构，使用 JWT 进行身份认证、BCrypt 加密存储密码、WebSocket 实现课堂实时事件推送，MyBatis 访问 MySQL 数据库完成数据持久化。在开发过程中，团队采用敏捷迭代方式，实现了从需求分析、系统设计、编码实现到系统测试的完整软件工程流程。经过功能测试与联调验证，课堂派运行稳定，有效提升了课堂参与度与教学管理效率，为高校智慧教学提供了可落地的解决方案。</w:t>
      </w:r>
    </w:p>
    <w:p>
      <w:pPr>
        <w:ind w:firstLine="420"/>
      </w:pPr>
      <w:r>
        <w:rPr>
          <w:rFonts w:ascii="宋体" w:hAnsi="宋体" w:eastAsia="宋体"/>
          <w:b/>
          <w:sz w:val="24"/>
        </w:rPr>
        <w:t>关键词：</w:t>
      </w:r>
      <w:r>
        <w:rPr>
          <w:rFonts w:ascii="宋体" w:hAnsi="宋体" w:eastAsia="宋体"/>
          <w:b w:val="0"/>
          <w:sz w:val="24"/>
        </w:rPr>
        <w:t>Vue.js；Spring Boot；课堂派；互动式教学；前后端分离；WebSocket</w:t>
      </w:r>
    </w:p>
    <w:p/>
    <w:p>
      <w:pPr>
        <w:jc w:val="center"/>
      </w:pPr>
      <w:r>
        <w:rPr>
          <w:rFonts w:ascii="黑体" w:hAnsi="黑体" w:eastAsia="黑体"/>
          <w:b/>
          <w:sz w:val="32"/>
        </w:rPr>
        <w:t>Abstract</w:t>
      </w:r>
    </w:p>
    <w:p>
      <w:pPr>
        <w:spacing w:line="360" w:lineRule="auto"/>
        <w:ind w:firstLine="420"/>
        <w:jc w:val="both"/>
      </w:pPr>
      <w:r>
        <w:rPr>
          <w:rFonts w:ascii="宋体" w:hAnsi="宋体" w:eastAsia="宋体"/>
          <w:b w:val="0"/>
          <w:sz w:val="24"/>
        </w:rPr>
        <w:t>With the deepening development of educational informatization, traditional teaching models are facing an urgent need for transformation. This paper proposes and implements ClassPi, an interactive teaching management system based on Vue 3 and Spring Boot 3. The platform integrates real-time classroom interactions, attendance check-in, homework management, online tests, teacher preparation area, notifications, and configurable grade books. Through a front-end and back-end separation architecture with JWT authentication and WebSocket live events, the system achieves high responsiveness and security. Practical deployment demonstrates significant improvements in classroom engagement and teaching management efficiency.</w:t>
      </w:r>
    </w:p>
    <w:p>
      <w:pPr>
        <w:ind w:firstLine="420"/>
      </w:pPr>
      <w:r>
        <w:rPr>
          <w:rFonts w:ascii="宋体" w:hAnsi="宋体" w:eastAsia="宋体"/>
          <w:b/>
          <w:sz w:val="24"/>
        </w:rPr>
        <w:t xml:space="preserve">Keywords: </w:t>
      </w:r>
      <w:r>
        <w:rPr>
          <w:rFonts w:ascii="宋体" w:hAnsi="宋体" w:eastAsia="宋体"/>
          <w:b w:val="0"/>
          <w:sz w:val="24"/>
        </w:rPr>
        <w:t>Vue.js; Spring Boot; ClassPi; Interactive Teaching; WebSocket</w:t>
      </w:r>
    </w:p>
    <w:p>
      <w:pPr>
        <w:sectPr>
          <w:headerReference w:type="default" r:id="rId9"/>
          <w:footerReference w:type="default" r:id="rId10"/>
          <w:pgSz w:w="11906" w:h="16838"/>
          <w:pgMar w:top="1440" w:right="1797" w:bottom="1440" w:left="1797" w:header="720" w:footer="720" w:gutter="0"/>
          <w:cols w:space="720"/>
          <w:docGrid w:linePitch="360"/>
        </w:sectPr>
      </w:pPr>
    </w:p>
    <w:p>
      <w:r>
        <w:br w:type="page"/>
      </w:r>
    </w:p>
    <w:p>
      <w:pPr>
        <w:jc w:val="center"/>
      </w:pPr>
      <w:r>
        <w:rPr>
          <w:rFonts w:ascii="黑体" w:hAnsi="黑体" w:eastAsia="黑体"/>
          <w:b/>
          <w:sz w:val="32"/>
        </w:rPr>
        <w:t>目  录</w:t>
      </w:r>
    </w:p>
    <w:p/>
    <w:p>
      <w:pPr>
        <w:jc w:val="center"/>
      </w:pPr>
      <w:r>
        <w:fldChar w:fldCharType="begin"/>
      </w:r>
      <w:r>
        <w:instrText xml:space="preserve"> TOC \o "1-3" \h \z \u </w:instrText>
      </w:r>
      <w:r>
        <w:fldChar w:fldCharType="separate"/>
      </w:r>
      <w:r>
        <w:rPr>
          <w:rFonts w:ascii="宋体" w:hAnsi="宋体" w:eastAsia="宋体"/>
          <w:b w:val="0"/>
          <w:sz w:val="21"/>
        </w:rPr>
        <w:t>（请在 Word 中右键目录 → 更新域，以生成页码）</w:t>
      </w:r>
      <w:r>
        <w:fldChar w:fldCharType="end"/>
      </w:r>
    </w:p>
    <w:p>
      <w:pPr>
        <w:sectPr>
          <w:headerReference w:type="default" r:id="rId11"/>
          <w:footerReference w:type="default" r:id="rId12"/>
          <w:pgSz w:w="11906" w:h="16838"/>
          <w:pgMar w:top="1440" w:right="1797" w:bottom="1440" w:left="1797" w:header="720" w:footer="720" w:gutter="0"/>
          <w:cols w:space="720"/>
          <w:docGrid w:linePitch="360"/>
        </w:sectPr>
      </w:pPr>
    </w:p>
    <w:p>
      <w:r>
        <w:br w:type="page"/>
      </w:r>
    </w:p>
    <w:p>
      <w:pPr>
        <w:pStyle w:val="Heading1"/>
      </w:pPr>
      <w:r>
        <w:rPr>
          <w:rFonts w:ascii="黑体" w:hAnsi="黑体" w:eastAsia="黑体"/>
          <w:b/>
          <w:sz w:val="32"/>
        </w:rPr>
        <w:t>1  需求分析</w:t>
      </w:r>
    </w:p>
    <w:p>
      <w:pPr>
        <w:pStyle w:val="Heading2"/>
      </w:pPr>
      <w:r>
        <w:rPr>
          <w:rFonts w:ascii="黑体" w:hAnsi="黑体" w:eastAsia="黑体"/>
          <w:b/>
          <w:sz w:val="28"/>
        </w:rPr>
        <w:t>1.1  需求概述</w:t>
      </w:r>
    </w:p>
    <w:p>
      <w:pPr>
        <w:spacing w:line="360" w:lineRule="auto"/>
        <w:ind w:firstLine="420"/>
        <w:jc w:val="both"/>
      </w:pPr>
      <w:r>
        <w:rPr>
          <w:rFonts w:ascii="宋体" w:hAnsi="宋体" w:eastAsia="宋体"/>
          <w:b w:val="0"/>
          <w:sz w:val="24"/>
        </w:rPr>
        <w:t>课堂派（ClassPi）是一款面向高等院校的在线教学管理平台，适用于面对面课堂与线上混合式教学场景。平台为教师和学生提供了一个互动性强、功能完善的数字化教学环境。以下从功能与非功能两个维度概述系统需求。</w:t>
      </w:r>
    </w:p>
    <w:p>
      <w:pPr>
        <w:spacing w:line="360" w:lineRule="auto"/>
        <w:ind w:firstLine="0" w:left="420"/>
      </w:pPr>
      <w:r>
        <w:rPr>
          <w:rFonts w:ascii="宋体" w:hAnsi="宋体" w:eastAsia="宋体"/>
          <w:b w:val="0"/>
          <w:sz w:val="24"/>
        </w:rPr>
        <w:t>1、用户登录验证：提供稳定的 JWT 认证机制，密码 BCrypt 加密存储，支持教师与学生角色区分及权限控制。</w:t>
      </w:r>
    </w:p>
    <w:p>
      <w:pPr>
        <w:spacing w:line="360" w:lineRule="auto"/>
        <w:ind w:firstLine="0" w:left="420"/>
      </w:pPr>
      <w:r>
        <w:rPr>
          <w:rFonts w:ascii="宋体" w:hAnsi="宋体" w:eastAsia="宋体"/>
          <w:b w:val="0"/>
          <w:sz w:val="24"/>
        </w:rPr>
        <w:t>2、用户信息管理：支持注册、编辑个人资料（姓名、院系、专业、年级、学号/工号、入学日期等）、修改密码与头像上传。</w:t>
      </w:r>
    </w:p>
    <w:p>
      <w:pPr>
        <w:spacing w:line="360" w:lineRule="auto"/>
        <w:ind w:firstLine="0" w:left="420"/>
      </w:pPr>
      <w:r>
        <w:rPr>
          <w:rFonts w:ascii="宋体" w:hAnsi="宋体" w:eastAsia="宋体"/>
          <w:b w:val="0"/>
          <w:sz w:val="24"/>
        </w:rPr>
        <w:t>3、教师创建课程：教师可创建课程，设置课程名称、上课时间、关联行政班、学年学期，系统自动生成加课码。</w:t>
      </w:r>
    </w:p>
    <w:p>
      <w:pPr>
        <w:spacing w:line="360" w:lineRule="auto"/>
        <w:ind w:firstLine="0" w:left="420"/>
      </w:pPr>
      <w:r>
        <w:rPr>
          <w:rFonts w:ascii="宋体" w:hAnsi="宋体" w:eastAsia="宋体"/>
          <w:b w:val="0"/>
          <w:sz w:val="24"/>
        </w:rPr>
        <w:t>4、学生加入课程：学生通过加课码或选课加入课程，查看课程成员与各类教学活动。</w:t>
      </w:r>
    </w:p>
    <w:p>
      <w:pPr>
        <w:spacing w:line="360" w:lineRule="auto"/>
        <w:ind w:firstLine="0" w:left="420"/>
      </w:pPr>
      <w:r>
        <w:rPr>
          <w:rFonts w:ascii="宋体" w:hAnsi="宋体" w:eastAsia="宋体"/>
          <w:b w:val="0"/>
          <w:sz w:val="24"/>
        </w:rPr>
        <w:t>5、课程管理：支持课程置顶、归档、拖拽排序、按学期筛选，便于师生快速定位课程。</w:t>
      </w:r>
    </w:p>
    <w:p>
      <w:pPr>
        <w:spacing w:line="360" w:lineRule="auto"/>
        <w:ind w:firstLine="0" w:left="420"/>
      </w:pPr>
      <w:r>
        <w:rPr>
          <w:rFonts w:ascii="宋体" w:hAnsi="宋体" w:eastAsia="宋体"/>
          <w:b w:val="0"/>
          <w:sz w:val="24"/>
        </w:rPr>
        <w:t>6、作业管理：教师布置作业（含附件），设定截止日期；学生在线提交；教师批阅、打分、打回。</w:t>
      </w:r>
    </w:p>
    <w:p>
      <w:pPr>
        <w:spacing w:line="360" w:lineRule="auto"/>
        <w:ind w:firstLine="0" w:left="420"/>
      </w:pPr>
      <w:r>
        <w:rPr>
          <w:rFonts w:ascii="宋体" w:hAnsi="宋体" w:eastAsia="宋体"/>
          <w:b w:val="0"/>
          <w:sz w:val="24"/>
        </w:rPr>
        <w:t>7、课堂互动：支持实时问答、投票、抢答、随机点名；WebSocket 实时同步；结束签到时自动关闭进行中的互动。</w:t>
      </w:r>
    </w:p>
    <w:p>
      <w:pPr>
        <w:spacing w:line="360" w:lineRule="auto"/>
        <w:ind w:firstLine="0" w:left="420"/>
      </w:pPr>
      <w:r>
        <w:rPr>
          <w:rFonts w:ascii="宋体" w:hAnsi="宋体" w:eastAsia="宋体"/>
          <w:b w:val="0"/>
          <w:sz w:val="24"/>
        </w:rPr>
        <w:t>8、签到考勤：教师发起课堂签到，生成签到码；学生打卡；统计应到、实到、缺勤人数并保留历史记录。</w:t>
      </w:r>
    </w:p>
    <w:p>
      <w:pPr>
        <w:spacing w:line="360" w:lineRule="auto"/>
        <w:ind w:firstLine="0" w:left="420"/>
      </w:pPr>
      <w:r>
        <w:rPr>
          <w:rFonts w:ascii="宋体" w:hAnsi="宋体" w:eastAsia="宋体"/>
          <w:b w:val="0"/>
          <w:sz w:val="24"/>
        </w:rPr>
        <w:t>9、在线测试：支持选择题与简答题，可保存草稿后发布，自动统计交卷人数与答题情况。</w:t>
      </w:r>
    </w:p>
    <w:p>
      <w:pPr>
        <w:spacing w:line="360" w:lineRule="auto"/>
        <w:ind w:firstLine="0" w:left="420"/>
      </w:pPr>
      <w:r>
        <w:rPr>
          <w:rFonts w:ascii="宋体" w:hAnsi="宋体" w:eastAsia="宋体"/>
          <w:b w:val="0"/>
          <w:sz w:val="24"/>
        </w:rPr>
        <w:t>10、课程活动：支持话题讨论、资料发布、公告通知，学生可回复与参与讨论。</w:t>
      </w:r>
    </w:p>
    <w:p>
      <w:pPr>
        <w:spacing w:line="360" w:lineRule="auto"/>
        <w:ind w:firstLine="0" w:left="420"/>
      </w:pPr>
      <w:r>
        <w:rPr>
          <w:rFonts w:ascii="宋体" w:hAnsi="宋体" w:eastAsia="宋体"/>
          <w:b w:val="0"/>
          <w:sz w:val="24"/>
        </w:rPr>
        <w:t>11、教师备课区：教师可预制作业、资料、话题、测试，一键导入到具体课程，提高备课效率。</w:t>
      </w:r>
    </w:p>
    <w:p>
      <w:pPr>
        <w:spacing w:line="360" w:lineRule="auto"/>
        <w:ind w:firstLine="0" w:left="420"/>
      </w:pPr>
      <w:r>
        <w:rPr>
          <w:rFonts w:ascii="宋体" w:hAnsi="宋体" w:eastAsia="宋体"/>
          <w:b w:val="0"/>
          <w:sz w:val="24"/>
        </w:rPr>
        <w:t>12、消息通知：作业发布、话题更新、签到开启、互动发布、测试发布等事件实时推送通知。</w:t>
      </w:r>
    </w:p>
    <w:p>
      <w:pPr>
        <w:spacing w:line="360" w:lineRule="auto"/>
        <w:ind w:firstLine="0" w:left="420"/>
      </w:pPr>
      <w:r>
        <w:rPr>
          <w:rFonts w:ascii="宋体" w:hAnsi="宋体" w:eastAsia="宋体"/>
          <w:b w:val="0"/>
          <w:sz w:val="24"/>
        </w:rPr>
        <w:t>13、成绩册：教师可配置作业、测试、互动、考勤权重，系统自动汇总学生综合成绩。</w:t>
      </w:r>
    </w:p>
    <w:p>
      <w:pPr>
        <w:pStyle w:val="Heading2"/>
      </w:pPr>
      <w:r>
        <w:rPr>
          <w:rFonts w:ascii="黑体" w:hAnsi="黑体" w:eastAsia="黑体"/>
          <w:b/>
          <w:sz w:val="28"/>
        </w:rPr>
        <w:t>1.2  总体需求描述</w:t>
      </w:r>
    </w:p>
    <w:p>
      <w:pPr>
        <w:spacing w:line="360" w:lineRule="auto"/>
        <w:ind w:firstLine="420"/>
        <w:jc w:val="both"/>
      </w:pPr>
      <w:r>
        <w:rPr>
          <w:rFonts w:ascii="宋体" w:hAnsi="宋体" w:eastAsia="宋体"/>
          <w:b w:val="0"/>
          <w:sz w:val="24"/>
        </w:rPr>
        <w:t>课堂派的目标是为教育者和学习者打造一个功能全面、操作便捷的在线教学平台。教师可通过平台管理课程、布置与批改作业、发起签到与课堂互动、发布测试与资料、使用备课区提高效率；学生可通过平台加入课程、提交作业、参与互动与讨论、完成签到、查看成绩与通知。系统应保证长时间稳定运行，界面简洁直观，操作流程清晰，降低用户学习成本，并具备良好的可扩展性。</w:t>
      </w:r>
    </w:p>
    <w:p>
      <w:pPr>
        <w:spacing w:line="360" w:lineRule="auto"/>
        <w:ind w:firstLine="420"/>
        <w:jc w:val="both"/>
      </w:pPr>
      <w:r>
        <w:rPr>
          <w:rFonts w:ascii="宋体" w:hAnsi="宋体" w:eastAsia="宋体"/>
          <w:b w:val="0"/>
          <w:sz w:val="24"/>
        </w:rPr>
        <w:t>在总体业务流程上，教师登录后进入课程列表，选择或创建课程后进入课程主页，可在不同 Tab 页中管理作业、互动、测试、资料、话题、成员与成绩册；学生登录后查看已加入课程，接收通知并参与各类教学活动。「进入课堂」页面集中展示当前签到状态与课堂互动入口，实现当堂教学活动的统一管理。</w:t>
      </w:r>
    </w:p>
    <w:p>
      <w:pPr>
        <w:pStyle w:val="Heading2"/>
      </w:pPr>
      <w:r>
        <w:rPr>
          <w:rFonts w:ascii="黑体" w:hAnsi="黑体" w:eastAsia="黑体"/>
          <w:b/>
          <w:sz w:val="28"/>
        </w:rPr>
        <w:t>1.3  详细业务需求</w:t>
      </w:r>
    </w:p>
    <w:p>
      <w:pPr>
        <w:pStyle w:val="Heading3"/>
      </w:pPr>
      <w:r>
        <w:rPr>
          <w:rFonts w:ascii="黑体" w:hAnsi="黑体" w:eastAsia="黑体"/>
          <w:b/>
          <w:sz w:val="24"/>
        </w:rPr>
        <w:t>1.3.1  角色权限管理</w:t>
      </w:r>
    </w:p>
    <w:p>
      <w:pPr>
        <w:spacing w:line="360" w:lineRule="auto"/>
        <w:ind w:firstLine="420"/>
        <w:jc w:val="both"/>
      </w:pPr>
      <w:r>
        <w:rPr>
          <w:rFonts w:ascii="宋体" w:hAnsi="宋体" w:eastAsia="宋体"/>
          <w:b w:val="0"/>
          <w:sz w:val="24"/>
        </w:rPr>
        <w:t>课堂派通过角色权限管理确保不同用户只能访问其权限范围内的功能。教师角色拥有创建与管理课程、布置与批改作业、发起签到与互动、发布测试、管理成绩册、使用备课区等权限；学生角色拥有加入课程、提交作业、参与互动与话题、签到打卡、查看个人成绩与通知等权限。系统在每次 API 请求时通过 JWT 令牌识别用户身份，并在 Service 层进一步校验操作权限。</w:t>
      </w:r>
    </w:p>
    <w:p>
      <w:pPr>
        <w:ind w:firstLine="0"/>
        <w:jc w:val="center"/>
      </w:pPr>
      <w:r>
        <w:drawing>
          <wp:inline xmlns:a="http://schemas.openxmlformats.org/drawingml/2006/main" xmlns:pic="http://schemas.openxmlformats.org/drawingml/2006/picture">
            <wp:extent cx="4754880" cy="3600123"/>
            <wp:docPr id="1" name="Picture 1"/>
            <wp:cNvGraphicFramePr>
              <a:graphicFrameLocks noChangeAspect="1"/>
            </wp:cNvGraphicFramePr>
            <a:graphic>
              <a:graphicData uri="http://schemas.openxmlformats.org/drawingml/2006/picture">
                <pic:pic>
                  <pic:nvPicPr>
                    <pic:cNvPr id="0" name="activity_5.png"/>
                    <pic:cNvPicPr/>
                  </pic:nvPicPr>
                  <pic:blipFill>
                    <a:blip r:embed="rId15"/>
                    <a:stretch>
                      <a:fillRect/>
                    </a:stretch>
                  </pic:blipFill>
                  <pic:spPr>
                    <a:xfrm>
                      <a:off x="0" y="0"/>
                      <a:ext cx="4754880" cy="3600123"/>
                    </a:xfrm>
                    <a:prstGeom prst="rect"/>
                  </pic:spPr>
                </pic:pic>
              </a:graphicData>
            </a:graphic>
          </wp:inline>
        </w:drawing>
      </w:r>
    </w:p>
    <w:p>
      <w:pPr>
        <w:spacing w:before="120" w:after="240"/>
        <w:ind w:firstLine="0"/>
        <w:jc w:val="center"/>
      </w:pPr>
      <w:r>
        <w:rPr>
          <w:rFonts w:ascii="宋体" w:hAnsi="宋体" w:eastAsia="宋体"/>
          <w:b/>
          <w:sz w:val="21"/>
        </w:rPr>
        <w:t>图 1.1  角色权限活动图</w:t>
      </w:r>
    </w:p>
    <w:p>
      <w:pPr>
        <w:spacing w:before="240" w:after="120"/>
        <w:ind w:firstLine="0"/>
        <w:jc w:val="center"/>
      </w:pPr>
      <w:r>
        <w:rPr>
          <w:rFonts w:ascii="宋体" w:hAnsi="宋体" w:eastAsia="宋体"/>
          <w:b/>
          <w:sz w:val="21"/>
        </w:rPr>
        <w:t>表 1-1  角色权限管理用例描述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CP-001</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角色权限管理</w:t>
            </w:r>
          </w:p>
        </w:tc>
        <w:tc>
          <w:tcPr>
            <w:tcW w:type="dxa" w:w="2078"/>
          </w:tcPr>
          <w:p>
            <w:pPr>
              <w:ind w:firstLine="0"/>
              <w:jc w:val="center"/>
            </w:pPr>
            <w:r>
              <w:rPr>
                <w:rFonts w:ascii="宋体" w:hAnsi="宋体" w:eastAsia="宋体"/>
                <w:b w:val="0"/>
                <w:sz w:val="21"/>
              </w:rPr>
              <w:t>教师/学生</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用户已登录系统</w:t>
            </w:r>
          </w:p>
        </w:tc>
        <w:tc>
          <w:tcPr>
            <w:tcW w:type="dxa" w:w="2078"/>
          </w:tcPr>
          <w:p>
            <w:pPr>
              <w:ind w:firstLine="0"/>
              <w:jc w:val="center"/>
            </w:pPr>
            <w:r>
              <w:rPr>
                <w:rFonts w:ascii="宋体" w:hAnsi="宋体" w:eastAsia="宋体"/>
                <w:b w:val="0"/>
                <w:sz w:val="21"/>
              </w:rPr>
              <w:t>1.获取角色权限 2.维护个人信息 3.加载对应菜单 4.执行授权操作</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不同角色看到不同功能界面</w:t>
            </w:r>
          </w:p>
        </w:tc>
      </w:tr>
    </w:tbl>
    <w:p/>
    <w:p>
      <w:pPr>
        <w:pStyle w:val="Heading3"/>
      </w:pPr>
      <w:r>
        <w:rPr>
          <w:rFonts w:ascii="黑体" w:hAnsi="黑体" w:eastAsia="黑体"/>
          <w:b/>
          <w:sz w:val="24"/>
        </w:rPr>
        <w:t>1.3.2  课程管理</w:t>
      </w:r>
    </w:p>
    <w:p>
      <w:pPr>
        <w:spacing w:line="360" w:lineRule="auto"/>
        <w:ind w:firstLine="420"/>
        <w:jc w:val="both"/>
      </w:pPr>
      <w:r>
        <w:rPr>
          <w:rFonts w:ascii="宋体" w:hAnsi="宋体" w:eastAsia="宋体"/>
          <w:b w:val="0"/>
          <w:sz w:val="24"/>
        </w:rPr>
        <w:t>课程管理是系统的核心模块之一。教师创建课程后系统生成唯一加课码，可将课程关联一个或多个行政班，学生通过加课码或行政班自动关联加入课程。师生均可对课程进行置顶或归档操作；教师还可通过拖拽调整课程在列表中的显示顺序。课程主页聚合展示该课程下的作业、互动、测试、资料、话题、成员与成绩册等子模块。</w:t>
      </w:r>
    </w:p>
    <w:p>
      <w:pPr>
        <w:ind w:firstLine="0"/>
        <w:jc w:val="center"/>
      </w:pPr>
      <w:r>
        <w:drawing>
          <wp:inline xmlns:a="http://schemas.openxmlformats.org/drawingml/2006/main" xmlns:pic="http://schemas.openxmlformats.org/drawingml/2006/picture">
            <wp:extent cx="4754880" cy="3600123"/>
            <wp:docPr id="2" name="Picture 2"/>
            <wp:cNvGraphicFramePr>
              <a:graphicFrameLocks noChangeAspect="1"/>
            </wp:cNvGraphicFramePr>
            <a:graphic>
              <a:graphicData uri="http://schemas.openxmlformats.org/drawingml/2006/picture">
                <pic:pic>
                  <pic:nvPicPr>
                    <pic:cNvPr id="0" name="activity_5.png"/>
                    <pic:cNvPicPr/>
                  </pic:nvPicPr>
                  <pic:blipFill>
                    <a:blip r:embed="rId15"/>
                    <a:stretch>
                      <a:fillRect/>
                    </a:stretch>
                  </pic:blipFill>
                  <pic:spPr>
                    <a:xfrm>
                      <a:off x="0" y="0"/>
                      <a:ext cx="4754880" cy="3600123"/>
                    </a:xfrm>
                    <a:prstGeom prst="rect"/>
                  </pic:spPr>
                </pic:pic>
              </a:graphicData>
            </a:graphic>
          </wp:inline>
        </w:drawing>
      </w:r>
    </w:p>
    <w:p>
      <w:pPr>
        <w:spacing w:before="120" w:after="240"/>
        <w:ind w:firstLine="0"/>
        <w:jc w:val="center"/>
      </w:pPr>
      <w:r>
        <w:rPr>
          <w:rFonts w:ascii="宋体" w:hAnsi="宋体" w:eastAsia="宋体"/>
          <w:b/>
          <w:sz w:val="21"/>
        </w:rPr>
        <w:t>图 1.2  课程管理活动图</w:t>
      </w:r>
    </w:p>
    <w:p>
      <w:pPr>
        <w:spacing w:before="240" w:after="120"/>
        <w:ind w:firstLine="0"/>
        <w:jc w:val="center"/>
      </w:pPr>
      <w:r>
        <w:rPr>
          <w:rFonts w:ascii="宋体" w:hAnsi="宋体" w:eastAsia="宋体"/>
          <w:b/>
          <w:sz w:val="21"/>
        </w:rPr>
        <w:t>表 1-2  创建课程用例描述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CP-002</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创建课程</w:t>
            </w:r>
          </w:p>
        </w:tc>
        <w:tc>
          <w:tcPr>
            <w:tcW w:type="dxa" w:w="2078"/>
          </w:tcPr>
          <w:p>
            <w:pPr>
              <w:ind w:firstLine="0"/>
              <w:jc w:val="center"/>
            </w:pPr>
            <w:r>
              <w:rPr>
                <w:rFonts w:ascii="宋体" w:hAnsi="宋体" w:eastAsia="宋体"/>
                <w:b w:val="0"/>
                <w:sz w:val="21"/>
              </w:rPr>
              <w:t>教师</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教师已登录</w:t>
            </w:r>
          </w:p>
        </w:tc>
        <w:tc>
          <w:tcPr>
            <w:tcW w:type="dxa" w:w="2078"/>
          </w:tcPr>
          <w:p>
            <w:pPr>
              <w:ind w:firstLine="0"/>
              <w:jc w:val="center"/>
            </w:pPr>
            <w:r>
              <w:rPr>
                <w:rFonts w:ascii="宋体" w:hAnsi="宋体" w:eastAsia="宋体"/>
                <w:b w:val="0"/>
                <w:sz w:val="21"/>
              </w:rPr>
              <w:t>1.点击创建课程 2.填写课程信息 3.确认创建 4.获得加课码</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课程列表新增该课程</w:t>
            </w:r>
          </w:p>
        </w:tc>
      </w:tr>
    </w:tbl>
    <w:p/>
    <w:p>
      <w:pPr>
        <w:spacing w:before="240" w:after="120"/>
        <w:ind w:firstLine="0"/>
        <w:jc w:val="center"/>
      </w:pPr>
      <w:r>
        <w:rPr>
          <w:rFonts w:ascii="宋体" w:hAnsi="宋体" w:eastAsia="宋体"/>
          <w:b/>
          <w:sz w:val="21"/>
        </w:rPr>
        <w:t>表 1-3  加入课程用例描述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活动者</w:t>
            </w:r>
          </w:p>
        </w:tc>
      </w:tr>
      <w:tr>
        <w:tc>
          <w:tcPr>
            <w:tcW w:type="dxa" w:w="2078"/>
          </w:tcPr>
          <w:p>
            <w:pPr>
              <w:ind w:firstLine="0"/>
              <w:jc w:val="center"/>
            </w:pPr>
            <w:r>
              <w:rPr>
                <w:rFonts w:ascii="宋体" w:hAnsi="宋体" w:eastAsia="宋体"/>
                <w:b w:val="0"/>
                <w:sz w:val="21"/>
              </w:rPr>
              <w:t>CP-003</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加入课程</w:t>
            </w:r>
          </w:p>
        </w:tc>
        <w:tc>
          <w:tcPr>
            <w:tcW w:type="dxa" w:w="2078"/>
          </w:tcPr>
          <w:p>
            <w:pPr>
              <w:ind w:firstLine="0"/>
              <w:jc w:val="center"/>
            </w:pPr>
            <w:r>
              <w:rPr>
                <w:rFonts w:ascii="宋体" w:hAnsi="宋体" w:eastAsia="宋体"/>
                <w:b w:val="0"/>
                <w:sz w:val="21"/>
              </w:rPr>
              <w:t>学生</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开始条件</w:t>
            </w:r>
          </w:p>
        </w:tc>
        <w:tc>
          <w:tcPr>
            <w:tcW w:type="dxa" w:w="2078"/>
            <w:shd w:fill="D9E2F3"/>
          </w:tcPr>
          <w:p>
            <w:pPr>
              <w:ind w:firstLine="0"/>
              <w:jc w:val="center"/>
            </w:pPr>
            <w:r>
              <w:rPr>
                <w:rFonts w:ascii="宋体" w:hAnsi="宋体" w:eastAsia="宋体"/>
                <w:b/>
                <w:sz w:val="21"/>
              </w:rPr>
              <w:t>事件流</w:t>
            </w:r>
          </w:p>
        </w:tc>
        <w:tc>
          <w:tcPr>
            <w:tcW w:type="dxa" w:w="2078"/>
            <w:shd w:fill="D9E2F3"/>
          </w:tcPr>
          <w:p>
            <w:pPr>
              <w:ind w:firstLine="0"/>
              <w:jc w:val="center"/>
            </w:pPr>
            <w:r>
              <w:rPr>
                <w:rFonts w:ascii="宋体" w:hAnsi="宋体" w:eastAsia="宋体"/>
                <w:b/>
                <w:sz w:val="21"/>
              </w:rPr>
              <w:t>结束条件</w:t>
            </w:r>
          </w:p>
        </w:tc>
        <w:tc>
          <w:tcPr>
            <w:tcW w:type="dxa" w:w="2078"/>
            <w:shd w:fill="D9E2F3"/>
          </w:tcPr>
          <w:p>
            <w:pPr>
              <w:ind w:firstLine="0"/>
              <w:jc w:val="center"/>
            </w:pPr>
            <w:r>
              <w:rPr>
                <w:rFonts w:ascii="宋体" w:hAnsi="宋体" w:eastAsia="宋体"/>
                <w:b/>
                <w:sz w:val="21"/>
              </w:rPr>
              <w:t>预期输出</w:t>
            </w:r>
          </w:p>
        </w:tc>
      </w:tr>
      <w:tr>
        <w:tc>
          <w:tcPr>
            <w:tcW w:type="dxa" w:w="2078"/>
          </w:tcPr>
          <w:p>
            <w:pPr>
              <w:ind w:firstLine="0"/>
              <w:jc w:val="center"/>
            </w:pPr>
            <w:r>
              <w:rPr>
                <w:rFonts w:ascii="宋体" w:hAnsi="宋体" w:eastAsia="宋体"/>
                <w:b w:val="0"/>
                <w:sz w:val="21"/>
              </w:rPr>
              <w:t>学生已登录</w:t>
            </w:r>
          </w:p>
        </w:tc>
        <w:tc>
          <w:tcPr>
            <w:tcW w:type="dxa" w:w="2078"/>
          </w:tcPr>
          <w:p>
            <w:pPr>
              <w:ind w:firstLine="0"/>
              <w:jc w:val="center"/>
            </w:pPr>
            <w:r>
              <w:rPr>
                <w:rFonts w:ascii="宋体" w:hAnsi="宋体" w:eastAsia="宋体"/>
                <w:b w:val="0"/>
                <w:sz w:val="21"/>
              </w:rPr>
              <w:t>1.点击加入课程 2.输入加课码 3.验证通过 4.进入课程主页</w:t>
            </w:r>
          </w:p>
        </w:tc>
        <w:tc>
          <w:tcPr>
            <w:tcW w:type="dxa" w:w="2078"/>
          </w:tcPr>
          <w:p>
            <w:pPr>
              <w:ind w:firstLine="0"/>
              <w:jc w:val="center"/>
            </w:pPr>
            <w:r>
              <w:rPr>
                <w:rFonts w:ascii="宋体" w:hAnsi="宋体" w:eastAsia="宋体"/>
                <w:b w:val="0"/>
                <w:sz w:val="21"/>
              </w:rPr>
              <w:t>退出系统</w:t>
            </w:r>
          </w:p>
        </w:tc>
        <w:tc>
          <w:tcPr>
            <w:tcW w:type="dxa" w:w="2078"/>
          </w:tcPr>
          <w:p>
            <w:pPr>
              <w:ind w:firstLine="0"/>
              <w:jc w:val="center"/>
            </w:pPr>
            <w:r>
              <w:rPr>
                <w:rFonts w:ascii="宋体" w:hAnsi="宋体" w:eastAsia="宋体"/>
                <w:b w:val="0"/>
                <w:sz w:val="21"/>
              </w:rPr>
              <w:t>课程列表展示新加入课程</w:t>
            </w:r>
          </w:p>
        </w:tc>
      </w:tr>
    </w:tbl>
    <w:p/>
    <w:p>
      <w:pPr>
        <w:pStyle w:val="Heading3"/>
      </w:pPr>
      <w:r>
        <w:rPr>
          <w:rFonts w:ascii="黑体" w:hAnsi="黑体" w:eastAsia="黑体"/>
          <w:b/>
          <w:sz w:val="24"/>
        </w:rPr>
        <w:t>1.3.3  作业管理</w:t>
      </w:r>
    </w:p>
    <w:p>
      <w:pPr>
        <w:spacing w:line="360" w:lineRule="auto"/>
        <w:ind w:firstLine="420"/>
        <w:jc w:val="both"/>
      </w:pPr>
      <w:r>
        <w:rPr>
          <w:rFonts w:ascii="宋体" w:hAnsi="宋体" w:eastAsia="宋体"/>
          <w:b w:val="0"/>
          <w:sz w:val="24"/>
        </w:rPr>
        <w:t>作业管理模块支持教师发布个人作业与团队作业，设定截止日期与作业说明，可附带参考文件。学生在截止日前提交作业内容与附件，系统记录提交时间并支持更新提交。教师可在作业详情页查看每位学生的提交状态（已交/未交/已批阅），进行打分、写评语或打回重做。作业相关的通知会推送给尚未提交的学生，教师也可手动催交。</w:t>
      </w:r>
    </w:p>
    <w:p>
      <w:pPr>
        <w:pStyle w:val="Heading3"/>
      </w:pPr>
      <w:r>
        <w:rPr>
          <w:rFonts w:ascii="黑体" w:hAnsi="黑体" w:eastAsia="黑体"/>
          <w:b/>
          <w:sz w:val="24"/>
        </w:rPr>
        <w:t>1.3.4  课堂互动与签到</w:t>
      </w:r>
    </w:p>
    <w:p>
      <w:pPr>
        <w:spacing w:line="360" w:lineRule="auto"/>
        <w:ind w:firstLine="420"/>
        <w:jc w:val="both"/>
      </w:pPr>
      <w:r>
        <w:rPr>
          <w:rFonts w:ascii="宋体" w:hAnsi="宋体" w:eastAsia="宋体"/>
          <w:b w:val="0"/>
          <w:sz w:val="24"/>
        </w:rPr>
        <w:t>课堂互动模块支持三种互动形式：实时问答（多轮提问+随机点名）、投票（单选+实时统计）、抢答（教师开启后学生抢先回答）。互动状态存储于 course_activity.interaction_options JSON 字段，通过 WebSocket 向在线用户推送更新。签到模块与互动模块联动：教师结束签到时，系统自动关闭该课程所有进行中的课堂互动，避免当堂互动在课后仍显示「进行中」。</w:t>
      </w:r>
    </w:p>
    <w:p>
      <w:pPr>
        <w:pStyle w:val="Heading3"/>
      </w:pPr>
      <w:r>
        <w:rPr>
          <w:rFonts w:ascii="黑体" w:hAnsi="黑体" w:eastAsia="黑体"/>
          <w:b/>
          <w:sz w:val="24"/>
        </w:rPr>
        <w:t>1.3.5  在线测试与备课区</w:t>
      </w:r>
    </w:p>
    <w:p>
      <w:pPr>
        <w:spacing w:line="360" w:lineRule="auto"/>
        <w:ind w:firstLine="420"/>
        <w:jc w:val="both"/>
      </w:pPr>
      <w:r>
        <w:rPr>
          <w:rFonts w:ascii="宋体" w:hAnsi="宋体" w:eastAsia="宋体"/>
          <w:b w:val="0"/>
          <w:sz w:val="24"/>
        </w:rPr>
        <w:t>在线测试支持选择题（A/B/C/D 四选一）与简答题，教师可先保存草稿再发布。学生交卷后教师可查看答卷并批改简答题。备课区允许教师预先创建作业、资料、话题、测试模板，在课程中通过「从备课区导入」一键发布，支持测试题含简答题与题干配图。</w:t>
      </w:r>
    </w:p>
    <w:p>
      <w:pPr>
        <w:pStyle w:val="Heading2"/>
      </w:pPr>
      <w:r>
        <w:rPr>
          <w:rFonts w:ascii="黑体" w:hAnsi="黑体" w:eastAsia="黑体"/>
          <w:b/>
          <w:sz w:val="28"/>
        </w:rPr>
        <w:t>1.4  非功能性需求</w:t>
      </w:r>
    </w:p>
    <w:p>
      <w:pPr>
        <w:pStyle w:val="Heading3"/>
      </w:pPr>
      <w:r>
        <w:rPr>
          <w:rFonts w:ascii="黑体" w:hAnsi="黑体" w:eastAsia="黑体"/>
          <w:b/>
          <w:sz w:val="24"/>
        </w:rPr>
        <w:t>1.4.1  环境需求</w:t>
      </w:r>
    </w:p>
    <w:p>
      <w:pPr>
        <w:spacing w:line="360" w:lineRule="auto"/>
        <w:ind w:firstLine="420"/>
        <w:jc w:val="both"/>
      </w:pPr>
      <w:r>
        <w:rPr>
          <w:rFonts w:ascii="宋体" w:hAnsi="宋体" w:eastAsia="宋体"/>
          <w:b w:val="0"/>
          <w:sz w:val="24"/>
        </w:rPr>
        <w:t>开发环境：Java 17、Spring Boot 3.4、MyBatis 3.0、Vue 3、Vite、MySQL 8.0、Maven、IntelliJ IDEA、Node.js。运行环境：Windows 10 及以上，Chrome/Edge 浏览器，后端端口 9090，前端开发端口 5174。</w:t>
      </w:r>
    </w:p>
    <w:p>
      <w:pPr>
        <w:pStyle w:val="Heading3"/>
      </w:pPr>
      <w:r>
        <w:rPr>
          <w:rFonts w:ascii="黑体" w:hAnsi="黑体" w:eastAsia="黑体"/>
          <w:b/>
          <w:sz w:val="24"/>
        </w:rPr>
        <w:t>1.4.2  性能需求</w:t>
      </w:r>
    </w:p>
    <w:p>
      <w:pPr>
        <w:spacing w:line="360" w:lineRule="auto"/>
        <w:ind w:firstLine="420"/>
        <w:jc w:val="both"/>
      </w:pPr>
      <w:r>
        <w:rPr>
          <w:rFonts w:ascii="宋体" w:hAnsi="宋体" w:eastAsia="宋体"/>
          <w:b w:val="0"/>
          <w:sz w:val="24"/>
        </w:rPr>
        <w:t>页面响应时间平均不超过 2 秒，WebSocket 消息推送延迟低于 1 秒；支持单课程 100 名以上学生同时在线签到与互动。</w:t>
      </w:r>
    </w:p>
    <w:p>
      <w:pPr>
        <w:pStyle w:val="Heading3"/>
      </w:pPr>
      <w:r>
        <w:rPr>
          <w:rFonts w:ascii="黑体" w:hAnsi="黑体" w:eastAsia="黑体"/>
          <w:b/>
          <w:sz w:val="24"/>
        </w:rPr>
        <w:t>1.4.3  安全需求</w:t>
      </w:r>
    </w:p>
    <w:p>
      <w:pPr>
        <w:spacing w:line="360" w:lineRule="auto"/>
        <w:ind w:firstLine="420"/>
        <w:jc w:val="both"/>
      </w:pPr>
      <w:r>
        <w:rPr>
          <w:rFonts w:ascii="宋体" w:hAnsi="宋体" w:eastAsia="宋体"/>
          <w:b w:val="0"/>
          <w:sz w:val="24"/>
        </w:rPr>
        <w:t>用户密码 BCrypt 加密存储；JWT 令牌认证；AuthInterceptor 拦截未授权请求；教师只能操作自己创建的课程，学生只能提交自己的作业与互动回答。</w:t>
      </w:r>
    </w:p>
    <w:p>
      <w:pPr>
        <w:pStyle w:val="Heading3"/>
      </w:pPr>
      <w:r>
        <w:rPr>
          <w:rFonts w:ascii="黑体" w:hAnsi="黑体" w:eastAsia="黑体"/>
          <w:b/>
          <w:sz w:val="24"/>
        </w:rPr>
        <w:t>1.4.4  兼容需求</w:t>
      </w:r>
    </w:p>
    <w:p>
      <w:pPr>
        <w:spacing w:line="360" w:lineRule="auto"/>
        <w:ind w:firstLine="420"/>
        <w:jc w:val="both"/>
      </w:pPr>
      <w:r>
        <w:rPr>
          <w:rFonts w:ascii="宋体" w:hAnsi="宋体" w:eastAsia="宋体"/>
          <w:b w:val="0"/>
          <w:sz w:val="24"/>
        </w:rPr>
        <w:t>支持 Windows 操作系统与 Chrome、Edge 等主流浏览器；前端采用响应式布局，适配常见笔记本屏幕分辨率。</w:t>
      </w:r>
    </w:p>
    <w:p>
      <w:pPr>
        <w:pStyle w:val="Heading3"/>
      </w:pPr>
      <w:r>
        <w:rPr>
          <w:rFonts w:ascii="黑体" w:hAnsi="黑体" w:eastAsia="黑体"/>
          <w:b/>
          <w:sz w:val="24"/>
        </w:rPr>
        <w:t>1.4.5  交互需求</w:t>
      </w:r>
    </w:p>
    <w:p>
      <w:pPr>
        <w:spacing w:line="360" w:lineRule="auto"/>
        <w:ind w:firstLine="420"/>
        <w:jc w:val="both"/>
      </w:pPr>
      <w:r>
        <w:rPr>
          <w:rFonts w:ascii="宋体" w:hAnsi="宋体" w:eastAsia="宋体"/>
          <w:b w:val="0"/>
          <w:sz w:val="24"/>
        </w:rPr>
        <w:t>统一 AppModal 弹窗组件、Toast 消息提示、Confirm 确认框；课程列表支持拖拽排序动画；互动与签到状态 WebSocket 实时刷新。</w:t>
      </w:r>
    </w:p>
    <w:p>
      <w:pPr>
        <w:pStyle w:val="Heading3"/>
      </w:pPr>
      <w:r>
        <w:rPr>
          <w:rFonts w:ascii="黑体" w:hAnsi="黑体" w:eastAsia="黑体"/>
          <w:b/>
          <w:sz w:val="24"/>
        </w:rPr>
        <w:t>1.4.6  扩展需求</w:t>
      </w:r>
    </w:p>
    <w:p>
      <w:pPr>
        <w:spacing w:line="360" w:lineRule="auto"/>
        <w:ind w:firstLine="420"/>
        <w:jc w:val="both"/>
      </w:pPr>
      <w:r>
        <w:rPr>
          <w:rFonts w:ascii="宋体" w:hAnsi="宋体" w:eastAsia="宋体"/>
          <w:b w:val="0"/>
          <w:sz w:val="24"/>
        </w:rPr>
        <w:t>预留 AI 辅助出题与批阅接口（AiController）；成绩权重可配置；行政班 Excel 批量导入；附件在线预览与下载。</w:t>
      </w:r>
    </w:p>
    <w:p>
      <w:pPr>
        <w:spacing w:line="360" w:lineRule="auto"/>
        <w:ind w:firstLine="420"/>
        <w:jc w:val="both"/>
      </w:pPr>
      <w:r>
        <w:rPr>
          <w:rFonts w:ascii="宋体" w:hAnsi="宋体" w:eastAsia="宋体"/>
          <w:b w:val="0"/>
          <w:sz w:val="24"/>
        </w:rPr>
        <w:t>在安全审计方面，系统通过 Spring Boot 日志记录关键操作异常；数据库迁移脚本（migration_*.sql）版本化管理表结构变更，便于团队拉代码后执行 bootstrap_after_pull.sql 同步环境。在灾难恢复方面，MySQL 定期备份可恢复业务数据；uploads 目录需同步备份以保留用户上传的附件。系统设计与运营符合学校信息化管理要求，注重用户隐私与数据安全。</w:t>
      </w:r>
    </w:p>
    <w:p>
      <w:r>
        <w:br w:type="page"/>
      </w:r>
    </w:p>
    <w:p>
      <w:pPr>
        <w:pStyle w:val="Heading1"/>
      </w:pPr>
      <w:r>
        <w:rPr>
          <w:rFonts w:ascii="黑体" w:hAnsi="黑体" w:eastAsia="黑体"/>
          <w:b/>
          <w:sz w:val="32"/>
        </w:rPr>
        <w:t>2  系统设计</w:t>
      </w:r>
    </w:p>
    <w:p>
      <w:pPr>
        <w:pStyle w:val="Heading2"/>
      </w:pPr>
      <w:r>
        <w:rPr>
          <w:rFonts w:ascii="黑体" w:hAnsi="黑体" w:eastAsia="黑体"/>
          <w:b/>
          <w:sz w:val="28"/>
        </w:rPr>
        <w:t>2.1  设计概述</w:t>
      </w:r>
    </w:p>
    <w:p>
      <w:pPr>
        <w:spacing w:line="360" w:lineRule="auto"/>
        <w:ind w:firstLine="420"/>
        <w:jc w:val="both"/>
      </w:pPr>
      <w:r>
        <w:rPr>
          <w:rFonts w:ascii="宋体" w:hAnsi="宋体" w:eastAsia="宋体"/>
          <w:b w:val="0"/>
          <w:sz w:val="24"/>
        </w:rPr>
        <w:t>系统设计是软件开发过程中的关键阶段，它涉及到从需求分析中提炼出的概念转化为具体的技术解决方案。在本章中，我们将深入探讨如何根据前期需求整理与分析的结果，运用科学有效的方法和先进的设计理念，精心构思并设计出一个既满足各项功能需求又高度合理化的新平台。</w:t>
      </w:r>
    </w:p>
    <w:p>
      <w:pPr>
        <w:spacing w:line="360" w:lineRule="auto"/>
        <w:ind w:firstLine="420"/>
        <w:jc w:val="both"/>
      </w:pPr>
      <w:r>
        <w:rPr>
          <w:rFonts w:ascii="宋体" w:hAnsi="宋体" w:eastAsia="宋体"/>
          <w:b w:val="0"/>
          <w:sz w:val="24"/>
        </w:rPr>
        <w:t>系统设计的内容广泛且深入。这包括但不限于：确定系统功能，基于需求分析明确核心功能与次要功能；设计思路和方法，采用前后端分离、三层架构、RESTful API；设计多种实现方案，对比 JWT 与 Session、轮询与 WebSocket 等；方案筛选与优化，在可行性、成本与性能间取得平衡。</w:t>
      </w:r>
    </w:p>
    <w:p>
      <w:pPr>
        <w:spacing w:line="360" w:lineRule="auto"/>
        <w:ind w:firstLine="420"/>
        <w:jc w:val="both"/>
      </w:pPr>
      <w:r>
        <w:rPr>
          <w:rFonts w:ascii="宋体" w:hAnsi="宋体" w:eastAsia="宋体"/>
          <w:b w:val="0"/>
          <w:sz w:val="24"/>
        </w:rPr>
        <w:t>功能设计是对系统需求的直接转化，将抽象的用户需求具体化为系统的功能模块，构建功能框架并细化每个模块的输入、处理与输出流程。</w:t>
      </w:r>
    </w:p>
    <w:p>
      <w:pPr>
        <w:spacing w:line="360" w:lineRule="auto"/>
        <w:ind w:firstLine="420"/>
        <w:jc w:val="both"/>
      </w:pPr>
      <w:r>
        <w:rPr>
          <w:rFonts w:ascii="宋体" w:hAnsi="宋体" w:eastAsia="宋体"/>
          <w:b w:val="0"/>
          <w:sz w:val="24"/>
        </w:rPr>
        <w:t>架构设计关注系统宏观结构，采用模块化与层次化原则，将复杂系统分解为 Controller、Service、Mapper 等相对独立的层次，提高灵活性与可维护性。</w:t>
      </w:r>
    </w:p>
    <w:p>
      <w:pPr>
        <w:spacing w:line="360" w:lineRule="auto"/>
        <w:ind w:firstLine="420"/>
        <w:jc w:val="both"/>
      </w:pPr>
      <w:r>
        <w:rPr>
          <w:rFonts w:ascii="宋体" w:hAnsi="宋体" w:eastAsia="宋体"/>
          <w:b w:val="0"/>
          <w:sz w:val="24"/>
        </w:rPr>
        <w:t>数据库设计根据数据需求设计合理的数据模型，包括表结构、索引与关系，并考虑数据安全性与一致性，确保数据库稳定运行。</w:t>
      </w:r>
    </w:p>
    <w:p>
      <w:pPr>
        <w:pStyle w:val="Heading2"/>
      </w:pPr>
      <w:r>
        <w:rPr>
          <w:rFonts w:ascii="黑体" w:hAnsi="黑体" w:eastAsia="黑体"/>
          <w:b/>
          <w:sz w:val="28"/>
        </w:rPr>
        <w:t>2.2  总体设计</w:t>
      </w:r>
    </w:p>
    <w:p>
      <w:pPr>
        <w:pStyle w:val="Heading3"/>
      </w:pPr>
      <w:r>
        <w:rPr>
          <w:rFonts w:ascii="黑体" w:hAnsi="黑体" w:eastAsia="黑体"/>
          <w:b/>
          <w:sz w:val="24"/>
        </w:rPr>
        <w:t>2.2.1  功能架构设计</w:t>
      </w:r>
    </w:p>
    <w:p>
      <w:pPr>
        <w:spacing w:line="360" w:lineRule="auto"/>
        <w:ind w:firstLine="420"/>
        <w:jc w:val="both"/>
      </w:pPr>
      <w:r>
        <w:rPr>
          <w:rFonts w:ascii="宋体" w:hAnsi="宋体" w:eastAsia="宋体"/>
          <w:b w:val="0"/>
          <w:sz w:val="24"/>
        </w:rPr>
        <w:t>平台包含用户管理、课程管理、作业管理、课堂互动、签到考勤、在线测试、课程活动（话题/资料/公告）、教师备课区、消息通知、成绩册十大功能模块，共计 30 余个功能点，模块间通过统一 REST API 与 WebSocket 通道协作。</w:t>
      </w:r>
    </w:p>
    <w:p>
      <w:pPr>
        <w:ind w:firstLine="0"/>
        <w:jc w:val="center"/>
      </w:pPr>
      <w:r>
        <w:drawing>
          <wp:inline xmlns:a="http://schemas.openxmlformats.org/drawingml/2006/main" xmlns:pic="http://schemas.openxmlformats.org/drawingml/2006/picture">
            <wp:extent cx="4754880" cy="2535936"/>
            <wp:docPr id="3" name="Picture 3"/>
            <wp:cNvGraphicFramePr>
              <a:graphicFrameLocks noChangeAspect="1"/>
            </wp:cNvGraphicFramePr>
            <a:graphic>
              <a:graphicData uri="http://schemas.openxmlformats.org/drawingml/2006/picture">
                <pic:pic>
                  <pic:nvPicPr>
                    <pic:cNvPr id="0" name="func_tree.png"/>
                    <pic:cNvPicPr/>
                  </pic:nvPicPr>
                  <pic:blipFill>
                    <a:blip r:embed="rId16"/>
                    <a:stretch>
                      <a:fillRect/>
                    </a:stretch>
                  </pic:blipFill>
                  <pic:spPr>
                    <a:xfrm>
                      <a:off x="0" y="0"/>
                      <a:ext cx="4754880" cy="2535936"/>
                    </a:xfrm>
                    <a:prstGeom prst="rect"/>
                  </pic:spPr>
                </pic:pic>
              </a:graphicData>
            </a:graphic>
          </wp:inline>
        </w:drawing>
      </w:r>
    </w:p>
    <w:p>
      <w:pPr>
        <w:spacing w:before="120" w:after="240"/>
        <w:ind w:firstLine="0"/>
        <w:jc w:val="center"/>
      </w:pPr>
      <w:r>
        <w:rPr>
          <w:rFonts w:ascii="宋体" w:hAnsi="宋体" w:eastAsia="宋体"/>
          <w:b/>
          <w:sz w:val="21"/>
        </w:rPr>
        <w:t>图 2.1  平台功能架构图</w:t>
      </w:r>
    </w:p>
    <w:p>
      <w:pPr>
        <w:spacing w:before="240" w:after="120"/>
        <w:ind w:firstLine="0"/>
        <w:jc w:val="center"/>
      </w:pPr>
      <w:r>
        <w:rPr>
          <w:rFonts w:ascii="宋体" w:hAnsi="宋体" w:eastAsia="宋体"/>
          <w:b/>
          <w:sz w:val="21"/>
        </w:rPr>
        <w:t>表 2-1  系统功能模块表</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ind w:firstLine="0"/>
              <w:jc w:val="center"/>
            </w:pPr>
            <w:r>
              <w:rPr>
                <w:rFonts w:ascii="宋体" w:hAnsi="宋体" w:eastAsia="宋体"/>
                <w:b/>
                <w:sz w:val="21"/>
              </w:rPr>
              <w:t>功能模块</w:t>
            </w:r>
          </w:p>
        </w:tc>
        <w:tc>
          <w:tcPr>
            <w:tcW w:type="dxa" w:w="2771"/>
            <w:shd w:fill="D9E2F3"/>
          </w:tcPr>
          <w:p>
            <w:pPr>
              <w:ind w:firstLine="0"/>
              <w:jc w:val="center"/>
            </w:pPr>
            <w:r>
              <w:rPr>
                <w:rFonts w:ascii="宋体" w:hAnsi="宋体" w:eastAsia="宋体"/>
                <w:b/>
                <w:sz w:val="21"/>
              </w:rPr>
              <w:t>功能点</w:t>
            </w:r>
          </w:p>
        </w:tc>
        <w:tc>
          <w:tcPr>
            <w:tcW w:type="dxa" w:w="2771"/>
            <w:shd w:fill="D9E2F3"/>
          </w:tcPr>
          <w:p>
            <w:pPr>
              <w:ind w:firstLine="0"/>
              <w:jc w:val="center"/>
            </w:pPr>
            <w:r>
              <w:rPr>
                <w:rFonts w:ascii="宋体" w:hAnsi="宋体" w:eastAsia="宋体"/>
                <w:b/>
                <w:sz w:val="21"/>
              </w:rPr>
              <w:t>说明</w:t>
            </w:r>
          </w:p>
        </w:tc>
      </w:tr>
      <w:tr>
        <w:tc>
          <w:tcPr>
            <w:tcW w:type="dxa" w:w="2771"/>
          </w:tcPr>
          <w:p>
            <w:pPr>
              <w:ind w:firstLine="0"/>
              <w:jc w:val="center"/>
            </w:pPr>
            <w:r>
              <w:rPr>
                <w:rFonts w:ascii="宋体" w:hAnsi="宋体" w:eastAsia="宋体"/>
                <w:b w:val="0"/>
                <w:sz w:val="21"/>
              </w:rPr>
              <w:t>用户管理</w:t>
            </w:r>
          </w:p>
        </w:tc>
        <w:tc>
          <w:tcPr>
            <w:tcW w:type="dxa" w:w="2771"/>
          </w:tcPr>
          <w:p>
            <w:pPr>
              <w:ind w:firstLine="0"/>
              <w:jc w:val="center"/>
            </w:pPr>
            <w:r>
              <w:rPr>
                <w:rFonts w:ascii="宋体" w:hAnsi="宋体" w:eastAsia="宋体"/>
                <w:b w:val="0"/>
                <w:sz w:val="21"/>
              </w:rPr>
              <w:t>注册/登录/JWT/个人信息</w:t>
            </w:r>
          </w:p>
        </w:tc>
        <w:tc>
          <w:tcPr>
            <w:tcW w:type="dxa" w:w="2771"/>
          </w:tcPr>
          <w:p>
            <w:pPr>
              <w:ind w:firstLine="0"/>
              <w:jc w:val="center"/>
            </w:pPr>
            <w:r>
              <w:rPr>
                <w:rFonts w:ascii="宋体" w:hAnsi="宋体" w:eastAsia="宋体"/>
                <w:b w:val="0"/>
                <w:sz w:val="21"/>
              </w:rPr>
              <w:t>身份认证与权限控制</w:t>
            </w:r>
          </w:p>
        </w:tc>
      </w:tr>
      <w:tr>
        <w:tc>
          <w:tcPr>
            <w:tcW w:type="dxa" w:w="2771"/>
          </w:tcPr>
          <w:p>
            <w:pPr>
              <w:ind w:firstLine="0"/>
              <w:jc w:val="center"/>
            </w:pPr>
            <w:r>
              <w:rPr>
                <w:rFonts w:ascii="宋体" w:hAnsi="宋体" w:eastAsia="宋体"/>
                <w:b w:val="0"/>
                <w:sz w:val="21"/>
              </w:rPr>
              <w:t>课程管理</w:t>
            </w:r>
          </w:p>
        </w:tc>
        <w:tc>
          <w:tcPr>
            <w:tcW w:type="dxa" w:w="2771"/>
          </w:tcPr>
          <w:p>
            <w:pPr>
              <w:ind w:firstLine="0"/>
              <w:jc w:val="center"/>
            </w:pPr>
            <w:r>
              <w:rPr>
                <w:rFonts w:ascii="宋体" w:hAnsi="宋体" w:eastAsia="宋体"/>
                <w:b w:val="0"/>
                <w:sz w:val="21"/>
              </w:rPr>
              <w:t>创建/加入/置顶/归档/排序</w:t>
            </w:r>
          </w:p>
        </w:tc>
        <w:tc>
          <w:tcPr>
            <w:tcW w:type="dxa" w:w="2771"/>
          </w:tcPr>
          <w:p>
            <w:pPr>
              <w:ind w:firstLine="0"/>
              <w:jc w:val="center"/>
            </w:pPr>
            <w:r>
              <w:rPr>
                <w:rFonts w:ascii="宋体" w:hAnsi="宋体" w:eastAsia="宋体"/>
                <w:b w:val="0"/>
                <w:sz w:val="21"/>
              </w:rPr>
              <w:t>课程全生命周期管理</w:t>
            </w:r>
          </w:p>
        </w:tc>
      </w:tr>
      <w:tr>
        <w:tc>
          <w:tcPr>
            <w:tcW w:type="dxa" w:w="2771"/>
          </w:tcPr>
          <w:p>
            <w:pPr>
              <w:ind w:firstLine="0"/>
              <w:jc w:val="center"/>
            </w:pPr>
            <w:r>
              <w:rPr>
                <w:rFonts w:ascii="宋体" w:hAnsi="宋体" w:eastAsia="宋体"/>
                <w:b w:val="0"/>
                <w:sz w:val="21"/>
              </w:rPr>
              <w:t>作业管理</w:t>
            </w:r>
          </w:p>
        </w:tc>
        <w:tc>
          <w:tcPr>
            <w:tcW w:type="dxa" w:w="2771"/>
          </w:tcPr>
          <w:p>
            <w:pPr>
              <w:ind w:firstLine="0"/>
              <w:jc w:val="center"/>
            </w:pPr>
            <w:r>
              <w:rPr>
                <w:rFonts w:ascii="宋体" w:hAnsi="宋体" w:eastAsia="宋体"/>
                <w:b w:val="0"/>
                <w:sz w:val="21"/>
              </w:rPr>
              <w:t>发布/提交/批阅/打回/催交</w:t>
            </w:r>
          </w:p>
        </w:tc>
        <w:tc>
          <w:tcPr>
            <w:tcW w:type="dxa" w:w="2771"/>
          </w:tcPr>
          <w:p>
            <w:pPr>
              <w:ind w:firstLine="0"/>
              <w:jc w:val="center"/>
            </w:pPr>
            <w:r>
              <w:rPr>
                <w:rFonts w:ascii="宋体" w:hAnsi="宋体" w:eastAsia="宋体"/>
                <w:b w:val="0"/>
                <w:sz w:val="21"/>
              </w:rPr>
              <w:t>含附件上传与预览</w:t>
            </w:r>
          </w:p>
        </w:tc>
      </w:tr>
      <w:tr>
        <w:tc>
          <w:tcPr>
            <w:tcW w:type="dxa" w:w="2771"/>
          </w:tcPr>
          <w:p>
            <w:pPr>
              <w:ind w:firstLine="0"/>
              <w:jc w:val="center"/>
            </w:pPr>
            <w:r>
              <w:rPr>
                <w:rFonts w:ascii="宋体" w:hAnsi="宋体" w:eastAsia="宋体"/>
                <w:b w:val="0"/>
                <w:sz w:val="21"/>
              </w:rPr>
              <w:t>课堂互动</w:t>
            </w:r>
          </w:p>
        </w:tc>
        <w:tc>
          <w:tcPr>
            <w:tcW w:type="dxa" w:w="2771"/>
          </w:tcPr>
          <w:p>
            <w:pPr>
              <w:ind w:firstLine="0"/>
              <w:jc w:val="center"/>
            </w:pPr>
            <w:r>
              <w:rPr>
                <w:rFonts w:ascii="宋体" w:hAnsi="宋体" w:eastAsia="宋体"/>
                <w:b w:val="0"/>
                <w:sz w:val="21"/>
              </w:rPr>
              <w:t>问答/投票/抢答/点名</w:t>
            </w:r>
          </w:p>
        </w:tc>
        <w:tc>
          <w:tcPr>
            <w:tcW w:type="dxa" w:w="2771"/>
          </w:tcPr>
          <w:p>
            <w:pPr>
              <w:ind w:firstLine="0"/>
              <w:jc w:val="center"/>
            </w:pPr>
            <w:r>
              <w:rPr>
                <w:rFonts w:ascii="宋体" w:hAnsi="宋体" w:eastAsia="宋体"/>
                <w:b w:val="0"/>
                <w:sz w:val="21"/>
              </w:rPr>
              <w:t>WebSocket 实时同步</w:t>
            </w:r>
          </w:p>
        </w:tc>
      </w:tr>
      <w:tr>
        <w:tc>
          <w:tcPr>
            <w:tcW w:type="dxa" w:w="2771"/>
          </w:tcPr>
          <w:p>
            <w:pPr>
              <w:ind w:firstLine="0"/>
              <w:jc w:val="center"/>
            </w:pPr>
            <w:r>
              <w:rPr>
                <w:rFonts w:ascii="宋体" w:hAnsi="宋体" w:eastAsia="宋体"/>
                <w:b w:val="0"/>
                <w:sz w:val="21"/>
              </w:rPr>
              <w:t>签到考勤</w:t>
            </w:r>
          </w:p>
        </w:tc>
        <w:tc>
          <w:tcPr>
            <w:tcW w:type="dxa" w:w="2771"/>
          </w:tcPr>
          <w:p>
            <w:pPr>
              <w:ind w:firstLine="0"/>
              <w:jc w:val="center"/>
            </w:pPr>
            <w:r>
              <w:rPr>
                <w:rFonts w:ascii="宋体" w:hAnsi="宋体" w:eastAsia="宋体"/>
                <w:b w:val="0"/>
                <w:sz w:val="21"/>
              </w:rPr>
              <w:t>发起/打卡/统计/历史</w:t>
            </w:r>
          </w:p>
        </w:tc>
        <w:tc>
          <w:tcPr>
            <w:tcW w:type="dxa" w:w="2771"/>
          </w:tcPr>
          <w:p>
            <w:pPr>
              <w:ind w:firstLine="0"/>
              <w:jc w:val="center"/>
            </w:pPr>
            <w:r>
              <w:rPr>
                <w:rFonts w:ascii="宋体" w:hAnsi="宋体" w:eastAsia="宋体"/>
                <w:b w:val="0"/>
                <w:sz w:val="21"/>
              </w:rPr>
              <w:t>应到实到缺勤</w:t>
            </w:r>
          </w:p>
        </w:tc>
      </w:tr>
      <w:tr>
        <w:tc>
          <w:tcPr>
            <w:tcW w:type="dxa" w:w="2771"/>
          </w:tcPr>
          <w:p>
            <w:pPr>
              <w:ind w:firstLine="0"/>
              <w:jc w:val="center"/>
            </w:pPr>
            <w:r>
              <w:rPr>
                <w:rFonts w:ascii="宋体" w:hAnsi="宋体" w:eastAsia="宋体"/>
                <w:b w:val="0"/>
                <w:sz w:val="21"/>
              </w:rPr>
              <w:t>在线测试</w:t>
            </w:r>
          </w:p>
        </w:tc>
        <w:tc>
          <w:tcPr>
            <w:tcW w:type="dxa" w:w="2771"/>
          </w:tcPr>
          <w:p>
            <w:pPr>
              <w:ind w:firstLine="0"/>
              <w:jc w:val="center"/>
            </w:pPr>
            <w:r>
              <w:rPr>
                <w:rFonts w:ascii="宋体" w:hAnsi="宋体" w:eastAsia="宋体"/>
                <w:b w:val="0"/>
                <w:sz w:val="21"/>
              </w:rPr>
              <w:t>选择/简答/草稿/批改</w:t>
            </w:r>
          </w:p>
        </w:tc>
        <w:tc>
          <w:tcPr>
            <w:tcW w:type="dxa" w:w="2771"/>
          </w:tcPr>
          <w:p>
            <w:pPr>
              <w:ind w:firstLine="0"/>
              <w:jc w:val="center"/>
            </w:pPr>
            <w:r>
              <w:rPr>
                <w:rFonts w:ascii="宋体" w:hAnsi="宋体" w:eastAsia="宋体"/>
                <w:b w:val="0"/>
                <w:sz w:val="21"/>
              </w:rPr>
              <w:t>自动统计交卷</w:t>
            </w:r>
          </w:p>
        </w:tc>
      </w:tr>
      <w:tr>
        <w:tc>
          <w:tcPr>
            <w:tcW w:type="dxa" w:w="2771"/>
          </w:tcPr>
          <w:p>
            <w:pPr>
              <w:ind w:firstLine="0"/>
              <w:jc w:val="center"/>
            </w:pPr>
            <w:r>
              <w:rPr>
                <w:rFonts w:ascii="宋体" w:hAnsi="宋体" w:eastAsia="宋体"/>
                <w:b w:val="0"/>
                <w:sz w:val="21"/>
              </w:rPr>
              <w:t>备课区</w:t>
            </w:r>
          </w:p>
        </w:tc>
        <w:tc>
          <w:tcPr>
            <w:tcW w:type="dxa" w:w="2771"/>
          </w:tcPr>
          <w:p>
            <w:pPr>
              <w:ind w:firstLine="0"/>
              <w:jc w:val="center"/>
            </w:pPr>
            <w:r>
              <w:rPr>
                <w:rFonts w:ascii="宋体" w:hAnsi="宋体" w:eastAsia="宋体"/>
                <w:b w:val="0"/>
                <w:sz w:val="21"/>
              </w:rPr>
              <w:t>预制/导入/配图</w:t>
            </w:r>
          </w:p>
        </w:tc>
        <w:tc>
          <w:tcPr>
            <w:tcW w:type="dxa" w:w="2771"/>
          </w:tcPr>
          <w:p>
            <w:pPr>
              <w:ind w:firstLine="0"/>
              <w:jc w:val="center"/>
            </w:pPr>
            <w:r>
              <w:rPr>
                <w:rFonts w:ascii="宋体" w:hAnsi="宋体" w:eastAsia="宋体"/>
                <w:b w:val="0"/>
                <w:sz w:val="21"/>
              </w:rPr>
              <w:t>提高备课效率</w:t>
            </w:r>
          </w:p>
        </w:tc>
      </w:tr>
      <w:tr>
        <w:tc>
          <w:tcPr>
            <w:tcW w:type="dxa" w:w="2771"/>
          </w:tcPr>
          <w:p>
            <w:pPr>
              <w:ind w:firstLine="0"/>
              <w:jc w:val="center"/>
            </w:pPr>
            <w:r>
              <w:rPr>
                <w:rFonts w:ascii="宋体" w:hAnsi="宋体" w:eastAsia="宋体"/>
                <w:b w:val="0"/>
                <w:sz w:val="21"/>
              </w:rPr>
              <w:t>成绩册</w:t>
            </w:r>
          </w:p>
        </w:tc>
        <w:tc>
          <w:tcPr>
            <w:tcW w:type="dxa" w:w="2771"/>
          </w:tcPr>
          <w:p>
            <w:pPr>
              <w:ind w:firstLine="0"/>
              <w:jc w:val="center"/>
            </w:pPr>
            <w:r>
              <w:rPr>
                <w:rFonts w:ascii="宋体" w:hAnsi="宋体" w:eastAsia="宋体"/>
                <w:b w:val="0"/>
                <w:sz w:val="21"/>
              </w:rPr>
              <w:t>权重/汇总/导出</w:t>
            </w:r>
          </w:p>
        </w:tc>
        <w:tc>
          <w:tcPr>
            <w:tcW w:type="dxa" w:w="2771"/>
          </w:tcPr>
          <w:p>
            <w:pPr>
              <w:ind w:firstLine="0"/>
              <w:jc w:val="center"/>
            </w:pPr>
            <w:r>
              <w:rPr>
                <w:rFonts w:ascii="宋体" w:hAnsi="宋体" w:eastAsia="宋体"/>
                <w:b w:val="0"/>
                <w:sz w:val="21"/>
              </w:rPr>
              <w:t>多维度成绩计算</w:t>
            </w:r>
          </w:p>
        </w:tc>
      </w:tr>
    </w:tbl>
    <w:p/>
    <w:p>
      <w:pPr>
        <w:pStyle w:val="Heading3"/>
      </w:pPr>
      <w:r>
        <w:rPr>
          <w:rFonts w:ascii="黑体" w:hAnsi="黑体" w:eastAsia="黑体"/>
          <w:b/>
          <w:sz w:val="24"/>
        </w:rPr>
        <w:t>2.2.2  技术架构设计</w:t>
      </w:r>
    </w:p>
    <w:p>
      <w:pPr>
        <w:ind w:firstLine="0"/>
        <w:jc w:val="center"/>
      </w:pPr>
      <w:r>
        <w:drawing>
          <wp:inline xmlns:a="http://schemas.openxmlformats.org/drawingml/2006/main" xmlns:pic="http://schemas.openxmlformats.org/drawingml/2006/picture">
            <wp:extent cx="4754880" cy="3090672"/>
            <wp:docPr id="4" name="Picture 4"/>
            <wp:cNvGraphicFramePr>
              <a:graphicFrameLocks noChangeAspect="1"/>
            </wp:cNvGraphicFramePr>
            <a:graphic>
              <a:graphicData uri="http://schemas.openxmlformats.org/drawingml/2006/picture">
                <pic:pic>
                  <pic:nvPicPr>
                    <pic:cNvPr id="0" name="arch_tech.png"/>
                    <pic:cNvPicPr/>
                  </pic:nvPicPr>
                  <pic:blipFill>
                    <a:blip r:embed="rId17"/>
                    <a:stretch>
                      <a:fillRect/>
                    </a:stretch>
                  </pic:blipFill>
                  <pic:spPr>
                    <a:xfrm>
                      <a:off x="0" y="0"/>
                      <a:ext cx="4754880" cy="3090672"/>
                    </a:xfrm>
                    <a:prstGeom prst="rect"/>
                  </pic:spPr>
                </pic:pic>
              </a:graphicData>
            </a:graphic>
          </wp:inline>
        </w:drawing>
      </w:r>
    </w:p>
    <w:p>
      <w:pPr>
        <w:spacing w:before="120" w:after="240"/>
        <w:ind w:firstLine="0"/>
        <w:jc w:val="center"/>
      </w:pPr>
      <w:r>
        <w:rPr>
          <w:rFonts w:ascii="宋体" w:hAnsi="宋体" w:eastAsia="宋体"/>
          <w:b/>
          <w:sz w:val="21"/>
        </w:rPr>
        <w:t>图 2.2  系统技术架构图</w:t>
      </w:r>
    </w:p>
    <w:p>
      <w:pPr>
        <w:spacing w:line="360" w:lineRule="auto"/>
        <w:ind w:firstLine="420"/>
        <w:jc w:val="both"/>
      </w:pPr>
      <w:r>
        <w:rPr>
          <w:rFonts w:ascii="宋体" w:hAnsi="宋体" w:eastAsia="宋体"/>
          <w:b w:val="0"/>
          <w:sz w:val="24"/>
        </w:rPr>
        <w:t>展示层：Vue 3 单页应用，通过 Vue Router 管理路由，Pinia 管理全局状态。交互层：Axios 发送 HTTP 请求至 /editor 前缀 API；WebSocket 连接 /ws/live 订阅实时事件。业务层：Spring Boot Controller 接收请求，Service 处理业务逻辑，JWT 拦截器校验身份。持久层：MyBatis Mapper 操作 MySQL；FileStorageService 管理 uploads 目录下的附件文件。</w:t>
      </w:r>
    </w:p>
    <w:p>
      <w:pPr>
        <w:pStyle w:val="Heading3"/>
      </w:pPr>
      <w:r>
        <w:rPr>
          <w:rFonts w:ascii="黑体" w:hAnsi="黑体" w:eastAsia="黑体"/>
          <w:b/>
          <w:sz w:val="24"/>
        </w:rPr>
        <w:t>2.2.3  物理模型设计</w:t>
      </w:r>
    </w:p>
    <w:p>
      <w:pPr>
        <w:spacing w:line="360" w:lineRule="auto"/>
        <w:ind w:firstLine="420"/>
        <w:jc w:val="both"/>
      </w:pPr>
      <w:r>
        <w:rPr>
          <w:rFonts w:ascii="宋体" w:hAnsi="宋体" w:eastAsia="宋体"/>
          <w:b w:val="0"/>
          <w:sz w:val="24"/>
        </w:rPr>
        <w:t>开发阶段：前端 Vite Dev Server（5174）通过 proxy 转发 API 至后端（9090）。部署阶段：前端构建为静态资源可由 Nginx 托管；Spring Boot 内嵌 Tomcat 运行后端服务；MySQL 存储业务数据；uploads 目录存储用户上传的头像、作业附件、资料文件等。</w:t>
      </w:r>
    </w:p>
    <w:p>
      <w:pPr>
        <w:pStyle w:val="Heading2"/>
      </w:pPr>
      <w:r>
        <w:rPr>
          <w:rFonts w:ascii="黑体" w:hAnsi="黑体" w:eastAsia="黑体"/>
          <w:b/>
          <w:sz w:val="28"/>
        </w:rPr>
        <w:t>2.3  数据库设计</w:t>
      </w:r>
    </w:p>
    <w:p>
      <w:pPr>
        <w:pStyle w:val="Heading3"/>
      </w:pPr>
      <w:r>
        <w:rPr>
          <w:rFonts w:ascii="黑体" w:hAnsi="黑体" w:eastAsia="黑体"/>
          <w:b/>
          <w:sz w:val="24"/>
        </w:rPr>
        <w:t>2.3.1  概念结构设计</w:t>
      </w:r>
    </w:p>
    <w:p>
      <w:pPr>
        <w:spacing w:line="360" w:lineRule="auto"/>
        <w:ind w:firstLine="420"/>
        <w:jc w:val="both"/>
      </w:pPr>
      <w:r>
        <w:rPr>
          <w:rFonts w:ascii="宋体" w:hAnsi="宋体" w:eastAsia="宋体"/>
          <w:b w:val="0"/>
          <w:sz w:val="24"/>
        </w:rPr>
        <w:t>根据需求分析建立 E-R 概念模型。主要实体包括：用户（accounts）、课程（courses）、用户-课程关联（account_course）、作业（homework）、作业提交（content）、课程活动（course_activity）、互动回答（course_interaction_response）、签到会话（course_attendance_session）、签到记录（course_attendance_record）、测试题目（course_test_question）、通知（notification）、备课项（teacher_prep_item）、成绩权重（course_grade_weight）等。实体间通过外键与关联表建立联系。</w:t>
      </w:r>
    </w:p>
    <w:p>
      <w:pPr>
        <w:ind w:firstLine="0"/>
        <w:jc w:val="center"/>
      </w:pPr>
      <w:r>
        <w:drawing>
          <wp:inline xmlns:a="http://schemas.openxmlformats.org/drawingml/2006/main" xmlns:pic="http://schemas.openxmlformats.org/drawingml/2006/picture">
            <wp:extent cx="4754880" cy="2905760"/>
            <wp:docPr id="5" name="Picture 5"/>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4754880" cy="2905760"/>
                    </a:xfrm>
                    <a:prstGeom prst="rect"/>
                  </pic:spPr>
                </pic:pic>
              </a:graphicData>
            </a:graphic>
          </wp:inline>
        </w:drawing>
      </w:r>
    </w:p>
    <w:p>
      <w:pPr>
        <w:spacing w:before="120" w:after="240"/>
        <w:ind w:firstLine="0"/>
        <w:jc w:val="center"/>
      </w:pPr>
      <w:r>
        <w:rPr>
          <w:rFonts w:ascii="宋体" w:hAnsi="宋体" w:eastAsia="宋体"/>
          <w:b/>
          <w:sz w:val="21"/>
        </w:rPr>
        <w:t>图 2.3  课堂派核心 E-R 图</w:t>
      </w:r>
    </w:p>
    <w:p>
      <w:pPr>
        <w:spacing w:line="360" w:lineRule="auto"/>
        <w:ind w:firstLine="420"/>
        <w:jc w:val="both"/>
      </w:pPr>
      <w:r>
        <w:rPr>
          <w:rFonts w:ascii="宋体" w:hAnsi="宋体" w:eastAsia="宋体"/>
          <w:b w:val="0"/>
          <w:sz w:val="24"/>
        </w:rPr>
        <w:t>下图所示为 ClassPi 后端 Controller 层接口划分（节选），以及前端 WebSocket 连接实现，均来自本项目源代码截图，而非第三方示例。</w:t>
      </w:r>
    </w:p>
    <w:p>
      <w:pPr>
        <w:ind w:firstLine="0"/>
        <w:jc w:val="center"/>
      </w:pPr>
      <w:r>
        <w:drawing>
          <wp:inline xmlns:a="http://schemas.openxmlformats.org/drawingml/2006/main" xmlns:pic="http://schemas.openxmlformats.org/drawingml/2006/picture">
            <wp:extent cx="4754880" cy="3029854"/>
            <wp:docPr id="6" name="Picture 6"/>
            <wp:cNvGraphicFramePr>
              <a:graphicFrameLocks noChangeAspect="1"/>
            </wp:cNvGraphicFramePr>
            <a:graphic>
              <a:graphicData uri="http://schemas.openxmlformats.org/drawingml/2006/picture">
                <pic:pic>
                  <pic:nvPicPr>
                    <pic:cNvPr id="0" name="code_course.png"/>
                    <pic:cNvPicPr/>
                  </pic:nvPicPr>
                  <pic:blipFill>
                    <a:blip r:embed="rId19"/>
                    <a:stretch>
                      <a:fillRect/>
                    </a:stretch>
                  </pic:blipFill>
                  <pic:spPr>
                    <a:xfrm>
                      <a:off x="0" y="0"/>
                      <a:ext cx="4754880" cy="3029854"/>
                    </a:xfrm>
                    <a:prstGeom prst="rect"/>
                  </pic:spPr>
                </pic:pic>
              </a:graphicData>
            </a:graphic>
          </wp:inline>
        </w:drawing>
      </w:r>
    </w:p>
    <w:p>
      <w:pPr>
        <w:spacing w:before="120" w:after="240"/>
        <w:ind w:firstLine="0"/>
        <w:jc w:val="center"/>
      </w:pPr>
      <w:r>
        <w:rPr>
          <w:rFonts w:ascii="宋体" w:hAnsi="宋体" w:eastAsia="宋体"/>
          <w:b/>
          <w:sz w:val="21"/>
        </w:rPr>
        <w:t>图 2.4  CourseController 接口代码（ClassPi 项目）</w:t>
      </w:r>
    </w:p>
    <w:p>
      <w:pPr>
        <w:ind w:firstLine="0"/>
        <w:jc w:val="center"/>
      </w:pPr>
      <w:r>
        <w:drawing>
          <wp:inline xmlns:a="http://schemas.openxmlformats.org/drawingml/2006/main" xmlns:pic="http://schemas.openxmlformats.org/drawingml/2006/picture">
            <wp:extent cx="4754880" cy="2366382"/>
            <wp:docPr id="7" name="Picture 7"/>
            <wp:cNvGraphicFramePr>
              <a:graphicFrameLocks noChangeAspect="1"/>
            </wp:cNvGraphicFramePr>
            <a:graphic>
              <a:graphicData uri="http://schemas.openxmlformats.org/drawingml/2006/picture">
                <pic:pic>
                  <pic:nvPicPr>
                    <pic:cNvPr id="0" name="code_websocket.png"/>
                    <pic:cNvPicPr/>
                  </pic:nvPicPr>
                  <pic:blipFill>
                    <a:blip r:embed="rId20"/>
                    <a:stretch>
                      <a:fillRect/>
                    </a:stretch>
                  </pic:blipFill>
                  <pic:spPr>
                    <a:xfrm>
                      <a:off x="0" y="0"/>
                      <a:ext cx="4754880" cy="2366382"/>
                    </a:xfrm>
                    <a:prstGeom prst="rect"/>
                  </pic:spPr>
                </pic:pic>
              </a:graphicData>
            </a:graphic>
          </wp:inline>
        </w:drawing>
      </w:r>
    </w:p>
    <w:p>
      <w:pPr>
        <w:spacing w:before="120" w:after="240"/>
        <w:ind w:firstLine="0"/>
        <w:jc w:val="center"/>
      </w:pPr>
      <w:r>
        <w:rPr>
          <w:rFonts w:ascii="宋体" w:hAnsi="宋体" w:eastAsia="宋体"/>
          <w:b/>
          <w:sz w:val="21"/>
        </w:rPr>
        <w:t>图 2.5  WebSocket 连接代码（ClassPi 项目）</w:t>
      </w:r>
    </w:p>
    <w:p>
      <w:pPr>
        <w:pStyle w:val="Heading3"/>
      </w:pPr>
      <w:r>
        <w:rPr>
          <w:rFonts w:ascii="黑体" w:hAnsi="黑体" w:eastAsia="黑体"/>
          <w:b/>
          <w:sz w:val="24"/>
        </w:rPr>
        <w:t>2.3.2  数据库逻辑结构设计</w:t>
      </w:r>
    </w:p>
    <w:p>
      <w:pPr>
        <w:spacing w:line="360" w:lineRule="auto"/>
        <w:ind w:firstLine="420"/>
        <w:jc w:val="both"/>
      </w:pPr>
      <w:r>
        <w:rPr>
          <w:rFonts w:ascii="宋体" w:hAnsi="宋体" w:eastAsia="宋体"/>
          <w:b w:val="0"/>
          <w:sz w:val="24"/>
        </w:rPr>
        <w:t>将 E-R 图转换为关系模型，遵循第三范式减少数据冗余。用户与课程为多对多关系，通过 account_course 关联表实现；课程与作业为一对多关系，通过 courses_homework 关联；课程活动统一存储于 course_activity 表，通过 type 字段区分互动/话题/测试/资料/公告。</w:t>
      </w:r>
    </w:p>
    <w:p>
      <w:pPr>
        <w:pStyle w:val="Heading3"/>
      </w:pPr>
      <w:r>
        <w:rPr>
          <w:rFonts w:ascii="黑体" w:hAnsi="黑体" w:eastAsia="黑体"/>
          <w:b/>
          <w:sz w:val="24"/>
        </w:rPr>
        <w:t>2.3.3  数据库物理结构设计</w:t>
      </w:r>
    </w:p>
    <w:p>
      <w:pPr>
        <w:spacing w:line="360" w:lineRule="auto"/>
        <w:ind w:firstLine="420"/>
        <w:jc w:val="both"/>
      </w:pPr>
      <w:r>
        <w:rPr>
          <w:rFonts w:ascii="宋体" w:hAnsi="宋体" w:eastAsia="宋体"/>
          <w:b w:val="0"/>
          <w:sz w:val="24"/>
        </w:rPr>
        <w:t>选用 MySQL 8.0 作为数据库管理系统，字符集 utf8mb4，存储引擎 InnoDB。对高频查询字段建立索引，如 course_activity(class_id, type)、course_interaction_response(activity_id, round_num) 等。时间字段统一使用 TIMESTAMP/DATETIME，由应用层 HomeworkDeadlineUtil 格式化显示。</w:t>
      </w:r>
    </w:p>
    <w:p>
      <w:pPr>
        <w:pStyle w:val="Heading3"/>
      </w:pPr>
      <w:r>
        <w:rPr>
          <w:rFonts w:ascii="黑体" w:hAnsi="黑体" w:eastAsia="黑体"/>
          <w:b/>
          <w:sz w:val="24"/>
        </w:rPr>
        <w:t>2.3.4  数据表结构描述</w:t>
      </w:r>
    </w:p>
    <w:p>
      <w:pPr>
        <w:spacing w:before="240" w:after="120"/>
        <w:ind w:firstLine="0"/>
        <w:jc w:val="center"/>
      </w:pPr>
      <w:r>
        <w:rPr>
          <w:rFonts w:ascii="宋体" w:hAnsi="宋体" w:eastAsia="宋体"/>
          <w:b/>
          <w:sz w:val="21"/>
        </w:rPr>
        <w:t>表 2-1  用户表（accounts）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登录账号</w:t>
            </w:r>
          </w:p>
        </w:tc>
      </w:tr>
      <w:tr>
        <w:tc>
          <w:tcPr>
            <w:tcW w:type="dxa" w:w="1662"/>
          </w:tcPr>
          <w:p>
            <w:pPr>
              <w:ind w:firstLine="0"/>
              <w:jc w:val="center"/>
            </w:pPr>
            <w:r>
              <w:rPr>
                <w:rFonts w:ascii="宋体" w:hAnsi="宋体" w:eastAsia="宋体"/>
                <w:b w:val="0"/>
                <w:sz w:val="21"/>
              </w:rPr>
              <w:t>name</w:t>
            </w:r>
          </w:p>
        </w:tc>
        <w:tc>
          <w:tcPr>
            <w:tcW w:type="dxa" w:w="1662"/>
          </w:tcPr>
          <w:p>
            <w:pPr>
              <w:ind w:firstLine="0"/>
              <w:jc w:val="center"/>
            </w:pPr>
            <w:r>
              <w:rPr>
                <w:rFonts w:ascii="宋体" w:hAnsi="宋体" w:eastAsia="宋体"/>
                <w:b w:val="0"/>
                <w:sz w:val="21"/>
              </w:rPr>
              <w:t>姓名</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显示名称</w:t>
            </w:r>
          </w:p>
        </w:tc>
      </w:tr>
      <w:tr>
        <w:tc>
          <w:tcPr>
            <w:tcW w:type="dxa" w:w="1662"/>
          </w:tcPr>
          <w:p>
            <w:pPr>
              <w:ind w:firstLine="0"/>
              <w:jc w:val="center"/>
            </w:pPr>
            <w:r>
              <w:rPr>
                <w:rFonts w:ascii="宋体" w:hAnsi="宋体" w:eastAsia="宋体"/>
                <w:b w:val="0"/>
                <w:sz w:val="21"/>
              </w:rPr>
              <w:t>status</w:t>
            </w:r>
          </w:p>
        </w:tc>
        <w:tc>
          <w:tcPr>
            <w:tcW w:type="dxa" w:w="1662"/>
          </w:tcPr>
          <w:p>
            <w:pPr>
              <w:ind w:firstLine="0"/>
              <w:jc w:val="center"/>
            </w:pPr>
            <w:r>
              <w:rPr>
                <w:rFonts w:ascii="宋体" w:hAnsi="宋体" w:eastAsia="宋体"/>
                <w:b w:val="0"/>
                <w:sz w:val="21"/>
              </w:rPr>
              <w:t>角色</w:t>
            </w:r>
          </w:p>
        </w:tc>
        <w:tc>
          <w:tcPr>
            <w:tcW w:type="dxa" w:w="1662"/>
          </w:tcPr>
          <w:p>
            <w:pPr>
              <w:ind w:firstLine="0"/>
              <w:jc w:val="center"/>
            </w:pPr>
            <w:r>
              <w:rPr>
                <w:rFonts w:ascii="宋体" w:hAnsi="宋体" w:eastAsia="宋体"/>
                <w:b w:val="0"/>
                <w:sz w:val="21"/>
              </w:rPr>
              <w:t>ENUM</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老师/学生</w:t>
            </w:r>
          </w:p>
        </w:tc>
      </w:tr>
      <w:tr>
        <w:tc>
          <w:tcPr>
            <w:tcW w:type="dxa" w:w="1662"/>
          </w:tcPr>
          <w:p>
            <w:pPr>
              <w:ind w:firstLine="0"/>
              <w:jc w:val="center"/>
            </w:pPr>
            <w:r>
              <w:rPr>
                <w:rFonts w:ascii="宋体" w:hAnsi="宋体" w:eastAsia="宋体"/>
                <w:b w:val="0"/>
                <w:sz w:val="21"/>
              </w:rPr>
              <w:t>password</w:t>
            </w:r>
          </w:p>
        </w:tc>
        <w:tc>
          <w:tcPr>
            <w:tcW w:type="dxa" w:w="1662"/>
          </w:tcPr>
          <w:p>
            <w:pPr>
              <w:ind w:firstLine="0"/>
              <w:jc w:val="center"/>
            </w:pPr>
            <w:r>
              <w:rPr>
                <w:rFonts w:ascii="宋体" w:hAnsi="宋体" w:eastAsia="宋体"/>
                <w:b w:val="0"/>
                <w:sz w:val="21"/>
              </w:rPr>
              <w:t>密码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BCrypt 加密</w:t>
            </w:r>
          </w:p>
        </w:tc>
      </w:tr>
      <w:tr>
        <w:tc>
          <w:tcPr>
            <w:tcW w:type="dxa" w:w="1662"/>
          </w:tcPr>
          <w:p>
            <w:pPr>
              <w:ind w:firstLine="0"/>
              <w:jc w:val="center"/>
            </w:pPr>
            <w:r>
              <w:rPr>
                <w:rFonts w:ascii="宋体" w:hAnsi="宋体" w:eastAsia="宋体"/>
                <w:b w:val="0"/>
                <w:sz w:val="21"/>
              </w:rPr>
              <w:t>mechanism</w:t>
            </w:r>
          </w:p>
        </w:tc>
        <w:tc>
          <w:tcPr>
            <w:tcW w:type="dxa" w:w="1662"/>
          </w:tcPr>
          <w:p>
            <w:pPr>
              <w:ind w:firstLine="0"/>
              <w:jc w:val="center"/>
            </w:pPr>
            <w:r>
              <w:rPr>
                <w:rFonts w:ascii="宋体" w:hAnsi="宋体" w:eastAsia="宋体"/>
                <w:b w:val="0"/>
                <w:sz w:val="21"/>
              </w:rPr>
              <w:t>机构</w:t>
            </w:r>
          </w:p>
        </w:tc>
        <w:tc>
          <w:tcPr>
            <w:tcW w:type="dxa" w:w="1662"/>
          </w:tcPr>
          <w:p>
            <w:pPr>
              <w:ind w:firstLine="0"/>
              <w:jc w:val="center"/>
            </w:pPr>
            <w:r>
              <w:rPr>
                <w:rFonts w:ascii="宋体" w:hAnsi="宋体" w:eastAsia="宋体"/>
                <w:b w:val="0"/>
                <w:sz w:val="21"/>
              </w:rPr>
              <w:t>VARCHAR(50)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学校/机构名</w:t>
            </w:r>
          </w:p>
        </w:tc>
      </w:tr>
      <w:tr>
        <w:tc>
          <w:tcPr>
            <w:tcW w:type="dxa" w:w="1662"/>
          </w:tcPr>
          <w:p>
            <w:pPr>
              <w:ind w:firstLine="0"/>
              <w:jc w:val="center"/>
            </w:pPr>
            <w:r>
              <w:rPr>
                <w:rFonts w:ascii="宋体" w:hAnsi="宋体" w:eastAsia="宋体"/>
                <w:b w:val="0"/>
                <w:sz w:val="21"/>
              </w:rPr>
              <w:t>status_number</w:t>
            </w:r>
          </w:p>
        </w:tc>
        <w:tc>
          <w:tcPr>
            <w:tcW w:type="dxa" w:w="1662"/>
          </w:tcPr>
          <w:p>
            <w:pPr>
              <w:ind w:firstLine="0"/>
              <w:jc w:val="center"/>
            </w:pPr>
            <w:r>
              <w:rPr>
                <w:rFonts w:ascii="宋体" w:hAnsi="宋体" w:eastAsia="宋体"/>
                <w:b w:val="0"/>
                <w:sz w:val="21"/>
              </w:rPr>
              <w:t>学号/工号</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avatar_url</w:t>
            </w:r>
          </w:p>
        </w:tc>
        <w:tc>
          <w:tcPr>
            <w:tcW w:type="dxa" w:w="1662"/>
          </w:tcPr>
          <w:p>
            <w:pPr>
              <w:ind w:firstLine="0"/>
              <w:jc w:val="center"/>
            </w:pPr>
            <w:r>
              <w:rPr>
                <w:rFonts w:ascii="宋体" w:hAnsi="宋体" w:eastAsia="宋体"/>
                <w:b w:val="0"/>
                <w:sz w:val="21"/>
              </w:rPr>
              <w:t>头像</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头像路径</w:t>
            </w:r>
          </w:p>
        </w:tc>
      </w:tr>
      <w:tr>
        <w:tc>
          <w:tcPr>
            <w:tcW w:type="dxa" w:w="1662"/>
          </w:tcPr>
          <w:p>
            <w:pPr>
              <w:ind w:firstLine="0"/>
              <w:jc w:val="center"/>
            </w:pPr>
            <w:r>
              <w:rPr>
                <w:rFonts w:ascii="宋体" w:hAnsi="宋体" w:eastAsia="宋体"/>
                <w:b w:val="0"/>
                <w:sz w:val="21"/>
              </w:rPr>
              <w:t>department</w:t>
            </w:r>
          </w:p>
        </w:tc>
        <w:tc>
          <w:tcPr>
            <w:tcW w:type="dxa" w:w="1662"/>
          </w:tcPr>
          <w:p>
            <w:pPr>
              <w:ind w:firstLine="0"/>
              <w:jc w:val="center"/>
            </w:pPr>
            <w:r>
              <w:rPr>
                <w:rFonts w:ascii="宋体" w:hAnsi="宋体" w:eastAsia="宋体"/>
                <w:b w:val="0"/>
                <w:sz w:val="21"/>
              </w:rPr>
              <w:t>院系</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可编辑</w:t>
            </w:r>
          </w:p>
        </w:tc>
      </w:tr>
      <w:tr>
        <w:tc>
          <w:tcPr>
            <w:tcW w:type="dxa" w:w="1662"/>
          </w:tcPr>
          <w:p>
            <w:pPr>
              <w:ind w:firstLine="0"/>
              <w:jc w:val="center"/>
            </w:pPr>
            <w:r>
              <w:rPr>
                <w:rFonts w:ascii="宋体" w:hAnsi="宋体" w:eastAsia="宋体"/>
                <w:b w:val="0"/>
                <w:sz w:val="21"/>
              </w:rPr>
              <w:t>major</w:t>
            </w:r>
          </w:p>
        </w:tc>
        <w:tc>
          <w:tcPr>
            <w:tcW w:type="dxa" w:w="1662"/>
          </w:tcPr>
          <w:p>
            <w:pPr>
              <w:ind w:firstLine="0"/>
              <w:jc w:val="center"/>
            </w:pPr>
            <w:r>
              <w:rPr>
                <w:rFonts w:ascii="宋体" w:hAnsi="宋体" w:eastAsia="宋体"/>
                <w:b w:val="0"/>
                <w:sz w:val="21"/>
              </w:rPr>
              <w:t>专业</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可编辑</w:t>
            </w:r>
          </w:p>
        </w:tc>
      </w:tr>
    </w:tbl>
    <w:p/>
    <w:p>
      <w:pPr>
        <w:spacing w:before="240" w:after="120"/>
        <w:ind w:firstLine="0"/>
        <w:jc w:val="center"/>
      </w:pPr>
      <w:r>
        <w:rPr>
          <w:rFonts w:ascii="宋体" w:hAnsi="宋体" w:eastAsia="宋体"/>
          <w:b/>
          <w:sz w:val="21"/>
        </w:rPr>
        <w:t>表 2-2  课程表（courses）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自增</w:t>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教师账号</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class_name</w:t>
            </w:r>
          </w:p>
        </w:tc>
        <w:tc>
          <w:tcPr>
            <w:tcW w:type="dxa" w:w="1662"/>
          </w:tcPr>
          <w:p>
            <w:pPr>
              <w:ind w:firstLine="0"/>
              <w:jc w:val="center"/>
            </w:pPr>
            <w:r>
              <w:rPr>
                <w:rFonts w:ascii="宋体" w:hAnsi="宋体" w:eastAsia="宋体"/>
                <w:b w:val="0"/>
                <w:sz w:val="21"/>
              </w:rPr>
              <w:t>课程名称</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class_time</w:t>
            </w:r>
          </w:p>
        </w:tc>
        <w:tc>
          <w:tcPr>
            <w:tcW w:type="dxa" w:w="1662"/>
          </w:tcPr>
          <w:p>
            <w:pPr>
              <w:ind w:firstLine="0"/>
              <w:jc w:val="center"/>
            </w:pPr>
            <w:r>
              <w:rPr>
                <w:rFonts w:ascii="宋体" w:hAnsi="宋体" w:eastAsia="宋体"/>
                <w:b w:val="0"/>
                <w:sz w:val="21"/>
              </w:rPr>
              <w:t>上课时间</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可多段</w:t>
            </w:r>
          </w:p>
        </w:tc>
      </w:tr>
      <w:tr>
        <w:tc>
          <w:tcPr>
            <w:tcW w:type="dxa" w:w="1662"/>
          </w:tcPr>
          <w:p>
            <w:pPr>
              <w:ind w:firstLine="0"/>
              <w:jc w:val="center"/>
            </w:pPr>
            <w:r>
              <w:rPr>
                <w:rFonts w:ascii="宋体" w:hAnsi="宋体" w:eastAsia="宋体"/>
                <w:b w:val="0"/>
                <w:sz w:val="21"/>
              </w:rPr>
              <w:t>code</w:t>
            </w:r>
          </w:p>
        </w:tc>
        <w:tc>
          <w:tcPr>
            <w:tcW w:type="dxa" w:w="1662"/>
          </w:tcPr>
          <w:p>
            <w:pPr>
              <w:ind w:firstLine="0"/>
              <w:jc w:val="center"/>
            </w:pPr>
            <w:r>
              <w:rPr>
                <w:rFonts w:ascii="宋体" w:hAnsi="宋体" w:eastAsia="宋体"/>
                <w:b w:val="0"/>
                <w:sz w:val="21"/>
              </w:rPr>
              <w:t>加课码</w:t>
            </w:r>
          </w:p>
        </w:tc>
        <w:tc>
          <w:tcPr>
            <w:tcW w:type="dxa" w:w="1662"/>
          </w:tcPr>
          <w:p>
            <w:pPr>
              <w:ind w:firstLine="0"/>
              <w:jc w:val="center"/>
            </w:pPr>
            <w:r>
              <w:rPr>
                <w:rFonts w:ascii="宋体" w:hAnsi="宋体" w:eastAsia="宋体"/>
                <w:b w:val="0"/>
                <w:sz w:val="21"/>
              </w:rPr>
              <w:t>VARCHAR(8)</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学生加入凭证</w:t>
            </w:r>
          </w:p>
        </w:tc>
      </w:tr>
      <w:tr>
        <w:tc>
          <w:tcPr>
            <w:tcW w:type="dxa" w:w="1662"/>
          </w:tcPr>
          <w:p>
            <w:pPr>
              <w:ind w:firstLine="0"/>
              <w:jc w:val="center"/>
            </w:pPr>
            <w:r>
              <w:rPr>
                <w:rFonts w:ascii="宋体" w:hAnsi="宋体" w:eastAsia="宋体"/>
                <w:b w:val="0"/>
                <w:sz w:val="21"/>
              </w:rPr>
              <w:t>semester</w:t>
            </w:r>
          </w:p>
        </w:tc>
        <w:tc>
          <w:tcPr>
            <w:tcW w:type="dxa" w:w="1662"/>
          </w:tcPr>
          <w:p>
            <w:pPr>
              <w:ind w:firstLine="0"/>
              <w:jc w:val="center"/>
            </w:pPr>
            <w:r>
              <w:rPr>
                <w:rFonts w:ascii="宋体" w:hAnsi="宋体" w:eastAsia="宋体"/>
                <w:b w:val="0"/>
                <w:sz w:val="21"/>
              </w:rPr>
              <w:t>学年学期</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is_pinned</w:t>
            </w:r>
          </w:p>
        </w:tc>
        <w:tc>
          <w:tcPr>
            <w:tcW w:type="dxa" w:w="1662"/>
          </w:tcPr>
          <w:p>
            <w:pPr>
              <w:ind w:firstLine="0"/>
              <w:jc w:val="center"/>
            </w:pPr>
            <w:r>
              <w:rPr>
                <w:rFonts w:ascii="宋体" w:hAnsi="宋体" w:eastAsia="宋体"/>
                <w:b w:val="0"/>
                <w:sz w:val="21"/>
              </w:rPr>
              <w:t>是否置顶</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0/1</w:t>
            </w:r>
          </w:p>
        </w:tc>
      </w:tr>
      <w:tr>
        <w:tc>
          <w:tcPr>
            <w:tcW w:type="dxa" w:w="1662"/>
          </w:tcPr>
          <w:p>
            <w:pPr>
              <w:ind w:firstLine="0"/>
              <w:jc w:val="center"/>
            </w:pPr>
            <w:r>
              <w:rPr>
                <w:rFonts w:ascii="宋体" w:hAnsi="宋体" w:eastAsia="宋体"/>
                <w:b w:val="0"/>
                <w:sz w:val="21"/>
              </w:rPr>
              <w:t>school_class_id</w:t>
            </w:r>
          </w:p>
        </w:tc>
        <w:tc>
          <w:tcPr>
            <w:tcW w:type="dxa" w:w="1662"/>
          </w:tcPr>
          <w:p>
            <w:pPr>
              <w:ind w:firstLine="0"/>
              <w:jc w:val="center"/>
            </w:pPr>
            <w:r>
              <w:rPr>
                <w:rFonts w:ascii="宋体" w:hAnsi="宋体" w:eastAsia="宋体"/>
                <w:b w:val="0"/>
                <w:sz w:val="21"/>
              </w:rPr>
              <w:t>行政班ID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2-3  用户课程关联表（account_course）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is_archived</w:t>
            </w:r>
          </w:p>
        </w:tc>
        <w:tc>
          <w:tcPr>
            <w:tcW w:type="dxa" w:w="1662"/>
          </w:tcPr>
          <w:p>
            <w:pPr>
              <w:ind w:firstLine="0"/>
              <w:jc w:val="center"/>
            </w:pPr>
            <w:r>
              <w:rPr>
                <w:rFonts w:ascii="宋体" w:hAnsi="宋体" w:eastAsia="宋体"/>
                <w:b w:val="0"/>
                <w:sz w:val="21"/>
              </w:rPr>
              <w:t>是否归档</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0/1</w:t>
            </w:r>
          </w:p>
        </w:tc>
      </w:tr>
      <w:tr>
        <w:tc>
          <w:tcPr>
            <w:tcW w:type="dxa" w:w="1662"/>
          </w:tcPr>
          <w:p>
            <w:pPr>
              <w:ind w:firstLine="0"/>
              <w:jc w:val="center"/>
            </w:pPr>
            <w:r>
              <w:rPr>
                <w:rFonts w:ascii="宋体" w:hAnsi="宋体" w:eastAsia="宋体"/>
                <w:b w:val="0"/>
                <w:sz w:val="21"/>
              </w:rPr>
              <w:t>sort_order</w:t>
            </w:r>
          </w:p>
        </w:tc>
        <w:tc>
          <w:tcPr>
            <w:tcW w:type="dxa" w:w="1662"/>
          </w:tcPr>
          <w:p>
            <w:pPr>
              <w:ind w:firstLine="0"/>
              <w:jc w:val="center"/>
            </w:pPr>
            <w:r>
              <w:rPr>
                <w:rFonts w:ascii="宋体" w:hAnsi="宋体" w:eastAsia="宋体"/>
                <w:b w:val="0"/>
                <w:sz w:val="21"/>
              </w:rPr>
              <w:t>排序</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拖拽排序</w:t>
            </w:r>
          </w:p>
        </w:tc>
      </w:tr>
    </w:tbl>
    <w:p/>
    <w:p>
      <w:pPr>
        <w:spacing w:before="240" w:after="120"/>
        <w:ind w:firstLine="0"/>
        <w:jc w:val="center"/>
      </w:pPr>
      <w:r>
        <w:rPr>
          <w:rFonts w:ascii="宋体" w:hAnsi="宋体" w:eastAsia="宋体"/>
          <w:b/>
          <w:sz w:val="21"/>
        </w:rPr>
        <w:t>表 2-4  作业表（homework）</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homework_id</w:t>
            </w:r>
          </w:p>
        </w:tc>
        <w:tc>
          <w:tcPr>
            <w:tcW w:type="dxa" w:w="1662"/>
          </w:tcPr>
          <w:p>
            <w:pPr>
              <w:ind w:firstLine="0"/>
              <w:jc w:val="center"/>
            </w:pPr>
            <w:r>
              <w:rPr>
                <w:rFonts w:ascii="宋体" w:hAnsi="宋体" w:eastAsia="宋体"/>
                <w:b w:val="0"/>
                <w:sz w:val="21"/>
              </w:rPr>
              <w:t>作业ID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自增</w:t>
            </w:r>
          </w:p>
        </w:tc>
      </w:tr>
      <w:tr>
        <w:tc>
          <w:tcPr>
            <w:tcW w:type="dxa" w:w="1662"/>
          </w:tcPr>
          <w:p>
            <w:pPr>
              <w:ind w:firstLine="0"/>
              <w:jc w:val="center"/>
            </w:pPr>
            <w:r>
              <w:rPr>
                <w:rFonts w:ascii="宋体" w:hAnsi="宋体" w:eastAsia="宋体"/>
                <w:b w:val="0"/>
                <w:sz w:val="21"/>
              </w:rPr>
              <w:t>name</w:t>
            </w:r>
          </w:p>
        </w:tc>
        <w:tc>
          <w:tcPr>
            <w:tcW w:type="dxa" w:w="1662"/>
          </w:tcPr>
          <w:p>
            <w:pPr>
              <w:ind w:firstLine="0"/>
              <w:jc w:val="center"/>
            </w:pPr>
            <w:r>
              <w:rPr>
                <w:rFonts w:ascii="宋体" w:hAnsi="宋体" w:eastAsia="宋体"/>
                <w:b w:val="0"/>
                <w:sz w:val="21"/>
              </w:rPr>
              <w:t>作业名称</w:t>
            </w:r>
          </w:p>
        </w:tc>
        <w:tc>
          <w:tcPr>
            <w:tcW w:type="dxa" w:w="1662"/>
          </w:tcPr>
          <w:p>
            <w:pPr>
              <w:ind w:firstLine="0"/>
              <w:jc w:val="center"/>
            </w:pPr>
            <w:r>
              <w:rPr>
                <w:rFonts w:ascii="宋体" w:hAnsi="宋体" w:eastAsia="宋体"/>
                <w:b w:val="0"/>
                <w:sz w:val="21"/>
              </w:rPr>
              <w:t>VARCHAR(100)</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deadline</w:t>
            </w:r>
          </w:p>
        </w:tc>
        <w:tc>
          <w:tcPr>
            <w:tcW w:type="dxa" w:w="1662"/>
          </w:tcPr>
          <w:p>
            <w:pPr>
              <w:ind w:firstLine="0"/>
              <w:jc w:val="center"/>
            </w:pPr>
            <w:r>
              <w:rPr>
                <w:rFonts w:ascii="宋体" w:hAnsi="宋体" w:eastAsia="宋体"/>
                <w:b w:val="0"/>
                <w:sz w:val="21"/>
              </w:rPr>
              <w:t>截止时间</w:t>
            </w:r>
          </w:p>
        </w:tc>
        <w:tc>
          <w:tcPr>
            <w:tcW w:type="dxa" w:w="1662"/>
          </w:tcPr>
          <w:p>
            <w:pPr>
              <w:ind w:firstLine="0"/>
              <w:jc w:val="center"/>
            </w:pPr>
            <w:r>
              <w:rPr>
                <w:rFonts w:ascii="宋体" w:hAnsi="宋体" w:eastAsia="宋体"/>
                <w:b w:val="0"/>
                <w:sz w:val="21"/>
              </w:rPr>
              <w:t>DATETIME</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作业类型</w:t>
            </w:r>
          </w:p>
        </w:tc>
        <w:tc>
          <w:tcPr>
            <w:tcW w:type="dxa" w:w="1662"/>
          </w:tcPr>
          <w:p>
            <w:pPr>
              <w:ind w:firstLine="0"/>
              <w:jc w:val="center"/>
            </w:pPr>
            <w:r>
              <w:rPr>
                <w:rFonts w:ascii="宋体" w:hAnsi="宋体" w:eastAsia="宋体"/>
                <w:b w:val="0"/>
                <w:sz w:val="21"/>
              </w:rPr>
              <w:t>ENUM</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个人/团队</w:t>
            </w:r>
          </w:p>
        </w:tc>
      </w:tr>
      <w:tr>
        <w:tc>
          <w:tcPr>
            <w:tcW w:type="dxa" w:w="1662"/>
          </w:tcPr>
          <w:p>
            <w:pPr>
              <w:ind w:firstLine="0"/>
              <w:jc w:val="center"/>
            </w:pPr>
            <w:r>
              <w:rPr>
                <w:rFonts w:ascii="宋体" w:hAnsi="宋体" w:eastAsia="宋体"/>
                <w:b w:val="0"/>
                <w:sz w:val="21"/>
              </w:rPr>
              <w:t>details</w:t>
            </w:r>
          </w:p>
        </w:tc>
        <w:tc>
          <w:tcPr>
            <w:tcW w:type="dxa" w:w="1662"/>
          </w:tcPr>
          <w:p>
            <w:pPr>
              <w:ind w:firstLine="0"/>
              <w:jc w:val="center"/>
            </w:pPr>
            <w:r>
              <w:rPr>
                <w:rFonts w:ascii="宋体" w:hAnsi="宋体" w:eastAsia="宋体"/>
                <w:b w:val="0"/>
                <w:sz w:val="21"/>
              </w:rPr>
              <w:t>作业描述</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attachment_url</w:t>
            </w:r>
          </w:p>
        </w:tc>
        <w:tc>
          <w:tcPr>
            <w:tcW w:type="dxa" w:w="1662"/>
          </w:tcPr>
          <w:p>
            <w:pPr>
              <w:ind w:firstLine="0"/>
              <w:jc w:val="center"/>
            </w:pPr>
            <w:r>
              <w:rPr>
                <w:rFonts w:ascii="宋体" w:hAnsi="宋体" w:eastAsia="宋体"/>
                <w:b w:val="0"/>
                <w:sz w:val="21"/>
              </w:rPr>
              <w:t>附件路径</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2-5  作业提交表（content）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content_id</w:t>
            </w:r>
          </w:p>
        </w:tc>
        <w:tc>
          <w:tcPr>
            <w:tcW w:type="dxa" w:w="1662"/>
          </w:tcPr>
          <w:p>
            <w:pPr>
              <w:ind w:firstLine="0"/>
              <w:jc w:val="center"/>
            </w:pPr>
            <w:r>
              <w:rPr>
                <w:rFonts w:ascii="宋体" w:hAnsi="宋体" w:eastAsia="宋体"/>
                <w:b w:val="0"/>
                <w:sz w:val="21"/>
              </w:rPr>
              <w:t>作业ID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t>关联 homework</w:t>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学生账号</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score</w:t>
            </w:r>
          </w:p>
        </w:tc>
        <w:tc>
          <w:tcPr>
            <w:tcW w:type="dxa" w:w="1662"/>
          </w:tcPr>
          <w:p>
            <w:pPr>
              <w:ind w:firstLine="0"/>
              <w:jc w:val="center"/>
            </w:pPr>
            <w:r>
              <w:rPr>
                <w:rFonts w:ascii="宋体" w:hAnsi="宋体" w:eastAsia="宋体"/>
                <w:b w:val="0"/>
                <w:sz w:val="21"/>
              </w:rPr>
              <w:t>分数</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details</w:t>
            </w:r>
          </w:p>
        </w:tc>
        <w:tc>
          <w:tcPr>
            <w:tcW w:type="dxa" w:w="1662"/>
          </w:tcPr>
          <w:p>
            <w:pPr>
              <w:ind w:firstLine="0"/>
              <w:jc w:val="center"/>
            </w:pPr>
            <w:r>
              <w:rPr>
                <w:rFonts w:ascii="宋体" w:hAnsi="宋体" w:eastAsia="宋体"/>
                <w:b w:val="0"/>
                <w:sz w:val="21"/>
              </w:rPr>
              <w:t>提交内容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is_graded</w:t>
            </w:r>
          </w:p>
        </w:tc>
        <w:tc>
          <w:tcPr>
            <w:tcW w:type="dxa" w:w="1662"/>
          </w:tcPr>
          <w:p>
            <w:pPr>
              <w:ind w:firstLine="0"/>
              <w:jc w:val="center"/>
            </w:pPr>
            <w:r>
              <w:rPr>
                <w:rFonts w:ascii="宋体" w:hAnsi="宋体" w:eastAsia="宋体"/>
                <w:b w:val="0"/>
                <w:sz w:val="21"/>
              </w:rPr>
              <w:t>是否批阅</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attachment_url</w:t>
            </w:r>
          </w:p>
        </w:tc>
        <w:tc>
          <w:tcPr>
            <w:tcW w:type="dxa" w:w="1662"/>
          </w:tcPr>
          <w:p>
            <w:pPr>
              <w:ind w:firstLine="0"/>
              <w:jc w:val="center"/>
            </w:pPr>
            <w:r>
              <w:rPr>
                <w:rFonts w:ascii="宋体" w:hAnsi="宋体" w:eastAsia="宋体"/>
                <w:b w:val="0"/>
                <w:sz w:val="21"/>
              </w:rPr>
              <w:t>附件</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2-6  课程活动表（course_activity）</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interaction/topic/test等</w:t>
            </w:r>
          </w:p>
        </w:tc>
      </w:tr>
      <w:tr>
        <w:tc>
          <w:tcPr>
            <w:tcW w:type="dxa" w:w="1662"/>
          </w:tcPr>
          <w:p>
            <w:pPr>
              <w:ind w:firstLine="0"/>
              <w:jc w:val="center"/>
            </w:pPr>
            <w:r>
              <w:rPr>
                <w:rFonts w:ascii="宋体" w:hAnsi="宋体" w:eastAsia="宋体"/>
                <w:b w:val="0"/>
                <w:sz w:val="21"/>
              </w:rPr>
              <w:t>title</w:t>
            </w:r>
          </w:p>
        </w:tc>
        <w:tc>
          <w:tcPr>
            <w:tcW w:type="dxa" w:w="1662"/>
          </w:tcPr>
          <w:p>
            <w:pPr>
              <w:ind w:firstLine="0"/>
              <w:jc w:val="center"/>
            </w:pPr>
            <w:r>
              <w:rPr>
                <w:rFonts w:ascii="宋体" w:hAnsi="宋体" w:eastAsia="宋体"/>
                <w:b w:val="0"/>
                <w:sz w:val="21"/>
              </w:rPr>
              <w:t>标题</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content</w:t>
            </w:r>
          </w:p>
        </w:tc>
        <w:tc>
          <w:tcPr>
            <w:tcW w:type="dxa" w:w="1662"/>
          </w:tcPr>
          <w:p>
            <w:pPr>
              <w:ind w:firstLine="0"/>
              <w:jc w:val="center"/>
            </w:pPr>
            <w:r>
              <w:rPr>
                <w:rFonts w:ascii="宋体" w:hAnsi="宋体" w:eastAsia="宋体"/>
                <w:b w:val="0"/>
                <w:sz w:val="21"/>
              </w:rPr>
              <w:t>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deadline</w:t>
            </w:r>
          </w:p>
        </w:tc>
        <w:tc>
          <w:tcPr>
            <w:tcW w:type="dxa" w:w="1662"/>
          </w:tcPr>
          <w:p>
            <w:pPr>
              <w:ind w:firstLine="0"/>
              <w:jc w:val="center"/>
            </w:pPr>
            <w:r>
              <w:rPr>
                <w:rFonts w:ascii="宋体" w:hAnsi="宋体" w:eastAsia="宋体"/>
                <w:b w:val="0"/>
                <w:sz w:val="21"/>
              </w:rPr>
              <w:t>截止时间</w:t>
            </w:r>
          </w:p>
        </w:tc>
        <w:tc>
          <w:tcPr>
            <w:tcW w:type="dxa" w:w="1662"/>
          </w:tcPr>
          <w:p>
            <w:pPr>
              <w:ind w:firstLine="0"/>
              <w:jc w:val="center"/>
            </w:pPr>
            <w:r>
              <w:rPr>
                <w:rFonts w:ascii="宋体" w:hAnsi="宋体" w:eastAsia="宋体"/>
                <w:b w:val="0"/>
                <w:sz w:val="21"/>
              </w:rPr>
              <w:t>DATETIME</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publish_status</w:t>
            </w:r>
          </w:p>
        </w:tc>
        <w:tc>
          <w:tcPr>
            <w:tcW w:type="dxa" w:w="1662"/>
          </w:tcPr>
          <w:p>
            <w:pPr>
              <w:ind w:firstLine="0"/>
              <w:jc w:val="center"/>
            </w:pPr>
            <w:r>
              <w:rPr>
                <w:rFonts w:ascii="宋体" w:hAnsi="宋体" w:eastAsia="宋体"/>
                <w:b w:val="0"/>
                <w:sz w:val="21"/>
              </w:rPr>
              <w:t>发布状态</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draft/published</w:t>
            </w:r>
          </w:p>
        </w:tc>
      </w:tr>
      <w:tr>
        <w:tc>
          <w:tcPr>
            <w:tcW w:type="dxa" w:w="1662"/>
          </w:tcPr>
          <w:p>
            <w:pPr>
              <w:ind w:firstLine="0"/>
              <w:jc w:val="center"/>
            </w:pPr>
            <w:r>
              <w:rPr>
                <w:rFonts w:ascii="宋体" w:hAnsi="宋体" w:eastAsia="宋体"/>
                <w:b w:val="0"/>
                <w:sz w:val="21"/>
              </w:rPr>
              <w:t>interaction_kind</w:t>
            </w:r>
          </w:p>
        </w:tc>
        <w:tc>
          <w:tcPr>
            <w:tcW w:type="dxa" w:w="1662"/>
          </w:tcPr>
          <w:p>
            <w:pPr>
              <w:ind w:firstLine="0"/>
              <w:jc w:val="center"/>
            </w:pPr>
            <w:r>
              <w:rPr>
                <w:rFonts w:ascii="宋体" w:hAnsi="宋体" w:eastAsia="宋体"/>
                <w:b w:val="0"/>
                <w:sz w:val="21"/>
              </w:rPr>
              <w:t>互动类型</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qa/vote/race</w:t>
            </w:r>
          </w:p>
        </w:tc>
      </w:tr>
      <w:tr>
        <w:tc>
          <w:tcPr>
            <w:tcW w:type="dxa" w:w="1662"/>
          </w:tcPr>
          <w:p>
            <w:pPr>
              <w:ind w:firstLine="0"/>
              <w:jc w:val="center"/>
            </w:pPr>
            <w:r>
              <w:rPr>
                <w:rFonts w:ascii="宋体" w:hAnsi="宋体" w:eastAsia="宋体"/>
                <w:b w:val="0"/>
                <w:sz w:val="21"/>
              </w:rPr>
              <w:t>interaction_options</w:t>
            </w:r>
          </w:p>
        </w:tc>
        <w:tc>
          <w:tcPr>
            <w:tcW w:type="dxa" w:w="1662"/>
          </w:tcPr>
          <w:p>
            <w:pPr>
              <w:ind w:firstLine="0"/>
              <w:jc w:val="center"/>
            </w:pPr>
            <w:r>
              <w:rPr>
                <w:rFonts w:ascii="宋体" w:hAnsi="宋体" w:eastAsia="宋体"/>
                <w:b w:val="0"/>
                <w:sz w:val="21"/>
              </w:rPr>
              <w:t>互动状态JSON</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status/round等</w:t>
            </w:r>
          </w:p>
        </w:tc>
      </w:tr>
    </w:tbl>
    <w:p/>
    <w:p>
      <w:pPr>
        <w:spacing w:before="240" w:after="120"/>
        <w:ind w:firstLine="0"/>
        <w:jc w:val="center"/>
      </w:pPr>
      <w:r>
        <w:rPr>
          <w:rFonts w:ascii="宋体" w:hAnsi="宋体" w:eastAsia="宋体"/>
          <w:b/>
          <w:sz w:val="21"/>
        </w:rPr>
        <w:t>表 2-7  互动回答表（course_interaction_response）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activity_id</w:t>
            </w:r>
          </w:p>
        </w:tc>
        <w:tc>
          <w:tcPr>
            <w:tcW w:type="dxa" w:w="1662"/>
          </w:tcPr>
          <w:p>
            <w:pPr>
              <w:ind w:firstLine="0"/>
              <w:jc w:val="center"/>
            </w:pPr>
            <w:r>
              <w:rPr>
                <w:rFonts w:ascii="宋体" w:hAnsi="宋体" w:eastAsia="宋体"/>
                <w:b w:val="0"/>
                <w:sz w:val="21"/>
              </w:rPr>
              <w:t>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content</w:t>
            </w:r>
          </w:p>
        </w:tc>
        <w:tc>
          <w:tcPr>
            <w:tcW w:type="dxa" w:w="1662"/>
          </w:tcPr>
          <w:p>
            <w:pPr>
              <w:ind w:firstLine="0"/>
              <w:jc w:val="center"/>
            </w:pPr>
            <w:r>
              <w:rPr>
                <w:rFonts w:ascii="宋体" w:hAnsi="宋体" w:eastAsia="宋体"/>
                <w:b w:val="0"/>
                <w:sz w:val="21"/>
              </w:rPr>
              <w:t>回答内容</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round_num</w:t>
            </w:r>
          </w:p>
        </w:tc>
        <w:tc>
          <w:tcPr>
            <w:tcW w:type="dxa" w:w="1662"/>
          </w:tcPr>
          <w:p>
            <w:pPr>
              <w:ind w:firstLine="0"/>
              <w:jc w:val="center"/>
            </w:pPr>
            <w:r>
              <w:rPr>
                <w:rFonts w:ascii="宋体" w:hAnsi="宋体" w:eastAsia="宋体"/>
                <w:b w:val="0"/>
                <w:sz w:val="21"/>
              </w:rPr>
              <w:t>轮次</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option_index</w:t>
            </w:r>
          </w:p>
        </w:tc>
        <w:tc>
          <w:tcPr>
            <w:tcW w:type="dxa" w:w="1662"/>
          </w:tcPr>
          <w:p>
            <w:pPr>
              <w:ind w:firstLine="0"/>
              <w:jc w:val="center"/>
            </w:pPr>
            <w:r>
              <w:rPr>
                <w:rFonts w:ascii="宋体" w:hAnsi="宋体" w:eastAsia="宋体"/>
                <w:b w:val="0"/>
                <w:sz w:val="21"/>
              </w:rPr>
              <w:t>投票选项</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投票时使用</w:t>
            </w:r>
          </w:p>
        </w:tc>
      </w:tr>
    </w:tbl>
    <w:p/>
    <w:p>
      <w:pPr>
        <w:spacing w:before="240" w:after="120"/>
        <w:ind w:firstLine="0"/>
        <w:jc w:val="center"/>
      </w:pPr>
      <w:r>
        <w:rPr>
          <w:rFonts w:ascii="宋体" w:hAnsi="宋体" w:eastAsia="宋体"/>
          <w:b/>
          <w:sz w:val="21"/>
        </w:rPr>
        <w:t>表 2-8  签到会话表（course_attendance_session）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会话ID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code</w:t>
            </w:r>
          </w:p>
        </w:tc>
        <w:tc>
          <w:tcPr>
            <w:tcW w:type="dxa" w:w="1662"/>
          </w:tcPr>
          <w:p>
            <w:pPr>
              <w:ind w:firstLine="0"/>
              <w:jc w:val="center"/>
            </w:pPr>
            <w:r>
              <w:rPr>
                <w:rFonts w:ascii="宋体" w:hAnsi="宋体" w:eastAsia="宋体"/>
                <w:b w:val="0"/>
                <w:sz w:val="21"/>
              </w:rPr>
              <w:t>签到码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status</w:t>
            </w:r>
          </w:p>
        </w:tc>
        <w:tc>
          <w:tcPr>
            <w:tcW w:type="dxa" w:w="1662"/>
          </w:tcPr>
          <w:p>
            <w:pPr>
              <w:ind w:firstLine="0"/>
              <w:jc w:val="center"/>
            </w:pPr>
            <w:r>
              <w:rPr>
                <w:rFonts w:ascii="宋体" w:hAnsi="宋体" w:eastAsia="宋体"/>
                <w:b w:val="0"/>
                <w:sz w:val="21"/>
              </w:rPr>
              <w:t>状态</w:t>
            </w:r>
          </w:p>
        </w:tc>
        <w:tc>
          <w:tcPr>
            <w:tcW w:type="dxa" w:w="1662"/>
          </w:tcPr>
          <w:p>
            <w:pPr>
              <w:ind w:firstLine="0"/>
              <w:jc w:val="center"/>
            </w:pPr>
            <w:r>
              <w:rPr>
                <w:rFonts w:ascii="宋体" w:hAnsi="宋体" w:eastAsia="宋体"/>
                <w:b w:val="0"/>
                <w:sz w:val="21"/>
              </w:rPr>
              <w:t>VARCHAR</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open/closed</w:t>
            </w:r>
          </w:p>
        </w:tc>
      </w:tr>
      <w:tr>
        <w:tc>
          <w:tcPr>
            <w:tcW w:type="dxa" w:w="1662"/>
          </w:tcPr>
          <w:p>
            <w:pPr>
              <w:ind w:firstLine="0"/>
              <w:jc w:val="center"/>
            </w:pPr>
            <w:r>
              <w:rPr>
                <w:rFonts w:ascii="宋体" w:hAnsi="宋体" w:eastAsia="宋体"/>
                <w:b w:val="0"/>
                <w:sz w:val="21"/>
              </w:rPr>
              <w:t>duration_minutes</w:t>
            </w:r>
          </w:p>
        </w:tc>
        <w:tc>
          <w:tcPr>
            <w:tcW w:type="dxa" w:w="1662"/>
          </w:tcPr>
          <w:p>
            <w:pPr>
              <w:ind w:firstLine="0"/>
              <w:jc w:val="center"/>
            </w:pPr>
            <w:r>
              <w:rPr>
                <w:rFonts w:ascii="宋体" w:hAnsi="宋体" w:eastAsia="宋体"/>
                <w:b w:val="0"/>
                <w:sz w:val="21"/>
              </w:rPr>
              <w:t>时长</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分钟</w:t>
            </w:r>
          </w:p>
        </w:tc>
      </w:tr>
    </w:tbl>
    <w:p/>
    <w:p>
      <w:pPr>
        <w:spacing w:before="240" w:after="120"/>
        <w:ind w:firstLine="0"/>
        <w:jc w:val="center"/>
      </w:pPr>
      <w:r>
        <w:rPr>
          <w:rFonts w:ascii="宋体" w:hAnsi="宋体" w:eastAsia="宋体"/>
          <w:b/>
          <w:sz w:val="21"/>
        </w:rPr>
        <w:t>表 2-9  签到记录表（course_attendance_record）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session_id</w:t>
            </w:r>
          </w:p>
        </w:tc>
        <w:tc>
          <w:tcPr>
            <w:tcW w:type="dxa" w:w="1662"/>
          </w:tcPr>
          <w:p>
            <w:pPr>
              <w:ind w:firstLine="0"/>
              <w:jc w:val="center"/>
            </w:pPr>
            <w:r>
              <w:rPr>
                <w:rFonts w:ascii="宋体" w:hAnsi="宋体" w:eastAsia="宋体"/>
                <w:b w:val="0"/>
                <w:sz w:val="21"/>
              </w:rPr>
              <w:t>会话ID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学生账号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check_time</w:t>
            </w:r>
          </w:p>
        </w:tc>
        <w:tc>
          <w:tcPr>
            <w:tcW w:type="dxa" w:w="1662"/>
          </w:tcPr>
          <w:p>
            <w:pPr>
              <w:ind w:firstLine="0"/>
              <w:jc w:val="center"/>
            </w:pPr>
            <w:r>
              <w:rPr>
                <w:rFonts w:ascii="宋体" w:hAnsi="宋体" w:eastAsia="宋体"/>
                <w:b w:val="0"/>
                <w:sz w:val="21"/>
              </w:rPr>
              <w:t>签到时间</w:t>
            </w:r>
          </w:p>
        </w:tc>
        <w:tc>
          <w:tcPr>
            <w:tcW w:type="dxa" w:w="1662"/>
          </w:tcPr>
          <w:p>
            <w:pPr>
              <w:ind w:firstLine="0"/>
              <w:jc w:val="center"/>
            </w:pPr>
            <w:r>
              <w:rPr>
                <w:rFonts w:ascii="宋体" w:hAnsi="宋体" w:eastAsia="宋体"/>
                <w:b w:val="0"/>
                <w:sz w:val="21"/>
              </w:rPr>
              <w:t>TIMESTAMP</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2-10  测试题目表（course_test_question）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题目ID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activity_id</w:t>
            </w:r>
          </w:p>
        </w:tc>
        <w:tc>
          <w:tcPr>
            <w:tcW w:type="dxa" w:w="1662"/>
          </w:tcPr>
          <w:p>
            <w:pPr>
              <w:ind w:firstLine="0"/>
              <w:jc w:val="center"/>
            </w:pPr>
            <w:r>
              <w:rPr>
                <w:rFonts w:ascii="宋体" w:hAnsi="宋体" w:eastAsia="宋体"/>
                <w:b w:val="0"/>
                <w:sz w:val="21"/>
              </w:rPr>
              <w:t>测试活动ID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外键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question_type</w:t>
            </w:r>
          </w:p>
        </w:tc>
        <w:tc>
          <w:tcPr>
            <w:tcW w:type="dxa" w:w="1662"/>
          </w:tcPr>
          <w:p>
            <w:pPr>
              <w:ind w:firstLine="0"/>
              <w:jc w:val="center"/>
            </w:pPr>
            <w:r>
              <w:rPr>
                <w:rFonts w:ascii="宋体" w:hAnsi="宋体" w:eastAsia="宋体"/>
                <w:b w:val="0"/>
                <w:sz w:val="21"/>
              </w:rPr>
              <w:t>题型</w:t>
            </w:r>
          </w:p>
        </w:tc>
        <w:tc>
          <w:tcPr>
            <w:tcW w:type="dxa" w:w="1662"/>
          </w:tcPr>
          <w:p>
            <w:pPr>
              <w:ind w:firstLine="0"/>
              <w:jc w:val="center"/>
            </w:pPr>
            <w:r>
              <w:rPr>
                <w:rFonts w:ascii="宋体" w:hAnsi="宋体" w:eastAsia="宋体"/>
                <w:b w:val="0"/>
                <w:sz w:val="21"/>
              </w:rPr>
              <w:t>VARCHAR(16)</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choice/short</w:t>
            </w:r>
          </w:p>
        </w:tc>
      </w:tr>
      <w:tr>
        <w:tc>
          <w:tcPr>
            <w:tcW w:type="dxa" w:w="1662"/>
          </w:tcPr>
          <w:p>
            <w:pPr>
              <w:ind w:firstLine="0"/>
              <w:jc w:val="center"/>
            </w:pPr>
            <w:r>
              <w:rPr>
                <w:rFonts w:ascii="宋体" w:hAnsi="宋体" w:eastAsia="宋体"/>
                <w:b w:val="0"/>
                <w:sz w:val="21"/>
              </w:rPr>
              <w:t>stem</w:t>
            </w:r>
          </w:p>
        </w:tc>
        <w:tc>
          <w:tcPr>
            <w:tcW w:type="dxa" w:w="1662"/>
          </w:tcPr>
          <w:p>
            <w:pPr>
              <w:ind w:firstLine="0"/>
              <w:jc w:val="center"/>
            </w:pPr>
            <w:r>
              <w:rPr>
                <w:rFonts w:ascii="宋体" w:hAnsi="宋体" w:eastAsia="宋体"/>
                <w:b w:val="0"/>
                <w:sz w:val="21"/>
              </w:rPr>
              <w:t>题干</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stem_image_url</w:t>
            </w:r>
          </w:p>
        </w:tc>
        <w:tc>
          <w:tcPr>
            <w:tcW w:type="dxa" w:w="1662"/>
          </w:tcPr>
          <w:p>
            <w:pPr>
              <w:ind w:firstLine="0"/>
              <w:jc w:val="center"/>
            </w:pPr>
            <w:r>
              <w:rPr>
                <w:rFonts w:ascii="宋体" w:hAnsi="宋体" w:eastAsia="宋体"/>
                <w:b w:val="0"/>
                <w:sz w:val="21"/>
              </w:rPr>
              <w:t>题干配图</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score</w:t>
            </w:r>
          </w:p>
        </w:tc>
        <w:tc>
          <w:tcPr>
            <w:tcW w:type="dxa" w:w="1662"/>
          </w:tcPr>
          <w:p>
            <w:pPr>
              <w:ind w:firstLine="0"/>
              <w:jc w:val="center"/>
            </w:pPr>
            <w:r>
              <w:rPr>
                <w:rFonts w:ascii="宋体" w:hAnsi="宋体" w:eastAsia="宋体"/>
                <w:b w:val="0"/>
                <w:sz w:val="21"/>
              </w:rPr>
              <w:t>分值</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2-11  通知表（notification）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通知ID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account</w:t>
            </w:r>
          </w:p>
        </w:tc>
        <w:tc>
          <w:tcPr>
            <w:tcW w:type="dxa" w:w="1662"/>
          </w:tcPr>
          <w:p>
            <w:pPr>
              <w:ind w:firstLine="0"/>
              <w:jc w:val="center"/>
            </w:pPr>
            <w:r>
              <w:rPr>
                <w:rFonts w:ascii="宋体" w:hAnsi="宋体" w:eastAsia="宋体"/>
                <w:b w:val="0"/>
                <w:sz w:val="21"/>
              </w:rPr>
              <w:t>接收账号</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type</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homework/interaction等</w:t>
            </w:r>
          </w:p>
        </w:tc>
      </w:tr>
      <w:tr>
        <w:tc>
          <w:tcPr>
            <w:tcW w:type="dxa" w:w="1662"/>
          </w:tcPr>
          <w:p>
            <w:pPr>
              <w:ind w:firstLine="0"/>
              <w:jc w:val="center"/>
            </w:pPr>
            <w:r>
              <w:rPr>
                <w:rFonts w:ascii="宋体" w:hAnsi="宋体" w:eastAsia="宋体"/>
                <w:b w:val="0"/>
                <w:sz w:val="21"/>
              </w:rPr>
              <w:t>message</w:t>
            </w:r>
          </w:p>
        </w:tc>
        <w:tc>
          <w:tcPr>
            <w:tcW w:type="dxa" w:w="1662"/>
          </w:tcPr>
          <w:p>
            <w:pPr>
              <w:ind w:firstLine="0"/>
              <w:jc w:val="center"/>
            </w:pPr>
            <w:r>
              <w:rPr>
                <w:rFonts w:ascii="宋体" w:hAnsi="宋体" w:eastAsia="宋体"/>
                <w:b w:val="0"/>
                <w:sz w:val="21"/>
              </w:rPr>
              <w:t>消息内容</w:t>
            </w:r>
          </w:p>
        </w:tc>
        <w:tc>
          <w:tcPr>
            <w:tcW w:type="dxa" w:w="1662"/>
          </w:tcPr>
          <w:p>
            <w:pPr>
              <w:ind w:firstLine="0"/>
              <w:jc w:val="center"/>
            </w:pPr>
            <w:r>
              <w:rPr>
                <w:rFonts w:ascii="宋体" w:hAnsi="宋体" w:eastAsia="宋体"/>
                <w:b w:val="0"/>
                <w:sz w:val="21"/>
              </w:rPr>
              <w:t>VARCHAR(512)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is_read</w:t>
            </w:r>
          </w:p>
        </w:tc>
        <w:tc>
          <w:tcPr>
            <w:tcW w:type="dxa" w:w="1662"/>
          </w:tcPr>
          <w:p>
            <w:pPr>
              <w:ind w:firstLine="0"/>
              <w:jc w:val="center"/>
            </w:pPr>
            <w:r>
              <w:rPr>
                <w:rFonts w:ascii="宋体" w:hAnsi="宋体" w:eastAsia="宋体"/>
                <w:b w:val="0"/>
                <w:sz w:val="21"/>
              </w:rPr>
              <w:t>是否已读</w:t>
            </w:r>
          </w:p>
        </w:tc>
        <w:tc>
          <w:tcPr>
            <w:tcW w:type="dxa" w:w="1662"/>
          </w:tcPr>
          <w:p>
            <w:pPr>
              <w:ind w:firstLine="0"/>
              <w:jc w:val="center"/>
            </w:pPr>
            <w:r>
              <w:rPr>
                <w:rFonts w:ascii="宋体" w:hAnsi="宋体" w:eastAsia="宋体"/>
                <w:b w:val="0"/>
                <w:sz w:val="21"/>
              </w:rPr>
              <w:t>TINYINT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spacing w:before="240" w:after="120"/>
        <w:ind w:firstLine="0"/>
        <w:jc w:val="center"/>
      </w:pPr>
      <w:r>
        <w:rPr>
          <w:rFonts w:ascii="宋体" w:hAnsi="宋体" w:eastAsia="宋体"/>
          <w:b/>
          <w:sz w:val="21"/>
        </w:rPr>
        <w:t>表 2-12  备课区表（teacher_prep_item）</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teacher_account</w:t>
            </w:r>
          </w:p>
        </w:tc>
        <w:tc>
          <w:tcPr>
            <w:tcW w:type="dxa" w:w="1662"/>
          </w:tcPr>
          <w:p>
            <w:pPr>
              <w:ind w:firstLine="0"/>
              <w:jc w:val="center"/>
            </w:pPr>
            <w:r>
              <w:rPr>
                <w:rFonts w:ascii="宋体" w:hAnsi="宋体" w:eastAsia="宋体"/>
                <w:b w:val="0"/>
                <w:sz w:val="21"/>
              </w:rPr>
              <w:t>教师</w:t>
            </w:r>
          </w:p>
        </w:tc>
        <w:tc>
          <w:tcPr>
            <w:tcW w:type="dxa" w:w="1662"/>
          </w:tcPr>
          <w:p>
            <w:pPr>
              <w:ind w:firstLine="0"/>
              <w:jc w:val="center"/>
            </w:pPr>
            <w:r>
              <w:rPr>
                <w:rFonts w:ascii="宋体" w:hAnsi="宋体" w:eastAsia="宋体"/>
                <w:b w:val="0"/>
                <w:sz w:val="21"/>
              </w:rPr>
              <w:t>VARCHAR(64)</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kind</w:t>
            </w:r>
          </w:p>
        </w:tc>
        <w:tc>
          <w:tcPr>
            <w:tcW w:type="dxa" w:w="1662"/>
          </w:tcPr>
          <w:p>
            <w:pPr>
              <w:ind w:firstLine="0"/>
              <w:jc w:val="center"/>
            </w:pPr>
            <w:r>
              <w:rPr>
                <w:rFonts w:ascii="宋体" w:hAnsi="宋体" w:eastAsia="宋体"/>
                <w:b w:val="0"/>
                <w:sz w:val="21"/>
              </w:rPr>
              <w:t>类型</w:t>
            </w:r>
          </w:p>
        </w:tc>
        <w:tc>
          <w:tcPr>
            <w:tcW w:type="dxa" w:w="1662"/>
          </w:tcPr>
          <w:p>
            <w:pPr>
              <w:ind w:firstLine="0"/>
              <w:jc w:val="center"/>
            </w:pPr>
            <w:r>
              <w:rPr>
                <w:rFonts w:ascii="宋体" w:hAnsi="宋体" w:eastAsia="宋体"/>
                <w:b w:val="0"/>
                <w:sz w:val="21"/>
              </w:rPr>
              <w:t>VARCHAR(32)</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homework/topic/test等</w:t>
            </w:r>
          </w:p>
        </w:tc>
      </w:tr>
      <w:tr>
        <w:tc>
          <w:tcPr>
            <w:tcW w:type="dxa" w:w="1662"/>
          </w:tcPr>
          <w:p>
            <w:pPr>
              <w:ind w:firstLine="0"/>
              <w:jc w:val="center"/>
            </w:pPr>
            <w:r>
              <w:rPr>
                <w:rFonts w:ascii="宋体" w:hAnsi="宋体" w:eastAsia="宋体"/>
                <w:b w:val="0"/>
                <w:sz w:val="21"/>
              </w:rPr>
              <w:t>title</w:t>
            </w:r>
          </w:p>
        </w:tc>
        <w:tc>
          <w:tcPr>
            <w:tcW w:type="dxa" w:w="1662"/>
          </w:tcPr>
          <w:p>
            <w:pPr>
              <w:ind w:firstLine="0"/>
              <w:jc w:val="center"/>
            </w:pPr>
            <w:r>
              <w:rPr>
                <w:rFonts w:ascii="宋体" w:hAnsi="宋体" w:eastAsia="宋体"/>
                <w:b w:val="0"/>
                <w:sz w:val="21"/>
              </w:rPr>
              <w:t>标题</w:t>
            </w:r>
          </w:p>
        </w:tc>
        <w:tc>
          <w:tcPr>
            <w:tcW w:type="dxa" w:w="1662"/>
          </w:tcPr>
          <w:p>
            <w:pPr>
              <w:ind w:firstLine="0"/>
              <w:jc w:val="center"/>
            </w:pPr>
            <w:r>
              <w:rPr>
                <w:rFonts w:ascii="宋体" w:hAnsi="宋体" w:eastAsia="宋体"/>
                <w:b w:val="0"/>
                <w:sz w:val="21"/>
              </w:rPr>
              <w:t>VARCHAR(255)</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meta_json</w:t>
            </w:r>
          </w:p>
        </w:tc>
        <w:tc>
          <w:tcPr>
            <w:tcW w:type="dxa" w:w="1662"/>
          </w:tcPr>
          <w:p>
            <w:pPr>
              <w:ind w:firstLine="0"/>
              <w:jc w:val="center"/>
            </w:pPr>
            <w:r>
              <w:rPr>
                <w:rFonts w:ascii="宋体" w:hAnsi="宋体" w:eastAsia="宋体"/>
                <w:b w:val="0"/>
                <w:sz w:val="21"/>
              </w:rPr>
              <w:t>扩展JSON</w:t>
            </w:r>
          </w:p>
        </w:tc>
        <w:tc>
          <w:tcPr>
            <w:tcW w:type="dxa" w:w="1662"/>
          </w:tcPr>
          <w:p>
            <w:pPr>
              <w:ind w:firstLine="0"/>
              <w:jc w:val="center"/>
            </w:pPr>
            <w:r>
              <w:rPr>
                <w:rFonts w:ascii="宋体" w:hAnsi="宋体" w:eastAsia="宋体"/>
                <w:b w:val="0"/>
                <w:sz w:val="21"/>
              </w:rPr>
              <w:t>TEXT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题型配置等</w:t>
            </w:r>
          </w:p>
        </w:tc>
      </w:tr>
    </w:tbl>
    <w:p/>
    <w:p>
      <w:pPr>
        <w:spacing w:before="240" w:after="120"/>
        <w:ind w:firstLine="0"/>
        <w:jc w:val="center"/>
      </w:pPr>
      <w:r>
        <w:rPr>
          <w:rFonts w:ascii="宋体" w:hAnsi="宋体" w:eastAsia="宋体"/>
          <w:b/>
          <w:sz w:val="21"/>
        </w:rPr>
        <w:t>表 2-13  成绩权重表（course_grade_weight）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fill="D9E2F3"/>
          </w:tcPr>
          <w:p>
            <w:pPr>
              <w:ind w:firstLine="0"/>
              <w:jc w:val="center"/>
            </w:pPr>
            <w:r>
              <w:rPr>
                <w:rFonts w:ascii="宋体" w:hAnsi="宋体" w:eastAsia="宋体"/>
                <w:b/>
                <w:sz w:val="21"/>
              </w:rPr>
              <w:t>字段</w:t>
            </w:r>
          </w:p>
        </w:tc>
        <w:tc>
          <w:tcPr>
            <w:tcW w:type="dxa" w:w="1662"/>
            <w:shd w:fill="D9E2F3"/>
          </w:tcPr>
          <w:p>
            <w:pPr>
              <w:ind w:firstLine="0"/>
              <w:jc w:val="center"/>
            </w:pPr>
            <w:r>
              <w:rPr>
                <w:rFonts w:ascii="宋体" w:hAnsi="宋体" w:eastAsia="宋体"/>
                <w:b/>
                <w:sz w:val="21"/>
              </w:rPr>
              <w:t>中文名</w:t>
            </w:r>
          </w:p>
        </w:tc>
        <w:tc>
          <w:tcPr>
            <w:tcW w:type="dxa" w:w="1662"/>
            <w:shd w:fill="D9E2F3"/>
          </w:tcPr>
          <w:p>
            <w:pPr>
              <w:ind w:firstLine="0"/>
              <w:jc w:val="center"/>
            </w:pPr>
            <w:r>
              <w:rPr>
                <w:rFonts w:ascii="宋体" w:hAnsi="宋体" w:eastAsia="宋体"/>
                <w:b/>
                <w:sz w:val="21"/>
              </w:rPr>
              <w:t>类型</w:t>
            </w:r>
          </w:p>
        </w:tc>
        <w:tc>
          <w:tcPr>
            <w:tcW w:type="dxa" w:w="1662"/>
            <w:shd w:fill="D9E2F3"/>
          </w:tcPr>
          <w:p>
            <w:pPr>
              <w:ind w:firstLine="0"/>
              <w:jc w:val="center"/>
            </w:pPr>
            <w:r>
              <w:rPr>
                <w:rFonts w:ascii="宋体" w:hAnsi="宋体" w:eastAsia="宋体"/>
                <w:b/>
                <w:sz w:val="21"/>
              </w:rPr>
              <w:t>键</w:t>
            </w:r>
          </w:p>
        </w:tc>
        <w:tc>
          <w:tcPr>
            <w:tcW w:type="dxa" w:w="1662"/>
            <w:shd w:fill="D9E2F3"/>
          </w:tcPr>
          <w:p>
            <w:pPr>
              <w:ind w:firstLine="0"/>
              <w:jc w:val="center"/>
            </w:pPr>
            <w:r>
              <w:rPr>
                <w:rFonts w:ascii="宋体" w:hAnsi="宋体" w:eastAsia="宋体"/>
                <w:b/>
                <w:sz w:val="21"/>
              </w:rPr>
              <w:t>备注</w:t>
            </w:r>
          </w:p>
        </w:tc>
      </w:tr>
      <w:tr>
        <w:tc>
          <w:tcPr>
            <w:tcW w:type="dxa" w:w="1662"/>
          </w:tcPr>
          <w:p>
            <w:pPr>
              <w:ind w:firstLine="0"/>
              <w:jc w:val="center"/>
            </w:pPr>
            <w:r>
              <w:rPr>
                <w:rFonts w:ascii="宋体" w:hAnsi="宋体" w:eastAsia="宋体"/>
                <w:b w:val="0"/>
                <w:sz w:val="21"/>
              </w:rPr>
              <w:t>class_id</w:t>
            </w:r>
          </w:p>
        </w:tc>
        <w:tc>
          <w:tcPr>
            <w:tcW w:type="dxa" w:w="1662"/>
          </w:tcPr>
          <w:p>
            <w:pPr>
              <w:ind w:firstLine="0"/>
              <w:jc w:val="center"/>
            </w:pPr>
            <w:r>
              <w:rPr>
                <w:rFonts w:ascii="宋体" w:hAnsi="宋体" w:eastAsia="宋体"/>
                <w:b w:val="0"/>
                <w:sz w:val="21"/>
              </w:rPr>
              <w:t>课程ID</w:t>
            </w:r>
          </w:p>
        </w:tc>
        <w:tc>
          <w:tcPr>
            <w:tcW w:type="dxa" w:w="1662"/>
          </w:tcPr>
          <w:p>
            <w:pPr>
              <w:ind w:firstLine="0"/>
              <w:jc w:val="center"/>
            </w:pPr>
            <w:r>
              <w:rPr>
                <w:rFonts w:ascii="宋体" w:hAnsi="宋体" w:eastAsia="宋体"/>
                <w:b w:val="0"/>
                <w:sz w:val="21"/>
              </w:rPr>
              <w:t>BIGINT</w:t>
            </w:r>
          </w:p>
        </w:tc>
        <w:tc>
          <w:tcPr>
            <w:tcW w:type="dxa" w:w="1662"/>
          </w:tcPr>
          <w:p>
            <w:pPr>
              <w:ind w:firstLine="0"/>
              <w:jc w:val="center"/>
            </w:pPr>
            <w:r>
              <w:rPr>
                <w:rFonts w:ascii="宋体" w:hAnsi="宋体" w:eastAsia="宋体"/>
                <w:b w:val="0"/>
                <w:sz w:val="21"/>
              </w:rPr>
              <w:t>主键</w:t>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homework_weight</w:t>
            </w:r>
          </w:p>
        </w:tc>
        <w:tc>
          <w:tcPr>
            <w:tcW w:type="dxa" w:w="1662"/>
          </w:tcPr>
          <w:p>
            <w:pPr>
              <w:ind w:firstLine="0"/>
              <w:jc w:val="center"/>
            </w:pPr>
            <w:r>
              <w:rPr>
                <w:rFonts w:ascii="宋体" w:hAnsi="宋体" w:eastAsia="宋体"/>
                <w:b w:val="0"/>
                <w:sz w:val="21"/>
              </w:rPr>
              <w:t>作业权重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t>百分比</w:t>
            </w:r>
          </w:p>
        </w:tc>
      </w:tr>
      <w:tr>
        <w:tc>
          <w:tcPr>
            <w:tcW w:type="dxa" w:w="1662"/>
          </w:tcPr>
          <w:p>
            <w:pPr>
              <w:ind w:firstLine="0"/>
              <w:jc w:val="center"/>
            </w:pPr>
            <w:r>
              <w:rPr>
                <w:rFonts w:ascii="宋体" w:hAnsi="宋体" w:eastAsia="宋体"/>
                <w:b w:val="0"/>
                <w:sz w:val="21"/>
              </w:rPr>
              <w:t>test_weight</w:t>
            </w:r>
          </w:p>
        </w:tc>
        <w:tc>
          <w:tcPr>
            <w:tcW w:type="dxa" w:w="1662"/>
          </w:tcPr>
          <w:p>
            <w:pPr>
              <w:ind w:firstLine="0"/>
              <w:jc w:val="center"/>
            </w:pPr>
            <w:r>
              <w:rPr>
                <w:rFonts w:ascii="宋体" w:hAnsi="宋体" w:eastAsia="宋体"/>
                <w:b w:val="0"/>
                <w:sz w:val="21"/>
              </w:rPr>
              <w:t>测试权重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interaction_weight</w:t>
            </w:r>
          </w:p>
        </w:tc>
        <w:tc>
          <w:tcPr>
            <w:tcW w:type="dxa" w:w="1662"/>
          </w:tcPr>
          <w:p>
            <w:pPr>
              <w:ind w:firstLine="0"/>
              <w:jc w:val="center"/>
            </w:pPr>
            <w:r>
              <w:rPr>
                <w:rFonts w:ascii="宋体" w:hAnsi="宋体" w:eastAsia="宋体"/>
                <w:b w:val="0"/>
                <w:sz w:val="21"/>
              </w:rPr>
              <w:t>互动权重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r>
        <w:tc>
          <w:tcPr>
            <w:tcW w:type="dxa" w:w="1662"/>
          </w:tcPr>
          <w:p>
            <w:pPr>
              <w:ind w:firstLine="0"/>
              <w:jc w:val="center"/>
            </w:pPr>
            <w:r>
              <w:rPr>
                <w:rFonts w:ascii="宋体" w:hAnsi="宋体" w:eastAsia="宋体"/>
                <w:b w:val="0"/>
                <w:sz w:val="21"/>
              </w:rPr>
              <w:t>attendance_weight</w:t>
            </w:r>
          </w:p>
        </w:tc>
        <w:tc>
          <w:tcPr>
            <w:tcW w:type="dxa" w:w="1662"/>
          </w:tcPr>
          <w:p>
            <w:pPr>
              <w:ind w:firstLine="0"/>
              <w:jc w:val="center"/>
            </w:pPr>
            <w:r>
              <w:rPr>
                <w:rFonts w:ascii="宋体" w:hAnsi="宋体" w:eastAsia="宋体"/>
                <w:b w:val="0"/>
                <w:sz w:val="21"/>
              </w:rPr>
              <w:t>考勤权重</w:t>
            </w:r>
          </w:p>
        </w:tc>
        <w:tc>
          <w:tcPr>
            <w:tcW w:type="dxa" w:w="1662"/>
          </w:tcPr>
          <w:p>
            <w:pPr>
              <w:ind w:firstLine="0"/>
              <w:jc w:val="center"/>
            </w:pPr>
            <w:r>
              <w:rPr>
                <w:rFonts w:ascii="宋体" w:hAnsi="宋体" w:eastAsia="宋体"/>
                <w:b w:val="0"/>
                <w:sz w:val="21"/>
              </w:rPr>
              <w:t>INT</w:t>
            </w:r>
          </w:p>
        </w:tc>
        <w:tc>
          <w:tcPr>
            <w:tcW w:type="dxa" w:w="1662"/>
          </w:tcPr>
          <w:p>
            <w:pPr>
              <w:ind w:firstLine="0"/>
              <w:jc w:val="center"/>
            </w:pPr>
            <w:r>
              <w:rPr>
                <w:rFonts w:ascii="宋体" w:hAnsi="宋体" w:eastAsia="宋体"/>
                <w:b w:val="0"/>
                <w:sz w:val="21"/>
              </w:rPr>
            </w:r>
          </w:p>
        </w:tc>
        <w:tc>
          <w:tcPr>
            <w:tcW w:type="dxa" w:w="1662"/>
          </w:tcPr>
          <w:p>
            <w:pPr>
              <w:ind w:firstLine="0"/>
              <w:jc w:val="center"/>
            </w:pPr>
            <w:r>
              <w:rPr>
                <w:rFonts w:ascii="宋体" w:hAnsi="宋体" w:eastAsia="宋体"/>
                <w:b w:val="0"/>
                <w:sz w:val="21"/>
              </w:rPr>
            </w:r>
          </w:p>
        </w:tc>
      </w:tr>
    </w:tbl>
    <w:p/>
    <w:p>
      <w:pPr>
        <w:pStyle w:val="Heading2"/>
      </w:pPr>
      <w:r>
        <w:rPr>
          <w:rFonts w:ascii="黑体" w:hAnsi="黑体" w:eastAsia="黑体"/>
          <w:b/>
          <w:sz w:val="28"/>
        </w:rPr>
        <w:t>2.4  详细设计</w:t>
      </w:r>
    </w:p>
    <w:p>
      <w:pPr>
        <w:pStyle w:val="Heading3"/>
      </w:pPr>
      <w:r>
        <w:rPr>
          <w:rFonts w:ascii="黑体" w:hAnsi="黑体" w:eastAsia="黑体"/>
          <w:b/>
          <w:sz w:val="24"/>
        </w:rPr>
        <w:t>2.4.1  用户管理模块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（1）用户（Account）实体：account 唯一标识；name 显示名称；password 加密密码；status 角色（老师/学生）；mechanism 机构；status_number 学号或工号；avatar_url 头像；department/major/grade_level 扩展资料字段。</w:t>
      </w:r>
    </w:p>
    <w:p>
      <w:pPr>
        <w:spacing w:line="360" w:lineRule="auto"/>
        <w:ind w:firstLine="0"/>
        <w:jc w:val="left"/>
      </w:pPr>
      <w:r>
        <w:rPr>
          <w:rFonts w:ascii="宋体" w:hAnsi="宋体" w:eastAsia="宋体"/>
          <w:b w:val="0"/>
          <w:sz w:val="24"/>
        </w:rPr>
        <w:t>（2）注册功能：用户填写账号、密码、姓名、角色、机构等信息；后端验证唯一性与格式；BCrypt 编码密码；写入 accounts 表；返回注册结果。</w:t>
      </w:r>
    </w:p>
    <w:p>
      <w:pPr>
        <w:spacing w:line="360" w:lineRule="auto"/>
        <w:ind w:firstLine="0"/>
        <w:jc w:val="left"/>
      </w:pPr>
      <w:r>
        <w:rPr>
          <w:rFonts w:ascii="宋体" w:hAnsi="宋体" w:eastAsia="宋体"/>
          <w:b w:val="0"/>
          <w:sz w:val="24"/>
        </w:rPr>
        <w:t>（3）登录功能：用户提交账号密码；后端查询并 BCrypt 比对；成功则生成 JWT Token 返回；前端存储 Token 并跳转主页。</w:t>
      </w:r>
    </w:p>
    <w:p>
      <w:pPr>
        <w:spacing w:line="360" w:lineRule="auto"/>
        <w:ind w:firstLine="0"/>
        <w:jc w:val="left"/>
      </w:pPr>
      <w:r>
        <w:rPr>
          <w:rFonts w:ascii="宋体" w:hAnsi="宋体" w:eastAsia="宋体"/>
          <w:b w:val="0"/>
          <w:sz w:val="24"/>
        </w:rPr>
        <w:t>（4）个人信息管理：用户可修改姓名、院系、专业、年级、入学日期等；上传头像；修改密码需验证旧密码。</w:t>
      </w:r>
    </w:p>
    <w:p>
      <w:pPr>
        <w:spacing w:line="360" w:lineRule="auto"/>
        <w:ind w:firstLine="0"/>
        <w:jc w:val="left"/>
      </w:pPr>
      <w:r>
        <w:rPr>
          <w:rFonts w:ascii="宋体" w:hAnsi="宋体" w:eastAsia="宋体"/>
          <w:b w:val="0"/>
          <w:sz w:val="24"/>
        </w:rPr>
        <w:t>（5）权限控制：AuthInterceptor 解析 Token 获取 account；Service 层根据 account 查询 status 判断教师/学生权限。</w:t>
      </w:r>
    </w:p>
    <w:p>
      <w:pPr>
        <w:spacing w:line="360" w:lineRule="auto"/>
        <w:ind w:firstLine="0"/>
        <w:jc w:val="left"/>
      </w:pPr>
      <w:r>
        <w:rPr>
          <w:rFonts w:ascii="宋体" w:hAnsi="宋体" w:eastAsia="宋体"/>
          <w:b w:val="0"/>
          <w:sz w:val="24"/>
        </w:rPr>
        <w:t>静态模型：AccountController 为入口；AccountService/AccountServiceImpl 处理业务；AccountMapper 访问 accounts 表；JwtService 负责 Token；RegisterRequest/LoginResponse 等为 DTO。</w:t>
      </w:r>
    </w:p>
    <w:p>
      <w:pPr>
        <w:spacing w:line="360" w:lineRule="auto"/>
        <w:ind w:firstLine="0"/>
        <w:jc w:val="left"/>
      </w:pPr>
      <w:r>
        <w:rPr>
          <w:rFonts w:ascii="宋体" w:hAnsi="宋体" w:eastAsia="宋体"/>
          <w:b w:val="0"/>
          <w:sz w:val="24"/>
        </w:rPr>
        <w:t>动态模型：注册流程为 前端→AccountController→AccountService→AccountMapper→MySQL；登录流程增加 JwtService.generateToken 步骤；获取信息流程需携带 Authorization 头。</w:t>
      </w:r>
    </w:p>
    <w:p>
      <w:pPr>
        <w:ind w:firstLine="0"/>
        <w:jc w:val="center"/>
      </w:pPr>
      <w:r>
        <w:drawing>
          <wp:inline xmlns:a="http://schemas.openxmlformats.org/drawingml/2006/main" xmlns:pic="http://schemas.openxmlformats.org/drawingml/2006/picture">
            <wp:extent cx="4754880" cy="2971800"/>
            <wp:docPr id="8" name="Picture 8"/>
            <wp:cNvGraphicFramePr>
              <a:graphicFrameLocks noChangeAspect="1"/>
            </wp:cNvGraphicFramePr>
            <a:graphic>
              <a:graphicData uri="http://schemas.openxmlformats.org/drawingml/2006/picture">
                <pic:pic>
                  <pic:nvPicPr>
                    <pic:cNvPr id="0" name="seq_4007.png"/>
                    <pic:cNvPicPr/>
                  </pic:nvPicPr>
                  <pic:blipFill>
                    <a:blip r:embed="rId21"/>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2.34  用户登录时序图（ClassPi 实现）</w:t>
      </w:r>
    </w:p>
    <w:p>
      <w:pPr>
        <w:pStyle w:val="Heading3"/>
      </w:pPr>
      <w:r>
        <w:rPr>
          <w:rFonts w:ascii="黑体" w:hAnsi="黑体" w:eastAsia="黑体"/>
          <w:b/>
          <w:sz w:val="24"/>
        </w:rPr>
        <w:t>2.4.2  课程管理模块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（1）课程（Course）实体：id、class_name、teacher_account、class_time、code、semester、is_pinned、school_class_id 等字段。</w:t>
      </w:r>
    </w:p>
    <w:p>
      <w:pPr>
        <w:spacing w:line="360" w:lineRule="auto"/>
        <w:ind w:firstLine="0"/>
        <w:jc w:val="left"/>
      </w:pPr>
      <w:r>
        <w:rPr>
          <w:rFonts w:ascii="宋体" w:hAnsi="宋体" w:eastAsia="宋体"/>
          <w:b w:val="0"/>
          <w:sz w:val="24"/>
        </w:rPr>
        <w:t>（2）创建课程：教师填写课程名称、上课时间、关联行政班、学期；系统生成 8 位加课码；写入 courses 与 account_course。</w:t>
      </w:r>
    </w:p>
    <w:p>
      <w:pPr>
        <w:spacing w:line="360" w:lineRule="auto"/>
        <w:ind w:firstLine="0"/>
        <w:jc w:val="left"/>
      </w:pPr>
      <w:r>
        <w:rPr>
          <w:rFonts w:ascii="宋体" w:hAnsi="宋体" w:eastAsia="宋体"/>
          <w:b w:val="0"/>
          <w:sz w:val="24"/>
        </w:rPr>
        <w:t>（3）加入课程：学生输入加课码；后端验证 code 存在且未重复加入；写入 account_course 关联。</w:t>
      </w:r>
    </w:p>
    <w:p>
      <w:pPr>
        <w:spacing w:line="360" w:lineRule="auto"/>
        <w:ind w:firstLine="0"/>
        <w:jc w:val="left"/>
      </w:pPr>
      <w:r>
        <w:rPr>
          <w:rFonts w:ascii="宋体" w:hAnsi="宋体" w:eastAsia="宋体"/>
          <w:b w:val="0"/>
          <w:sz w:val="24"/>
        </w:rPr>
        <w:t>（4）置顶与归档：updatePinStatus 切换 is_pinned；account_course.is_archived 标记归档；列表接口按置顶、排序、学期过滤。</w:t>
      </w:r>
    </w:p>
    <w:p>
      <w:pPr>
        <w:spacing w:line="360" w:lineRule="auto"/>
        <w:ind w:firstLine="0"/>
        <w:jc w:val="left"/>
      </w:pPr>
      <w:r>
        <w:rPr>
          <w:rFonts w:ascii="宋体" w:hAnsi="宋体" w:eastAsia="宋体"/>
          <w:b w:val="0"/>
          <w:sz w:val="24"/>
        </w:rPr>
        <w:t>（5）拖拽排序：前端 TransitionGroup 动画；updateCourseOrder 批量更新 account_course.sort_order。</w:t>
      </w:r>
    </w:p>
    <w:p>
      <w:pPr>
        <w:spacing w:line="360" w:lineRule="auto"/>
        <w:ind w:firstLine="0"/>
        <w:jc w:val="left"/>
      </w:pPr>
      <w:r>
        <w:rPr>
          <w:rFonts w:ascii="宋体" w:hAnsi="宋体" w:eastAsia="宋体"/>
          <w:b w:val="0"/>
          <w:sz w:val="24"/>
        </w:rPr>
        <w:t>（6）删除课程：级联删除 account_course、courses_homework、course_activity 及关联数据。</w:t>
      </w:r>
    </w:p>
    <w:p>
      <w:pPr>
        <w:spacing w:line="360" w:lineRule="auto"/>
        <w:ind w:firstLine="0"/>
        <w:jc w:val="left"/>
      </w:pPr>
      <w:r>
        <w:rPr>
          <w:rFonts w:ascii="宋体" w:hAnsi="宋体" w:eastAsia="宋体"/>
          <w:b w:val="0"/>
          <w:sz w:val="24"/>
        </w:rPr>
        <w:t>（7）课程成员：getCourseMembers 返回教师与学生列表，含姓名、角色、学号。</w:t>
      </w:r>
    </w:p>
    <w:p>
      <w:pPr>
        <w:spacing w:line="360" w:lineRule="auto"/>
        <w:ind w:firstLine="0"/>
        <w:jc w:val="left"/>
      </w:pPr>
      <w:r>
        <w:rPr>
          <w:rFonts w:ascii="宋体" w:hAnsi="宋体" w:eastAsia="宋体"/>
          <w:b w:val="0"/>
          <w:sz w:val="24"/>
        </w:rPr>
        <w:t>（8）关联行政班：course_school_class 表支持一门课对应多个行政班；签到应到人数从行政班学生计算。</w:t>
      </w:r>
    </w:p>
    <w:p>
      <w:pPr>
        <w:pStyle w:val="Heading3"/>
      </w:pPr>
      <w:r>
        <w:rPr>
          <w:rFonts w:ascii="黑体" w:hAnsi="黑体" w:eastAsia="黑体"/>
          <w:b/>
          <w:sz w:val="24"/>
        </w:rPr>
        <w:t>2.4.3  作业管理模块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（1）作业（Homework）实体：homework_id、name、deadline、type、details、attachment_url 等。</w:t>
      </w:r>
    </w:p>
    <w:p>
      <w:pPr>
        <w:spacing w:line="360" w:lineRule="auto"/>
        <w:ind w:firstLine="0"/>
        <w:jc w:val="left"/>
      </w:pPr>
      <w:r>
        <w:rPr>
          <w:rFonts w:ascii="宋体" w:hAnsi="宋体" w:eastAsia="宋体"/>
          <w:b w:val="0"/>
          <w:sz w:val="24"/>
        </w:rPr>
        <w:t>（2）发布作业：教师填写信息并上传附件；写入 homework 与 courses_homework；通知学生。</w:t>
      </w:r>
    </w:p>
    <w:p>
      <w:pPr>
        <w:spacing w:line="360" w:lineRule="auto"/>
        <w:ind w:firstLine="0"/>
        <w:jc w:val="left"/>
      </w:pPr>
      <w:r>
        <w:rPr>
          <w:rFonts w:ascii="宋体" w:hAnsi="宋体" w:eastAsia="宋体"/>
          <w:b w:val="0"/>
          <w:sz w:val="24"/>
        </w:rPr>
        <w:t>（3）提交作业：学生在截止前提交 content；支持文本与附件；可更新已提交内容。</w:t>
      </w:r>
    </w:p>
    <w:p>
      <w:pPr>
        <w:spacing w:line="360" w:lineRule="auto"/>
        <w:ind w:firstLine="0"/>
        <w:jc w:val="left"/>
      </w:pPr>
      <w:r>
        <w:rPr>
          <w:rFonts w:ascii="宋体" w:hAnsi="宋体" w:eastAsia="宋体"/>
          <w:b w:val="0"/>
          <w:sz w:val="24"/>
        </w:rPr>
        <w:t>（4）批阅作业：教师查看 content 列表；打分、写评语；设置 is_graded；可打回。</w:t>
      </w:r>
    </w:p>
    <w:p>
      <w:pPr>
        <w:spacing w:line="360" w:lineRule="auto"/>
        <w:ind w:firstLine="0"/>
        <w:jc w:val="left"/>
      </w:pPr>
      <w:r>
        <w:rPr>
          <w:rFonts w:ascii="宋体" w:hAnsi="宋体" w:eastAsia="宋体"/>
          <w:b w:val="0"/>
          <w:sz w:val="24"/>
        </w:rPr>
        <w:t>（5）删除作业：删除 homework、courses_homework、content 及附件文件。</w:t>
      </w:r>
    </w:p>
    <w:p>
      <w:pPr>
        <w:spacing w:line="360" w:lineRule="auto"/>
        <w:ind w:firstLine="0"/>
        <w:jc w:val="left"/>
      </w:pPr>
      <w:r>
        <w:rPr>
          <w:rFonts w:ascii="宋体" w:hAnsi="宋体" w:eastAsia="宋体"/>
          <w:b w:val="0"/>
          <w:sz w:val="24"/>
        </w:rPr>
        <w:t>（6）催交作业：remindHomework 向未交学生发送 notification。</w:t>
      </w:r>
    </w:p>
    <w:p>
      <w:pPr>
        <w:spacing w:line="360" w:lineRule="auto"/>
        <w:ind w:firstLine="0"/>
        <w:jc w:val="left"/>
      </w:pPr>
      <w:r>
        <w:rPr>
          <w:rFonts w:ascii="宋体" w:hAnsi="宋体" w:eastAsia="宋体"/>
          <w:b w:val="0"/>
          <w:sz w:val="24"/>
        </w:rPr>
        <w:t>（7）统计：作业列表显示已交/未交/已批阅人数。</w:t>
      </w:r>
    </w:p>
    <w:p>
      <w:pPr>
        <w:ind w:firstLine="0"/>
        <w:jc w:val="center"/>
      </w:pPr>
      <w:r>
        <w:drawing>
          <wp:inline xmlns:a="http://schemas.openxmlformats.org/drawingml/2006/main" xmlns:pic="http://schemas.openxmlformats.org/drawingml/2006/picture">
            <wp:extent cx="4754880" cy="2704338"/>
            <wp:docPr id="9" name="Picture 9"/>
            <wp:cNvGraphicFramePr>
              <a:graphicFrameLocks noChangeAspect="1"/>
            </wp:cNvGraphicFramePr>
            <a:graphic>
              <a:graphicData uri="http://schemas.openxmlformats.org/drawingml/2006/picture">
                <pic:pic>
                  <pic:nvPicPr>
                    <pic:cNvPr id="0" name="seq_1049.png"/>
                    <pic:cNvPicPr/>
                  </pic:nvPicPr>
                  <pic:blipFill>
                    <a:blip r:embed="rId22"/>
                    <a:stretch>
                      <a:fillRect/>
                    </a:stretch>
                  </pic:blipFill>
                  <pic:spPr>
                    <a:xfrm>
                      <a:off x="0" y="0"/>
                      <a:ext cx="4754880" cy="2704338"/>
                    </a:xfrm>
                    <a:prstGeom prst="rect"/>
                  </pic:spPr>
                </pic:pic>
              </a:graphicData>
            </a:graphic>
          </wp:inline>
        </w:drawing>
      </w:r>
    </w:p>
    <w:p>
      <w:pPr>
        <w:spacing w:before="120" w:after="240"/>
        <w:ind w:firstLine="0"/>
        <w:jc w:val="center"/>
      </w:pPr>
      <w:r>
        <w:rPr>
          <w:rFonts w:ascii="宋体" w:hAnsi="宋体" w:eastAsia="宋体"/>
          <w:b/>
          <w:sz w:val="21"/>
        </w:rPr>
        <w:t>图 2.35  作业提交时序图（ClassPi 实现）</w:t>
      </w:r>
    </w:p>
    <w:p>
      <w:pPr>
        <w:pStyle w:val="Heading3"/>
      </w:pPr>
      <w:r>
        <w:rPr>
          <w:rFonts w:ascii="黑体" w:hAnsi="黑体" w:eastAsia="黑体"/>
          <w:b/>
          <w:sz w:val="24"/>
        </w:rPr>
        <w:t>2.4.4  课堂互动模块</w:t>
      </w:r>
    </w:p>
    <w:p>
      <w:pPr>
        <w:spacing w:line="360" w:lineRule="auto"/>
        <w:ind w:firstLine="0"/>
        <w:jc w:val="left"/>
      </w:pPr>
      <w:r>
        <w:rPr>
          <w:rFonts w:ascii="宋体" w:hAnsi="宋体" w:eastAsia="宋体"/>
          <w:b w:val="0"/>
          <w:sz w:val="24"/>
        </w:rPr>
        <w:t>功能描述：</w:t>
      </w:r>
    </w:p>
    <w:p>
      <w:pPr>
        <w:spacing w:line="360" w:lineRule="auto"/>
        <w:ind w:firstLine="0"/>
        <w:jc w:val="left"/>
      </w:pPr>
      <w:r>
        <w:rPr>
          <w:rFonts w:ascii="宋体" w:hAnsi="宋体" w:eastAsia="宋体"/>
          <w:b w:val="0"/>
          <w:sz w:val="24"/>
        </w:rPr>
        <w:t>（1）互动活动存储于 course_activity，type=interaction，interaction_kind 区分 qa/vote/race。</w:t>
      </w:r>
    </w:p>
    <w:p>
      <w:pPr>
        <w:spacing w:line="360" w:lineRule="auto"/>
        <w:ind w:firstLine="0"/>
        <w:jc w:val="left"/>
      </w:pPr>
      <w:r>
        <w:rPr>
          <w:rFonts w:ascii="宋体" w:hAnsi="宋体" w:eastAsia="宋体"/>
          <w:b w:val="0"/>
          <w:sz w:val="24"/>
        </w:rPr>
        <w:t>（2）开启互动：教师填写标题与首个问题；interaction_options JSON 设 status=active；通知全班。</w:t>
      </w:r>
    </w:p>
    <w:p>
      <w:pPr>
        <w:spacing w:line="360" w:lineRule="auto"/>
        <w:ind w:firstLine="0"/>
        <w:jc w:val="left"/>
      </w:pPr>
      <w:r>
        <w:rPr>
          <w:rFonts w:ascii="宋体" w:hAnsi="宋体" w:eastAsia="宋体"/>
          <w:b w:val="0"/>
          <w:sz w:val="24"/>
        </w:rPr>
        <w:t>（3）实时问答：askInteractionQuestion 发布新轮问题；submitInteraction 学生提交回答；pickRandomStudent 随机点名。</w:t>
      </w:r>
    </w:p>
    <w:p>
      <w:pPr>
        <w:spacing w:line="360" w:lineRule="auto"/>
        <w:ind w:firstLine="0"/>
        <w:jc w:val="left"/>
      </w:pPr>
      <w:r>
        <w:rPr>
          <w:rFonts w:ascii="宋体" w:hAnsi="宋体" w:eastAsia="宋体"/>
          <w:b w:val="0"/>
          <w:sz w:val="24"/>
        </w:rPr>
        <w:t>（4）投票：vote_options 存储选项；submitInteraction 带 option_index；实时统计各选项票数与百分比。</w:t>
      </w:r>
    </w:p>
    <w:p>
      <w:pPr>
        <w:spacing w:line="360" w:lineRule="auto"/>
        <w:ind w:firstLine="0"/>
        <w:jc w:val="left"/>
      </w:pPr>
      <w:r>
        <w:rPr>
          <w:rFonts w:ascii="宋体" w:hAnsi="宋体" w:eastAsia="宋体"/>
          <w:b w:val="0"/>
          <w:sz w:val="24"/>
        </w:rPr>
        <w:t>（5）抢答：startRace 开启抢答轮次；race_open=true 时学生可抢答；记录先后顺序。</w:t>
      </w:r>
    </w:p>
    <w:p>
      <w:pPr>
        <w:spacing w:line="360" w:lineRule="auto"/>
        <w:ind w:firstLine="0"/>
        <w:jc w:val="left"/>
      </w:pPr>
      <w:r>
        <w:rPr>
          <w:rFonts w:ascii="宋体" w:hAnsi="宋体" w:eastAsia="宋体"/>
          <w:b w:val="0"/>
          <w:sz w:val="24"/>
        </w:rPr>
        <w:t>（6）结束互动：closeInteraction 设 status=closed；或结束签到时批量关闭。</w:t>
      </w:r>
    </w:p>
    <w:p>
      <w:pPr>
        <w:spacing w:line="360" w:lineRule="auto"/>
        <w:ind w:firstLine="0"/>
        <w:jc w:val="left"/>
      </w:pPr>
      <w:r>
        <w:rPr>
          <w:rFonts w:ascii="宋体" w:hAnsi="宋体" w:eastAsia="宋体"/>
          <w:b w:val="0"/>
          <w:sz w:val="24"/>
        </w:rPr>
        <w:t>（7）WebSocket：LiveEventPublisher 向 interaction:{id} 与 course:{classId} 广播事件。</w:t>
      </w:r>
    </w:p>
    <w:p>
      <w:pPr>
        <w:ind w:firstLine="0"/>
        <w:jc w:val="center"/>
      </w:pPr>
      <w:r>
        <w:drawing>
          <wp:inline xmlns:a="http://schemas.openxmlformats.org/drawingml/2006/main" xmlns:pic="http://schemas.openxmlformats.org/drawingml/2006/picture">
            <wp:extent cx="4754880" cy="2704338"/>
            <wp:docPr id="10" name="Picture 10"/>
            <wp:cNvGraphicFramePr>
              <a:graphicFrameLocks noChangeAspect="1"/>
            </wp:cNvGraphicFramePr>
            <a:graphic>
              <a:graphicData uri="http://schemas.openxmlformats.org/drawingml/2006/picture">
                <pic:pic>
                  <pic:nvPicPr>
                    <pic:cNvPr id="0" name="seq_4159.png"/>
                    <pic:cNvPicPr/>
                  </pic:nvPicPr>
                  <pic:blipFill>
                    <a:blip r:embed="rId23"/>
                    <a:stretch>
                      <a:fillRect/>
                    </a:stretch>
                  </pic:blipFill>
                  <pic:spPr>
                    <a:xfrm>
                      <a:off x="0" y="0"/>
                      <a:ext cx="4754880" cy="2704338"/>
                    </a:xfrm>
                    <a:prstGeom prst="rect"/>
                  </pic:spPr>
                </pic:pic>
              </a:graphicData>
            </a:graphic>
          </wp:inline>
        </w:drawing>
      </w:r>
    </w:p>
    <w:p>
      <w:pPr>
        <w:spacing w:before="120" w:after="240"/>
        <w:ind w:firstLine="0"/>
        <w:jc w:val="center"/>
      </w:pPr>
      <w:r>
        <w:rPr>
          <w:rFonts w:ascii="宋体" w:hAnsi="宋体" w:eastAsia="宋体"/>
          <w:b/>
          <w:sz w:val="21"/>
        </w:rPr>
        <w:t>图 2.36  课堂互动时序图（ClassPi 实现）</w:t>
      </w:r>
    </w:p>
    <w:p>
      <w:pPr>
        <w:pStyle w:val="Heading3"/>
      </w:pPr>
      <w:r>
        <w:rPr>
          <w:rFonts w:ascii="黑体" w:hAnsi="黑体" w:eastAsia="黑体"/>
          <w:b/>
          <w:sz w:val="24"/>
        </w:rPr>
        <w:t>2.4.5  签到考勤模块</w:t>
      </w:r>
    </w:p>
    <w:p>
      <w:pPr>
        <w:spacing w:line="360" w:lineRule="auto"/>
        <w:ind w:firstLine="420"/>
        <w:jc w:val="both"/>
      </w:pPr>
      <w:r>
        <w:rPr>
          <w:rFonts w:ascii="宋体" w:hAnsi="宋体" w:eastAsia="宋体"/>
          <w:b w:val="0"/>
          <w:sz w:val="24"/>
        </w:rPr>
        <w:t>AttendanceController 提供 startAttendance、checkInAttendance、closeAttendance、getOpenAttendance、listAttendances 等接口。发起签到时若已有 open 会话则先关闭再新建，并同步关闭进行中的课堂互动。生成 4 位签到码，计算应到人数（关联行政班学生 + 已加课学生）。学生打卡写入 course_attendance_record，教师可查看实到/缺勤名单。关闭签到时 publish attendance_closed 事件，前端 LiveClass.vue 与 InteractionContent.vue 订阅 course 房间并刷新状态。</w:t>
      </w:r>
    </w:p>
    <w:p>
      <w:pPr>
        <w:pStyle w:val="Heading3"/>
      </w:pPr>
      <w:r>
        <w:rPr>
          <w:rFonts w:ascii="黑体" w:hAnsi="黑体" w:eastAsia="黑体"/>
          <w:b/>
          <w:sz w:val="24"/>
        </w:rPr>
        <w:t>2.4.6  在线测试与备课区模块</w:t>
      </w:r>
    </w:p>
    <w:p>
      <w:pPr>
        <w:spacing w:line="360" w:lineRule="auto"/>
        <w:ind w:firstLine="420"/>
        <w:jc w:val="both"/>
      </w:pPr>
      <w:r>
        <w:rPr>
          <w:rFonts w:ascii="宋体" w:hAnsi="宋体" w:eastAsia="宋体"/>
          <w:b w:val="0"/>
          <w:sz w:val="24"/>
        </w:rPr>
        <w:t>TestController 支持 addCourseTest、saveCourseTestDraft、submitTest、gradeTestAnswer、deleteTest。测试题目存于 course_test_question，答卷存于 course_test_submission 与 course_test_answer。PrepController 支持 savePrepItem、listPrepItems、publishPrepToCourse，可将备课区测试（含简答题与 stem_image_url 题干配图）导入为课程测试活动。PrepImportModal 在 courseContent.vue 中触发，使用 elevated 属性确保弹窗层级高于其他 Modal。</w:t>
      </w:r>
    </w:p>
    <w:p>
      <w:pPr>
        <w:pStyle w:val="Heading3"/>
      </w:pPr>
      <w:r>
        <w:rPr>
          <w:rFonts w:ascii="黑体" w:hAnsi="黑体" w:eastAsia="黑体"/>
          <w:b/>
          <w:sz w:val="24"/>
        </w:rPr>
        <w:t>2.4.7  话题与资料模块</w:t>
      </w:r>
    </w:p>
    <w:p>
      <w:pPr>
        <w:spacing w:line="360" w:lineRule="auto"/>
        <w:ind w:firstLine="420"/>
        <w:jc w:val="both"/>
      </w:pPr>
      <w:r>
        <w:rPr>
          <w:rFonts w:ascii="宋体" w:hAnsi="宋体" w:eastAsia="宋体"/>
          <w:b w:val="0"/>
          <w:sz w:val="24"/>
        </w:rPr>
        <w:t>ActivityController 统一管理 type 为 topic、material、announcement 的课程活动。教师发布话题/资料/公告，学生可查看与回复。course_activity_reply 存储讨论回复，支持附件。NotificationService 在发布作业、话题、签到、测试、互动等事件时写入 notification 表，前端 mainClass.vue 轮询或进入页面时拉取未读通知并弹窗提示。</w:t>
      </w:r>
    </w:p>
    <w:p>
      <w:r>
        <w:br w:type="page"/>
      </w:r>
    </w:p>
    <w:p>
      <w:pPr>
        <w:pStyle w:val="Heading1"/>
      </w:pPr>
      <w:r>
        <w:rPr>
          <w:rFonts w:ascii="黑体" w:hAnsi="黑体" w:eastAsia="黑体"/>
          <w:b/>
          <w:sz w:val="32"/>
        </w:rPr>
        <w:t>3  系统实现</w:t>
      </w:r>
    </w:p>
    <w:p>
      <w:pPr>
        <w:pStyle w:val="Heading2"/>
      </w:pPr>
      <w:r>
        <w:rPr>
          <w:rFonts w:ascii="黑体" w:hAnsi="黑体" w:eastAsia="黑体"/>
          <w:b/>
          <w:sz w:val="28"/>
        </w:rPr>
        <w:t>3.1  系统实现概述</w:t>
      </w:r>
    </w:p>
    <w:p>
      <w:pPr>
        <w:spacing w:line="360" w:lineRule="auto"/>
        <w:ind w:firstLine="420"/>
        <w:jc w:val="both"/>
      </w:pPr>
      <w:r>
        <w:rPr>
          <w:rFonts w:ascii="宋体" w:hAnsi="宋体" w:eastAsia="宋体"/>
          <w:b w:val="0"/>
          <w:sz w:val="24"/>
        </w:rPr>
        <w:t>项目后端主要基于 Spring Boot 3.4 整合 MyBatis 3.0 框架开发。MyBatis 具有简洁的注解映射与 SQL 控制能力，便于实现复杂查询。使用 Maven 作为项目管理工具，Java 17 运行环境。主要依赖包括 spring-boot-starter-web、mybatis-spring-boot-starter、mysql-connector-j、jjwt、spring-boot-starter-websocket 等。</w:t>
      </w:r>
    </w:p>
    <w:p>
      <w:pPr>
        <w:spacing w:line="360" w:lineRule="auto"/>
        <w:ind w:firstLine="420"/>
        <w:jc w:val="both"/>
      </w:pPr>
      <w:r>
        <w:rPr>
          <w:rFonts w:ascii="宋体" w:hAnsi="宋体" w:eastAsia="宋体"/>
          <w:b w:val="0"/>
          <w:sz w:val="24"/>
        </w:rPr>
        <w:t>编写 Spring Boot 的 Service 层代码实现业务逻辑，Controller 层提供 RESTful API。使用 @RestController、@PostMapping 等注解定义接口。配置 JWT 认证机制，AuthInterceptor 保护 API 安全。MyBatis Mapper 接口使用 @Select/@Insert/@Update 注解操作数据库。</w:t>
      </w:r>
    </w:p>
    <w:p>
      <w:pPr>
        <w:spacing w:line="360" w:lineRule="auto"/>
        <w:ind w:firstLine="420"/>
        <w:jc w:val="both"/>
      </w:pPr>
      <w:r>
        <w:rPr>
          <w:rFonts w:ascii="宋体" w:hAnsi="宋体" w:eastAsia="宋体"/>
          <w:b w:val="0"/>
          <w:sz w:val="24"/>
        </w:rPr>
        <w:t>平台前端基于 Vue 3 框架，结合 JavaScript 与 Vite 构建。划分 views、components、router、stores、utils 目录。使用单文件组件 .vue 开发页面。Vue Router 管理路由，Pinia 管理 account 等全局状态。Axios 封装于 request.js，统一附加 Token 与错误处理。</w:t>
      </w:r>
    </w:p>
    <w:p>
      <w:pPr>
        <w:spacing w:line="360" w:lineRule="auto"/>
        <w:ind w:firstLine="420"/>
        <w:jc w:val="both"/>
      </w:pPr>
      <w:r>
        <w:rPr>
          <w:rFonts w:ascii="宋体" w:hAnsi="宋体" w:eastAsia="宋体"/>
          <w:b w:val="0"/>
          <w:sz w:val="24"/>
        </w:rPr>
        <w:t>项目采用前后端分离，前端负责视图与交互，后端负责数据与接口，各司其职，提高开发效率与代码可维护性。前端通过 proxy 将 /editor 请求转发至后端 9090 端口，WebSocket 在开发环境经同一 host 连接。</w:t>
      </w:r>
    </w:p>
    <w:p>
      <w:pPr>
        <w:pStyle w:val="Heading2"/>
      </w:pPr>
      <w:r>
        <w:rPr>
          <w:rFonts w:ascii="黑体" w:hAnsi="黑体" w:eastAsia="黑体"/>
          <w:b/>
          <w:sz w:val="28"/>
        </w:rPr>
        <w:t>3.2  代码结构</w:t>
      </w:r>
    </w:p>
    <w:p>
      <w:pPr>
        <w:ind w:firstLine="0"/>
        <w:jc w:val="center"/>
      </w:pPr>
      <w:r>
        <w:drawing>
          <wp:inline xmlns:a="http://schemas.openxmlformats.org/drawingml/2006/main" xmlns:pic="http://schemas.openxmlformats.org/drawingml/2006/picture">
            <wp:extent cx="4754880" cy="2409139"/>
            <wp:docPr id="11" name="Picture 11"/>
            <wp:cNvGraphicFramePr>
              <a:graphicFrameLocks noChangeAspect="1"/>
            </wp:cNvGraphicFramePr>
            <a:graphic>
              <a:graphicData uri="http://schemas.openxmlformats.org/drawingml/2006/picture">
                <pic:pic>
                  <pic:nvPicPr>
                    <pic:cNvPr id="0" name="frontend_structure.png"/>
                    <pic:cNvPicPr/>
                  </pic:nvPicPr>
                  <pic:blipFill>
                    <a:blip r:embed="rId24"/>
                    <a:stretch>
                      <a:fillRect/>
                    </a:stretch>
                  </pic:blipFill>
                  <pic:spPr>
                    <a:xfrm>
                      <a:off x="0" y="0"/>
                      <a:ext cx="4754880" cy="2409139"/>
                    </a:xfrm>
                    <a:prstGeom prst="rect"/>
                  </pic:spPr>
                </pic:pic>
              </a:graphicData>
            </a:graphic>
          </wp:inline>
        </w:drawing>
      </w:r>
    </w:p>
    <w:p>
      <w:pPr>
        <w:spacing w:before="120" w:after="240"/>
        <w:ind w:firstLine="0"/>
        <w:jc w:val="center"/>
      </w:pPr>
      <w:r>
        <w:rPr>
          <w:rFonts w:ascii="宋体" w:hAnsi="宋体" w:eastAsia="宋体"/>
          <w:b/>
          <w:sz w:val="21"/>
        </w:rPr>
        <w:t>图 3.1  前端项目代码结构图</w:t>
      </w:r>
    </w:p>
    <w:p>
      <w:pPr>
        <w:ind w:firstLine="0"/>
        <w:jc w:val="center"/>
      </w:pPr>
      <w:r>
        <w:drawing>
          <wp:inline xmlns:a="http://schemas.openxmlformats.org/drawingml/2006/main" xmlns:pic="http://schemas.openxmlformats.org/drawingml/2006/picture">
            <wp:extent cx="4754880" cy="2662733"/>
            <wp:docPr id="12" name="Picture 12"/>
            <wp:cNvGraphicFramePr>
              <a:graphicFrameLocks noChangeAspect="1"/>
            </wp:cNvGraphicFramePr>
            <a:graphic>
              <a:graphicData uri="http://schemas.openxmlformats.org/drawingml/2006/picture">
                <pic:pic>
                  <pic:nvPicPr>
                    <pic:cNvPr id="0" name="backend_structure.png"/>
                    <pic:cNvPicPr/>
                  </pic:nvPicPr>
                  <pic:blipFill>
                    <a:blip r:embed="rId25"/>
                    <a:stretch>
                      <a:fillRect/>
                    </a:stretch>
                  </pic:blipFill>
                  <pic:spPr>
                    <a:xfrm>
                      <a:off x="0" y="0"/>
                      <a:ext cx="4754880" cy="2662733"/>
                    </a:xfrm>
                    <a:prstGeom prst="rect"/>
                  </pic:spPr>
                </pic:pic>
              </a:graphicData>
            </a:graphic>
          </wp:inline>
        </w:drawing>
      </w:r>
    </w:p>
    <w:p>
      <w:pPr>
        <w:spacing w:before="120" w:after="240"/>
        <w:ind w:firstLine="0"/>
        <w:jc w:val="center"/>
      </w:pPr>
      <w:r>
        <w:rPr>
          <w:rFonts w:ascii="宋体" w:hAnsi="宋体" w:eastAsia="宋体"/>
          <w:b/>
          <w:sz w:val="21"/>
        </w:rPr>
        <w:t>图 3.2  后端项目代码结构图</w:t>
      </w:r>
    </w:p>
    <w:p>
      <w:pPr>
        <w:spacing w:line="360" w:lineRule="auto"/>
        <w:ind w:firstLine="420"/>
        <w:jc w:val="both"/>
      </w:pPr>
      <w:r>
        <w:rPr>
          <w:rFonts w:ascii="宋体" w:hAnsi="宋体" w:eastAsia="宋体"/>
          <w:b w:val="0"/>
          <w:sz w:val="24"/>
        </w:rPr>
        <w:t>后端采用经典三层架构：Controller 层接收 HTTP 请求并返回 JSON；Service 层封装业务逻辑与事务；Mapper 层通过 MyBatis 注解或 XML 操作数据库。dto 包封装请求与响应对象，entity 包对应数据库表实体，util 包提供文件存储、截止日期格式化等工具。security 包含 JwtService 与 AuthInterceptor。live 包包含 LiveEventHub 与 LiveEventPublisher 实现 WebSocket 广播。</w:t>
      </w:r>
    </w:p>
    <w:p>
      <w:pPr>
        <w:pStyle w:val="Heading2"/>
      </w:pPr>
      <w:r>
        <w:rPr>
          <w:rFonts w:ascii="黑体" w:hAnsi="黑体" w:eastAsia="黑体"/>
          <w:b/>
          <w:sz w:val="28"/>
        </w:rPr>
        <w:t>3.3  关键功能实现</w:t>
      </w:r>
    </w:p>
    <w:p>
      <w:pPr>
        <w:pStyle w:val="Heading3"/>
      </w:pPr>
      <w:r>
        <w:rPr>
          <w:rFonts w:ascii="黑体" w:hAnsi="黑体" w:eastAsia="黑体"/>
          <w:b/>
          <w:sz w:val="24"/>
        </w:rPr>
        <w:t>3.3.1  文件上传和预览</w:t>
      </w:r>
    </w:p>
    <w:p>
      <w:pPr>
        <w:spacing w:line="360" w:lineRule="auto"/>
        <w:ind w:firstLine="420"/>
        <w:jc w:val="both"/>
      </w:pPr>
      <w:r>
        <w:rPr>
          <w:rFonts w:ascii="宋体" w:hAnsi="宋体" w:eastAsia="宋体"/>
          <w:b w:val="0"/>
          <w:sz w:val="24"/>
        </w:rPr>
        <w:t>平台实现了统一的文件上传机制。前端通过 FormData 发送 multipart 请求，后端 FileStorageService 将文件保存至 uploads 目录并返回访问 URL。作业附件、资料附件、头像、测试题干配图等均复用该机制。预览时前端通过 window.open(url) 或 iframe 打开文件 URL。</w:t>
      </w:r>
    </w:p>
    <w:p>
      <w:pPr>
        <w:pStyle w:val="Heading3"/>
      </w:pPr>
      <w:r>
        <w:rPr>
          <w:rFonts w:ascii="黑体" w:hAnsi="黑体" w:eastAsia="黑体"/>
          <w:b/>
          <w:sz w:val="24"/>
        </w:rPr>
        <w:t>3.3.2  用户注册登录</w:t>
      </w:r>
    </w:p>
    <w:p>
      <w:pPr>
        <w:spacing w:line="360" w:lineRule="auto"/>
        <w:ind w:firstLine="420"/>
        <w:jc w:val="both"/>
      </w:pPr>
      <w:r>
        <w:rPr>
          <w:rFonts w:ascii="宋体" w:hAnsi="宋体" w:eastAsia="宋体"/>
          <w:b w:val="0"/>
          <w:sz w:val="24"/>
        </w:rPr>
        <w:t>注册时前端提交账号、密码、姓名、角色、机构等信息，后端验证账号唯一性后 BCrypt 编码密码入库。登录成功后返回 JWT Token，前端存储于 Pinia 并附加到后续请求的 Authorization 头。公开页面（登录/注册）不携带 Token，避免登录过期时无法访问注册页的问题。</w:t>
      </w:r>
    </w:p>
    <w:p>
      <w:pPr>
        <w:ind w:firstLine="0"/>
        <w:jc w:val="center"/>
      </w:pPr>
      <w:r>
        <w:drawing>
          <wp:inline xmlns:a="http://schemas.openxmlformats.org/drawingml/2006/main" xmlns:pic="http://schemas.openxmlformats.org/drawingml/2006/picture">
            <wp:extent cx="4754880" cy="3029854"/>
            <wp:docPr id="13" name="Picture 13"/>
            <wp:cNvGraphicFramePr>
              <a:graphicFrameLocks noChangeAspect="1"/>
            </wp:cNvGraphicFramePr>
            <a:graphic>
              <a:graphicData uri="http://schemas.openxmlformats.org/drawingml/2006/picture">
                <pic:pic>
                  <pic:nvPicPr>
                    <pic:cNvPr id="0" name="code_jwt.png"/>
                    <pic:cNvPicPr/>
                  </pic:nvPicPr>
                  <pic:blipFill>
                    <a:blip r:embed="rId26"/>
                    <a:stretch>
                      <a:fillRect/>
                    </a:stretch>
                  </pic:blipFill>
                  <pic:spPr>
                    <a:xfrm>
                      <a:off x="0" y="0"/>
                      <a:ext cx="4754880" cy="3029854"/>
                    </a:xfrm>
                    <a:prstGeom prst="rect"/>
                  </pic:spPr>
                </pic:pic>
              </a:graphicData>
            </a:graphic>
          </wp:inline>
        </w:drawing>
      </w:r>
    </w:p>
    <w:p>
      <w:pPr>
        <w:spacing w:before="120" w:after="240"/>
        <w:ind w:firstLine="0"/>
        <w:jc w:val="center"/>
      </w:pPr>
      <w:r>
        <w:rPr>
          <w:rFonts w:ascii="宋体" w:hAnsi="宋体" w:eastAsia="宋体"/>
          <w:b/>
          <w:sz w:val="21"/>
        </w:rPr>
        <w:t>图 3.3  JWT Token 生成关键代码（ClassPi 项目源码）</w:t>
      </w:r>
    </w:p>
    <w:p>
      <w:pPr>
        <w:pStyle w:val="Heading3"/>
      </w:pPr>
      <w:r>
        <w:rPr>
          <w:rFonts w:ascii="黑体" w:hAnsi="黑体" w:eastAsia="黑体"/>
          <w:b/>
          <w:sz w:val="24"/>
        </w:rPr>
        <w:t>3.3.3  作业管理功能</w:t>
      </w:r>
    </w:p>
    <w:p>
      <w:pPr>
        <w:spacing w:line="360" w:lineRule="auto"/>
        <w:ind w:firstLine="420"/>
        <w:jc w:val="both"/>
      </w:pPr>
      <w:r>
        <w:rPr>
          <w:rFonts w:ascii="宋体" w:hAnsi="宋体" w:eastAsia="宋体"/>
          <w:b w:val="0"/>
          <w:sz w:val="24"/>
        </w:rPr>
        <w:t>作业发布：教师填写作业名称、类型、截止日期、描述，可上传附件，后端写入 homework 与 courses_homework。作业提交：学生在 HomeworkContent.vue 填写内容并上传附件，写入 content 表。作业批阅：教师查看提交列表，进入详情页打分写评语，更新 is_graded 标记。作业删除：Service 层事务内删除 homework、courses_homework、content 关联数据。</w:t>
      </w:r>
    </w:p>
    <w:p>
      <w:pPr>
        <w:pStyle w:val="Heading3"/>
      </w:pPr>
      <w:r>
        <w:rPr>
          <w:rFonts w:ascii="黑体" w:hAnsi="黑体" w:eastAsia="黑体"/>
          <w:b/>
          <w:sz w:val="24"/>
        </w:rPr>
        <w:t>3.3.4  课堂互动与 WebSocket</w:t>
      </w:r>
    </w:p>
    <w:p>
      <w:pPr>
        <w:spacing w:line="360" w:lineRule="auto"/>
        <w:ind w:firstLine="420"/>
        <w:jc w:val="both"/>
      </w:pPr>
      <w:r>
        <w:rPr>
          <w:rFonts w:ascii="宋体" w:hAnsi="宋体" w:eastAsia="宋体"/>
          <w:b w:val="0"/>
          <w:sz w:val="24"/>
        </w:rPr>
        <w:t>前端 InteractionContent.vue 通过 connectLiveSocket 订阅 interaction:{activityId} 与 course:{classId} 房间。收到 interaction_updated、interaction_closed、attendance_closed 等事件后自动刷新详情。教师可发布多轮问答、开启抢答、随机点名；学生提交回答或投票；结束签到时后端批量关闭 active 状态互动并广播 interactions_closed 事件。</w:t>
      </w:r>
    </w:p>
    <w:p>
      <w:pPr>
        <w:ind w:firstLine="0"/>
        <w:jc w:val="center"/>
      </w:pPr>
      <w:r>
        <w:drawing>
          <wp:inline xmlns:a="http://schemas.openxmlformats.org/drawingml/2006/main" xmlns:pic="http://schemas.openxmlformats.org/drawingml/2006/picture">
            <wp:extent cx="4754880" cy="2698118"/>
            <wp:docPr id="14" name="Picture 14"/>
            <wp:cNvGraphicFramePr>
              <a:graphicFrameLocks noChangeAspect="1"/>
            </wp:cNvGraphicFramePr>
            <a:graphic>
              <a:graphicData uri="http://schemas.openxmlformats.org/drawingml/2006/picture">
                <pic:pic>
                  <pic:nvPicPr>
                    <pic:cNvPr id="0" name="code_close_interaction.png"/>
                    <pic:cNvPicPr/>
                  </pic:nvPicPr>
                  <pic:blipFill>
                    <a:blip r:embed="rId27"/>
                    <a:stretch>
                      <a:fillRect/>
                    </a:stretch>
                  </pic:blipFill>
                  <pic:spPr>
                    <a:xfrm>
                      <a:off x="0" y="0"/>
                      <a:ext cx="4754880" cy="2698118"/>
                    </a:xfrm>
                    <a:prstGeom prst="rect"/>
                  </pic:spPr>
                </pic:pic>
              </a:graphicData>
            </a:graphic>
          </wp:inline>
        </w:drawing>
      </w:r>
    </w:p>
    <w:p>
      <w:pPr>
        <w:spacing w:before="120" w:after="240"/>
        <w:ind w:firstLine="0"/>
        <w:jc w:val="center"/>
      </w:pPr>
      <w:r>
        <w:rPr>
          <w:rFonts w:ascii="宋体" w:hAnsi="宋体" w:eastAsia="宋体"/>
          <w:b/>
          <w:sz w:val="21"/>
        </w:rPr>
        <w:t>图 3.4  结束签到自动关闭互动关键代码（ClassPi 项目源码）</w:t>
      </w:r>
    </w:p>
    <w:p>
      <w:pPr>
        <w:ind w:firstLine="0"/>
        <w:jc w:val="center"/>
      </w:pPr>
      <w:r>
        <w:drawing>
          <wp:inline xmlns:a="http://schemas.openxmlformats.org/drawingml/2006/main" xmlns:pic="http://schemas.openxmlformats.org/drawingml/2006/picture">
            <wp:extent cx="4754880" cy="2698118"/>
            <wp:docPr id="15" name="Picture 15"/>
            <wp:cNvGraphicFramePr>
              <a:graphicFrameLocks noChangeAspect="1"/>
            </wp:cNvGraphicFramePr>
            <a:graphic>
              <a:graphicData uri="http://schemas.openxmlformats.org/drawingml/2006/picture">
                <pic:pic>
                  <pic:nvPicPr>
                    <pic:cNvPr id="0" name="code_interaction.png"/>
                    <pic:cNvPicPr/>
                  </pic:nvPicPr>
                  <pic:blipFill>
                    <a:blip r:embed="rId28"/>
                    <a:stretch>
                      <a:fillRect/>
                    </a:stretch>
                  </pic:blipFill>
                  <pic:spPr>
                    <a:xfrm>
                      <a:off x="0" y="0"/>
                      <a:ext cx="4754880" cy="2698118"/>
                    </a:xfrm>
                    <a:prstGeom prst="rect"/>
                  </pic:spPr>
                </pic:pic>
              </a:graphicData>
            </a:graphic>
          </wp:inline>
        </w:drawing>
      </w:r>
    </w:p>
    <w:p>
      <w:pPr>
        <w:spacing w:before="120" w:after="240"/>
        <w:ind w:firstLine="0"/>
        <w:jc w:val="center"/>
      </w:pPr>
      <w:r>
        <w:rPr>
          <w:rFonts w:ascii="宋体" w:hAnsi="宋体" w:eastAsia="宋体"/>
          <w:b/>
          <w:sz w:val="21"/>
        </w:rPr>
        <w:t>图 3.5  课堂互动发布关键代码（ClassPi 项目源码）</w:t>
      </w:r>
    </w:p>
    <w:p>
      <w:pPr>
        <w:ind w:firstLine="0"/>
        <w:jc w:val="center"/>
      </w:pPr>
      <w:r>
        <w:drawing>
          <wp:inline xmlns:a="http://schemas.openxmlformats.org/drawingml/2006/main" xmlns:pic="http://schemas.openxmlformats.org/drawingml/2006/picture">
            <wp:extent cx="4754880" cy="2698118"/>
            <wp:docPr id="16" name="Picture 16"/>
            <wp:cNvGraphicFramePr>
              <a:graphicFrameLocks noChangeAspect="1"/>
            </wp:cNvGraphicFramePr>
            <a:graphic>
              <a:graphicData uri="http://schemas.openxmlformats.org/drawingml/2006/picture">
                <pic:pic>
                  <pic:nvPicPr>
                    <pic:cNvPr id="0" name="code_interaction_vue.png"/>
                    <pic:cNvPicPr/>
                  </pic:nvPicPr>
                  <pic:blipFill>
                    <a:blip r:embed="rId29"/>
                    <a:stretch>
                      <a:fillRect/>
                    </a:stretch>
                  </pic:blipFill>
                  <pic:spPr>
                    <a:xfrm>
                      <a:off x="0" y="0"/>
                      <a:ext cx="4754880" cy="2698118"/>
                    </a:xfrm>
                    <a:prstGeom prst="rect"/>
                  </pic:spPr>
                </pic:pic>
              </a:graphicData>
            </a:graphic>
          </wp:inline>
        </w:drawing>
      </w:r>
    </w:p>
    <w:p>
      <w:pPr>
        <w:spacing w:before="120" w:after="240"/>
        <w:ind w:firstLine="0"/>
        <w:jc w:val="center"/>
      </w:pPr>
      <w:r>
        <w:rPr>
          <w:rFonts w:ascii="宋体" w:hAnsi="宋体" w:eastAsia="宋体"/>
          <w:b/>
          <w:sz w:val="21"/>
        </w:rPr>
        <w:t>图 3.6  互动页 WebSocket 订阅代码（ClassPi 项目源码）</w:t>
      </w:r>
    </w:p>
    <w:p>
      <w:pPr>
        <w:pStyle w:val="Heading3"/>
      </w:pPr>
      <w:r>
        <w:rPr>
          <w:rFonts w:ascii="黑体" w:hAnsi="黑体" w:eastAsia="黑体"/>
          <w:b/>
          <w:sz w:val="24"/>
        </w:rPr>
        <w:t>3.3.5  备课区与测试</w:t>
      </w:r>
    </w:p>
    <w:p>
      <w:pPr>
        <w:spacing w:line="360" w:lineRule="auto"/>
        <w:ind w:firstLine="420"/>
        <w:jc w:val="both"/>
      </w:pPr>
      <w:r>
        <w:rPr>
          <w:rFonts w:ascii="宋体" w:hAnsi="宋体" w:eastAsia="宋体"/>
          <w:b w:val="0"/>
          <w:sz w:val="24"/>
        </w:rPr>
        <w:t>PrepArea.vue 提供备课项 CRUD，测试类备课项支持选择题与简答题及题干图片上传。PrepImportModal 在课程主页触发，调用 publishPrepToCourse 将备课项复制为课程活动。TestEditor.vue 支持编辑题目、设置正确答案与分值，可保存草稿后发布。</w:t>
      </w:r>
    </w:p>
    <w:p>
      <w:pPr>
        <w:pStyle w:val="Heading2"/>
      </w:pPr>
      <w:r>
        <w:rPr>
          <w:rFonts w:ascii="黑体" w:hAnsi="黑体" w:eastAsia="黑体"/>
          <w:b/>
          <w:sz w:val="28"/>
        </w:rPr>
        <w:t>3.4  系统实现界面展示</w:t>
      </w:r>
    </w:p>
    <w:p>
      <w:pPr>
        <w:spacing w:line="360" w:lineRule="auto"/>
        <w:ind w:firstLine="420"/>
        <w:jc w:val="both"/>
      </w:pPr>
      <w:r>
        <w:rPr>
          <w:rFonts w:ascii="宋体" w:hAnsi="宋体" w:eastAsia="宋体"/>
          <w:b w:val="0"/>
          <w:sz w:val="24"/>
        </w:rPr>
        <w:t>以下界面截图均在 ClassPi 系统本地运行环境（前端 localhost:5174、后端 localhost:9090）中使用 Playwright 自动截取，展示的是本项目真实页面，而非参考文档或占位图。</w:t>
      </w:r>
    </w:p>
    <w:p>
      <w:pPr>
        <w:pStyle w:val="Heading3"/>
      </w:pPr>
      <w:r>
        <w:rPr>
          <w:rFonts w:ascii="黑体" w:hAnsi="黑体" w:eastAsia="黑体"/>
          <w:b/>
          <w:sz w:val="24"/>
        </w:rPr>
        <w:t>3.4.1  角色登录注册</w:t>
      </w:r>
    </w:p>
    <w:p>
      <w:pPr>
        <w:spacing w:line="360" w:lineRule="auto"/>
        <w:ind w:firstLine="420"/>
        <w:jc w:val="both"/>
      </w:pPr>
      <w:r>
        <w:rPr>
          <w:rFonts w:ascii="宋体" w:hAnsi="宋体" w:eastAsia="宋体"/>
          <w:b w:val="0"/>
          <w:sz w:val="24"/>
        </w:rPr>
        <w:t>用户通过登录页输入账号密码，系统识别教师/学生身份并跳转对应主页。无账号时在注册页选择角色完成注册。</w:t>
      </w:r>
    </w:p>
    <w:p>
      <w:pPr>
        <w:ind w:firstLine="0"/>
        <w:jc w:val="center"/>
      </w:pPr>
      <w:r>
        <w:drawing>
          <wp:inline xmlns:a="http://schemas.openxmlformats.org/drawingml/2006/main" xmlns:pic="http://schemas.openxmlformats.org/drawingml/2006/picture">
            <wp:extent cx="4754880" cy="2971800"/>
            <wp:docPr id="17" name="Picture 17"/>
            <wp:cNvGraphicFramePr>
              <a:graphicFrameLocks noChangeAspect="1"/>
            </wp:cNvGraphicFramePr>
            <a:graphic>
              <a:graphicData uri="http://schemas.openxmlformats.org/drawingml/2006/picture">
                <pic:pic>
                  <pic:nvPicPr>
                    <pic:cNvPr id="0" name="ui_login.png"/>
                    <pic:cNvPicPr/>
                  </pic:nvPicPr>
                  <pic:blipFill>
                    <a:blip r:embed="rId30"/>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3.7  角色登录界面（ClassPi 实际截图）</w:t>
      </w:r>
    </w:p>
    <w:p>
      <w:pPr>
        <w:ind w:firstLine="0"/>
        <w:jc w:val="center"/>
      </w:pPr>
      <w:r>
        <w:drawing>
          <wp:inline xmlns:a="http://schemas.openxmlformats.org/drawingml/2006/main" xmlns:pic="http://schemas.openxmlformats.org/drawingml/2006/picture">
            <wp:extent cx="4754880" cy="2971800"/>
            <wp:docPr id="18" name="Picture 18"/>
            <wp:cNvGraphicFramePr>
              <a:graphicFrameLocks noChangeAspect="1"/>
            </wp:cNvGraphicFramePr>
            <a:graphic>
              <a:graphicData uri="http://schemas.openxmlformats.org/drawingml/2006/picture">
                <pic:pic>
                  <pic:nvPicPr>
                    <pic:cNvPr id="0" name="ui_register.png"/>
                    <pic:cNvPicPr/>
                  </pic:nvPicPr>
                  <pic:blipFill>
                    <a:blip r:embed="rId31"/>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3.8  角色注册界面（ClassPi 实际截图）</w:t>
      </w:r>
    </w:p>
    <w:p>
      <w:pPr>
        <w:pStyle w:val="Heading3"/>
      </w:pPr>
      <w:r>
        <w:rPr>
          <w:rFonts w:ascii="黑体" w:hAnsi="黑体" w:eastAsia="黑体"/>
          <w:b/>
          <w:sz w:val="24"/>
        </w:rPr>
        <w:t>3.4.2  主页面及功能</w:t>
      </w:r>
    </w:p>
    <w:p>
      <w:pPr>
        <w:spacing w:line="360" w:lineRule="auto"/>
        <w:ind w:firstLine="420"/>
        <w:jc w:val="both"/>
      </w:pPr>
      <w:r>
        <w:rPr>
          <w:rFonts w:ascii="宋体" w:hAnsi="宋体" w:eastAsia="宋体"/>
          <w:b w:val="0"/>
          <w:sz w:val="24"/>
        </w:rPr>
        <w:t>教师主页可创建课程与加入他人课程；学生主页仅可加入课程。支持学期筛选、置顶、归档与拖拽排序。</w:t>
      </w:r>
    </w:p>
    <w:p>
      <w:pPr>
        <w:ind w:firstLine="0"/>
        <w:jc w:val="center"/>
      </w:pPr>
      <w:r>
        <w:drawing>
          <wp:inline xmlns:a="http://schemas.openxmlformats.org/drawingml/2006/main" xmlns:pic="http://schemas.openxmlformats.org/drawingml/2006/picture">
            <wp:extent cx="4754880" cy="2971800"/>
            <wp:docPr id="19" name="Picture 19"/>
            <wp:cNvGraphicFramePr>
              <a:graphicFrameLocks noChangeAspect="1"/>
            </wp:cNvGraphicFramePr>
            <a:graphic>
              <a:graphicData uri="http://schemas.openxmlformats.org/drawingml/2006/picture">
                <pic:pic>
                  <pic:nvPicPr>
                    <pic:cNvPr id="0" name="ui_main_teacher.png"/>
                    <pic:cNvPicPr/>
                  </pic:nvPicPr>
                  <pic:blipFill>
                    <a:blip r:embed="rId32"/>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3.9  教师主界面（ClassPi 实际截图）</w:t>
      </w:r>
    </w:p>
    <w:p>
      <w:pPr>
        <w:ind w:firstLine="0"/>
        <w:jc w:val="center"/>
      </w:pPr>
      <w:r>
        <w:drawing>
          <wp:inline xmlns:a="http://schemas.openxmlformats.org/drawingml/2006/main" xmlns:pic="http://schemas.openxmlformats.org/drawingml/2006/picture">
            <wp:extent cx="4754880" cy="2971800"/>
            <wp:docPr id="20" name="Picture 20"/>
            <wp:cNvGraphicFramePr>
              <a:graphicFrameLocks noChangeAspect="1"/>
            </wp:cNvGraphicFramePr>
            <a:graphic>
              <a:graphicData uri="http://schemas.openxmlformats.org/drawingml/2006/picture">
                <pic:pic>
                  <pic:nvPicPr>
                    <pic:cNvPr id="0" name="ui_main_student.png"/>
                    <pic:cNvPicPr/>
                  </pic:nvPicPr>
                  <pic:blipFill>
                    <a:blip r:embed="rId33"/>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3.10  学生主界面（ClassPi 实际截图）</w:t>
      </w:r>
    </w:p>
    <w:p>
      <w:pPr>
        <w:pStyle w:val="Heading3"/>
      </w:pPr>
      <w:r>
        <w:rPr>
          <w:rFonts w:ascii="黑体" w:hAnsi="黑体" w:eastAsia="黑体"/>
          <w:b/>
          <w:sz w:val="24"/>
        </w:rPr>
        <w:t>3.4.3  课程主页与进入课堂</w:t>
      </w:r>
    </w:p>
    <w:p>
      <w:pPr>
        <w:spacing w:line="360" w:lineRule="auto"/>
        <w:ind w:firstLine="420"/>
        <w:jc w:val="both"/>
      </w:pPr>
      <w:r>
        <w:rPr>
          <w:rFonts w:ascii="宋体" w:hAnsi="宋体" w:eastAsia="宋体"/>
          <w:b w:val="0"/>
          <w:sz w:val="24"/>
        </w:rPr>
        <w:t>课程主页按 Tab 展示互动、话题、资料、测试、公告、作业、成员、成绩册。签到进行中时顶部显示横幅提示。</w:t>
      </w:r>
    </w:p>
    <w:p>
      <w:pPr>
        <w:ind w:firstLine="0"/>
        <w:jc w:val="center"/>
      </w:pPr>
      <w:r>
        <w:drawing>
          <wp:inline xmlns:a="http://schemas.openxmlformats.org/drawingml/2006/main" xmlns:pic="http://schemas.openxmlformats.org/drawingml/2006/picture">
            <wp:extent cx="4754880" cy="2971800"/>
            <wp:docPr id="21" name="Picture 21"/>
            <wp:cNvGraphicFramePr>
              <a:graphicFrameLocks noChangeAspect="1"/>
            </wp:cNvGraphicFramePr>
            <a:graphic>
              <a:graphicData uri="http://schemas.openxmlformats.org/drawingml/2006/picture">
                <pic:pic>
                  <pic:nvPicPr>
                    <pic:cNvPr id="0" name="ui_course.png"/>
                    <pic:cNvPicPr/>
                  </pic:nvPicPr>
                  <pic:blipFill>
                    <a:blip r:embed="rId34"/>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3.11  教师课程主页（ClassPi 实际截图）</w:t>
      </w:r>
    </w:p>
    <w:p>
      <w:pPr>
        <w:ind w:firstLine="0"/>
        <w:jc w:val="center"/>
      </w:pPr>
      <w:r>
        <w:drawing>
          <wp:inline xmlns:a="http://schemas.openxmlformats.org/drawingml/2006/main" xmlns:pic="http://schemas.openxmlformats.org/drawingml/2006/picture">
            <wp:extent cx="4754880" cy="2971800"/>
            <wp:docPr id="22" name="Picture 22"/>
            <wp:cNvGraphicFramePr>
              <a:graphicFrameLocks noChangeAspect="1"/>
            </wp:cNvGraphicFramePr>
            <a:graphic>
              <a:graphicData uri="http://schemas.openxmlformats.org/drawingml/2006/picture">
                <pic:pic>
                  <pic:nvPicPr>
                    <pic:cNvPr id="0" name="ui_course_student.png"/>
                    <pic:cNvPicPr/>
                  </pic:nvPicPr>
                  <pic:blipFill>
                    <a:blip r:embed="rId35"/>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3.12  学生课程主页（ClassPi 实际截图）</w:t>
      </w:r>
    </w:p>
    <w:p>
      <w:pPr>
        <w:ind w:firstLine="0"/>
        <w:jc w:val="center"/>
      </w:pPr>
      <w:r>
        <w:drawing>
          <wp:inline xmlns:a="http://schemas.openxmlformats.org/drawingml/2006/main" xmlns:pic="http://schemas.openxmlformats.org/drawingml/2006/picture">
            <wp:extent cx="4754880" cy="2971800"/>
            <wp:docPr id="23" name="Picture 23"/>
            <wp:cNvGraphicFramePr>
              <a:graphicFrameLocks noChangeAspect="1"/>
            </wp:cNvGraphicFramePr>
            <a:graphic>
              <a:graphicData uri="http://schemas.openxmlformats.org/drawingml/2006/picture">
                <pic:pic>
                  <pic:nvPicPr>
                    <pic:cNvPr id="0" name="ui_live.png"/>
                    <pic:cNvPicPr/>
                  </pic:nvPicPr>
                  <pic:blipFill>
                    <a:blip r:embed="rId36"/>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3.13  进入课堂/签到界面（ClassPi 实际截图）</w:t>
      </w:r>
    </w:p>
    <w:p>
      <w:pPr>
        <w:pStyle w:val="Heading3"/>
      </w:pPr>
      <w:r>
        <w:rPr>
          <w:rFonts w:ascii="黑体" w:hAnsi="黑体" w:eastAsia="黑体"/>
          <w:b/>
          <w:sz w:val="24"/>
        </w:rPr>
        <w:t>3.4.4  课堂互动与作业</w:t>
      </w:r>
    </w:p>
    <w:p>
      <w:pPr>
        <w:ind w:firstLine="0"/>
        <w:jc w:val="center"/>
      </w:pPr>
      <w:r>
        <w:drawing>
          <wp:inline xmlns:a="http://schemas.openxmlformats.org/drawingml/2006/main" xmlns:pic="http://schemas.openxmlformats.org/drawingml/2006/picture">
            <wp:extent cx="4754880" cy="2971800"/>
            <wp:docPr id="24" name="Picture 24"/>
            <wp:cNvGraphicFramePr>
              <a:graphicFrameLocks noChangeAspect="1"/>
            </wp:cNvGraphicFramePr>
            <a:graphic>
              <a:graphicData uri="http://schemas.openxmlformats.org/drawingml/2006/picture">
                <pic:pic>
                  <pic:nvPicPr>
                    <pic:cNvPr id="0" name="ui_interaction.png"/>
                    <pic:cNvPicPr/>
                  </pic:nvPicPr>
                  <pic:blipFill>
                    <a:blip r:embed="rId37"/>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3.14  课堂互动界面（ClassPi 实际截图）</w:t>
      </w:r>
    </w:p>
    <w:p>
      <w:pPr>
        <w:ind w:firstLine="0"/>
        <w:jc w:val="center"/>
      </w:pPr>
      <w:r>
        <w:drawing>
          <wp:inline xmlns:a="http://schemas.openxmlformats.org/drawingml/2006/main" xmlns:pic="http://schemas.openxmlformats.org/drawingml/2006/picture">
            <wp:extent cx="4754880" cy="2971800"/>
            <wp:docPr id="25" name="Picture 25"/>
            <wp:cNvGraphicFramePr>
              <a:graphicFrameLocks noChangeAspect="1"/>
            </wp:cNvGraphicFramePr>
            <a:graphic>
              <a:graphicData uri="http://schemas.openxmlformats.org/drawingml/2006/picture">
                <pic:pic>
                  <pic:nvPicPr>
                    <pic:cNvPr id="0" name="ui_homework.png"/>
                    <pic:cNvPicPr/>
                  </pic:nvPicPr>
                  <pic:blipFill>
                    <a:blip r:embed="rId38"/>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3.15  课程作业列表（ClassPi 实际截图）</w:t>
      </w:r>
    </w:p>
    <w:p>
      <w:pPr>
        <w:pStyle w:val="Heading3"/>
      </w:pPr>
      <w:r>
        <w:rPr>
          <w:rFonts w:ascii="黑体" w:hAnsi="黑体" w:eastAsia="黑体"/>
          <w:b/>
          <w:sz w:val="24"/>
        </w:rPr>
        <w:t>3.4.5  备课区、成绩册与设置</w:t>
      </w:r>
    </w:p>
    <w:p>
      <w:pPr>
        <w:ind w:firstLine="0"/>
        <w:jc w:val="center"/>
      </w:pPr>
      <w:r>
        <w:drawing>
          <wp:inline xmlns:a="http://schemas.openxmlformats.org/drawingml/2006/main" xmlns:pic="http://schemas.openxmlformats.org/drawingml/2006/picture">
            <wp:extent cx="4754880" cy="2971800"/>
            <wp:docPr id="26" name="Picture 26"/>
            <wp:cNvGraphicFramePr>
              <a:graphicFrameLocks noChangeAspect="1"/>
            </wp:cNvGraphicFramePr>
            <a:graphic>
              <a:graphicData uri="http://schemas.openxmlformats.org/drawingml/2006/picture">
                <pic:pic>
                  <pic:nvPicPr>
                    <pic:cNvPr id="0" name="ui_prep.png"/>
                    <pic:cNvPicPr/>
                  </pic:nvPicPr>
                  <pic:blipFill>
                    <a:blip r:embed="rId39"/>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3.16  教师备课区界面（ClassPi 实际截图）</w:t>
      </w:r>
    </w:p>
    <w:p>
      <w:pPr>
        <w:ind w:firstLine="0"/>
        <w:jc w:val="center"/>
      </w:pPr>
      <w:r>
        <w:drawing>
          <wp:inline xmlns:a="http://schemas.openxmlformats.org/drawingml/2006/main" xmlns:pic="http://schemas.openxmlformats.org/drawingml/2006/picture">
            <wp:extent cx="4754880" cy="2971800"/>
            <wp:docPr id="27" name="Picture 27"/>
            <wp:cNvGraphicFramePr>
              <a:graphicFrameLocks noChangeAspect="1"/>
            </wp:cNvGraphicFramePr>
            <a:graphic>
              <a:graphicData uri="http://schemas.openxmlformats.org/drawingml/2006/picture">
                <pic:pic>
                  <pic:nvPicPr>
                    <pic:cNvPr id="0" name="ui_grade.png"/>
                    <pic:cNvPicPr/>
                  </pic:nvPicPr>
                  <pic:blipFill>
                    <a:blip r:embed="rId40"/>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3.17  成绩册界面（ClassPi 实际截图）</w:t>
      </w:r>
    </w:p>
    <w:p>
      <w:pPr>
        <w:ind w:firstLine="0"/>
        <w:jc w:val="center"/>
      </w:pPr>
      <w:r>
        <w:drawing>
          <wp:inline xmlns:a="http://schemas.openxmlformats.org/drawingml/2006/main" xmlns:pic="http://schemas.openxmlformats.org/drawingml/2006/picture">
            <wp:extent cx="4754880" cy="2971800"/>
            <wp:docPr id="28" name="Picture 28"/>
            <wp:cNvGraphicFramePr>
              <a:graphicFrameLocks noChangeAspect="1"/>
            </wp:cNvGraphicFramePr>
            <a:graphic>
              <a:graphicData uri="http://schemas.openxmlformats.org/drawingml/2006/picture">
                <pic:pic>
                  <pic:nvPicPr>
                    <pic:cNvPr id="0" name="ui_setting.png"/>
                    <pic:cNvPicPr/>
                  </pic:nvPicPr>
                  <pic:blipFill>
                    <a:blip r:embed="rId41"/>
                    <a:stretch>
                      <a:fillRect/>
                    </a:stretch>
                  </pic:blipFill>
                  <pic:spPr>
                    <a:xfrm>
                      <a:off x="0" y="0"/>
                      <a:ext cx="4754880" cy="2971800"/>
                    </a:xfrm>
                    <a:prstGeom prst="rect"/>
                  </pic:spPr>
                </pic:pic>
              </a:graphicData>
            </a:graphic>
          </wp:inline>
        </w:drawing>
      </w:r>
    </w:p>
    <w:p>
      <w:pPr>
        <w:spacing w:before="120" w:after="240"/>
        <w:ind w:firstLine="0"/>
        <w:jc w:val="center"/>
      </w:pPr>
      <w:r>
        <w:rPr>
          <w:rFonts w:ascii="宋体" w:hAnsi="宋体" w:eastAsia="宋体"/>
          <w:b/>
          <w:sz w:val="21"/>
        </w:rPr>
        <w:t>图 3.18  个人设置界面（ClassPi 实际截图）</w:t>
      </w:r>
    </w:p>
    <w:p>
      <w:r>
        <w:br w:type="page"/>
      </w:r>
    </w:p>
    <w:p>
      <w:pPr>
        <w:pStyle w:val="Heading1"/>
      </w:pPr>
      <w:r>
        <w:rPr>
          <w:rFonts w:ascii="黑体" w:hAnsi="黑体" w:eastAsia="黑体"/>
          <w:b/>
          <w:sz w:val="32"/>
        </w:rPr>
        <w:t>4  系统测试</w:t>
      </w:r>
    </w:p>
    <w:p>
      <w:pPr>
        <w:pStyle w:val="Heading2"/>
      </w:pPr>
      <w:r>
        <w:rPr>
          <w:rFonts w:ascii="黑体" w:hAnsi="黑体" w:eastAsia="黑体"/>
          <w:b/>
          <w:sz w:val="28"/>
        </w:rPr>
        <w:t>4.1  测试概述</w:t>
      </w:r>
    </w:p>
    <w:p>
      <w:pPr>
        <w:spacing w:line="360" w:lineRule="auto"/>
        <w:ind w:firstLine="420"/>
        <w:jc w:val="both"/>
      </w:pPr>
      <w:r>
        <w:rPr>
          <w:rFonts w:ascii="宋体" w:hAnsi="宋体" w:eastAsia="宋体"/>
          <w:b w:val="0"/>
          <w:sz w:val="24"/>
        </w:rPr>
        <w:t>在开发过程中，我们对各功能模块进行了持续的功能验证。对于基于 Vue 开发的课堂派管理系统，采用黑盒测试方法，按用例步骤操作并对比预期结果。对 WebSocket 实时功能进行多窗口并行测试，验证互动更新与签到关闭事件的及时性。</w:t>
      </w:r>
    </w:p>
    <w:p>
      <w:pPr>
        <w:spacing w:line="360" w:lineRule="auto"/>
        <w:ind w:firstLine="420"/>
        <w:jc w:val="both"/>
      </w:pPr>
      <w:r>
        <w:rPr>
          <w:rFonts w:ascii="宋体" w:hAnsi="宋体" w:eastAsia="宋体"/>
          <w:b w:val="0"/>
          <w:sz w:val="24"/>
        </w:rPr>
        <w:t>测试是一个不断迭代的过程。在主要功能开发完成后，进行了全面的回归测试，确保新改动没有引入新的缺陷。对登录过期、重复提交、截止后提交、无权限操作等异常场景进行了专项测试。</w:t>
      </w:r>
    </w:p>
    <w:p>
      <w:pPr>
        <w:spacing w:line="360" w:lineRule="auto"/>
        <w:ind w:firstLine="420"/>
        <w:jc w:val="both"/>
      </w:pPr>
      <w:r>
        <w:rPr>
          <w:rFonts w:ascii="宋体" w:hAnsi="宋体" w:eastAsia="宋体"/>
          <w:b w:val="0"/>
          <w:sz w:val="24"/>
        </w:rPr>
        <w:t>非功能测试方面，关注页面加载速度、拖拽排序动画流畅度、Modal 弹窗层级正确性（如备课区导入弹窗与添加作业弹窗的 z-index）、以及附件上传下载的完整性。</w:t>
      </w:r>
    </w:p>
    <w:p>
      <w:pPr>
        <w:pStyle w:val="Heading2"/>
      </w:pPr>
      <w:r>
        <w:rPr>
          <w:rFonts w:ascii="黑体" w:hAnsi="黑体" w:eastAsia="黑体"/>
          <w:b/>
          <w:sz w:val="28"/>
        </w:rPr>
        <w:t>4.2  测试环境</w:t>
      </w:r>
    </w:p>
    <w:p>
      <w:pPr>
        <w:spacing w:before="240" w:after="120"/>
        <w:ind w:firstLine="0"/>
        <w:jc w:val="center"/>
      </w:pPr>
      <w:r>
        <w:rPr>
          <w:rFonts w:ascii="宋体" w:hAnsi="宋体" w:eastAsia="宋体"/>
          <w:b/>
          <w:sz w:val="21"/>
        </w:rPr>
        <w:t>表 4-1  测试环境配置表</w:t>
      </w:r>
    </w:p>
    <w:tbl>
      <w:tblPr>
        <w:tblStyle w:val="TableGrid"/>
        <w:tblW w:type="auto" w:w="0"/>
        <w:jc w:val="center"/>
        <w:tblLook w:firstColumn="1" w:firstRow="1" w:lastColumn="0" w:lastRow="0" w:noHBand="0" w:noVBand="1" w:val="04A0"/>
      </w:tblPr>
      <w:tblGrid>
        <w:gridCol w:w="4156"/>
        <w:gridCol w:w="4156"/>
      </w:tblGrid>
      <w:tr>
        <w:tc>
          <w:tcPr>
            <w:tcW w:type="dxa" w:w="4156"/>
            <w:shd w:fill="D9E2F3"/>
          </w:tcPr>
          <w:p>
            <w:pPr>
              <w:ind w:firstLine="0"/>
              <w:jc w:val="center"/>
            </w:pPr>
            <w:r>
              <w:rPr>
                <w:rFonts w:ascii="宋体" w:hAnsi="宋体" w:eastAsia="宋体"/>
                <w:b/>
                <w:sz w:val="21"/>
              </w:rPr>
              <w:t>项目</w:t>
            </w:r>
          </w:p>
        </w:tc>
        <w:tc>
          <w:tcPr>
            <w:tcW w:type="dxa" w:w="4156"/>
            <w:shd w:fill="D9E2F3"/>
          </w:tcPr>
          <w:p>
            <w:pPr>
              <w:ind w:firstLine="0"/>
              <w:jc w:val="center"/>
            </w:pPr>
            <w:r>
              <w:rPr>
                <w:rFonts w:ascii="宋体" w:hAnsi="宋体" w:eastAsia="宋体"/>
                <w:b/>
                <w:sz w:val="21"/>
              </w:rPr>
              <w:t>配置</w:t>
            </w:r>
          </w:p>
        </w:tc>
      </w:tr>
      <w:tr>
        <w:tc>
          <w:tcPr>
            <w:tcW w:type="dxa" w:w="4156"/>
          </w:tcPr>
          <w:p>
            <w:pPr>
              <w:ind w:firstLine="0"/>
              <w:jc w:val="center"/>
            </w:pPr>
            <w:r>
              <w:rPr>
                <w:rFonts w:ascii="宋体" w:hAnsi="宋体" w:eastAsia="宋体"/>
                <w:b w:val="0"/>
                <w:sz w:val="21"/>
              </w:rPr>
              <w:t>操作系统</w:t>
            </w:r>
          </w:p>
        </w:tc>
        <w:tc>
          <w:tcPr>
            <w:tcW w:type="dxa" w:w="4156"/>
          </w:tcPr>
          <w:p>
            <w:pPr>
              <w:ind w:firstLine="0"/>
              <w:jc w:val="center"/>
            </w:pPr>
            <w:r>
              <w:rPr>
                <w:rFonts w:ascii="宋体" w:hAnsi="宋体" w:eastAsia="宋体"/>
                <w:b w:val="0"/>
                <w:sz w:val="21"/>
              </w:rPr>
              <w:t>Windows 11</w:t>
            </w:r>
          </w:p>
        </w:tc>
      </w:tr>
      <w:tr>
        <w:tc>
          <w:tcPr>
            <w:tcW w:type="dxa" w:w="4156"/>
          </w:tcPr>
          <w:p>
            <w:pPr>
              <w:ind w:firstLine="0"/>
              <w:jc w:val="center"/>
            </w:pPr>
            <w:r>
              <w:rPr>
                <w:rFonts w:ascii="宋体" w:hAnsi="宋体" w:eastAsia="宋体"/>
                <w:b w:val="0"/>
                <w:sz w:val="21"/>
              </w:rPr>
              <w:t>浏览器</w:t>
            </w:r>
          </w:p>
        </w:tc>
        <w:tc>
          <w:tcPr>
            <w:tcW w:type="dxa" w:w="4156"/>
          </w:tcPr>
          <w:p>
            <w:pPr>
              <w:ind w:firstLine="0"/>
              <w:jc w:val="center"/>
            </w:pPr>
            <w:r>
              <w:rPr>
                <w:rFonts w:ascii="宋体" w:hAnsi="宋体" w:eastAsia="宋体"/>
                <w:b w:val="0"/>
                <w:sz w:val="21"/>
              </w:rPr>
              <w:t>Google Chrome 120+</w:t>
            </w:r>
          </w:p>
        </w:tc>
      </w:tr>
      <w:tr>
        <w:tc>
          <w:tcPr>
            <w:tcW w:type="dxa" w:w="4156"/>
          </w:tcPr>
          <w:p>
            <w:pPr>
              <w:ind w:firstLine="0"/>
              <w:jc w:val="center"/>
            </w:pPr>
            <w:r>
              <w:rPr>
                <w:rFonts w:ascii="宋体" w:hAnsi="宋体" w:eastAsia="宋体"/>
                <w:b w:val="0"/>
                <w:sz w:val="21"/>
              </w:rPr>
              <w:t>数据库</w:t>
            </w:r>
          </w:p>
        </w:tc>
        <w:tc>
          <w:tcPr>
            <w:tcW w:type="dxa" w:w="4156"/>
          </w:tcPr>
          <w:p>
            <w:pPr>
              <w:ind w:firstLine="0"/>
              <w:jc w:val="center"/>
            </w:pPr>
            <w:r>
              <w:rPr>
                <w:rFonts w:ascii="宋体" w:hAnsi="宋体" w:eastAsia="宋体"/>
                <w:b w:val="0"/>
                <w:sz w:val="21"/>
              </w:rPr>
              <w:t>MySQL 8.0，库名 t_class</w:t>
            </w:r>
          </w:p>
        </w:tc>
      </w:tr>
      <w:tr>
        <w:tc>
          <w:tcPr>
            <w:tcW w:type="dxa" w:w="4156"/>
          </w:tcPr>
          <w:p>
            <w:pPr>
              <w:ind w:firstLine="0"/>
              <w:jc w:val="center"/>
            </w:pPr>
            <w:r>
              <w:rPr>
                <w:rFonts w:ascii="宋体" w:hAnsi="宋体" w:eastAsia="宋体"/>
                <w:b w:val="0"/>
                <w:sz w:val="21"/>
              </w:rPr>
              <w:t>后端</w:t>
            </w:r>
          </w:p>
        </w:tc>
        <w:tc>
          <w:tcPr>
            <w:tcW w:type="dxa" w:w="4156"/>
          </w:tcPr>
          <w:p>
            <w:pPr>
              <w:ind w:firstLine="0"/>
              <w:jc w:val="center"/>
            </w:pPr>
            <w:r>
              <w:rPr>
                <w:rFonts w:ascii="宋体" w:hAnsi="宋体" w:eastAsia="宋体"/>
                <w:b w:val="0"/>
                <w:sz w:val="21"/>
              </w:rPr>
              <w:t>Spring Boot 3.4，端口 9090</w:t>
            </w:r>
          </w:p>
        </w:tc>
      </w:tr>
      <w:tr>
        <w:tc>
          <w:tcPr>
            <w:tcW w:type="dxa" w:w="4156"/>
          </w:tcPr>
          <w:p>
            <w:pPr>
              <w:ind w:firstLine="0"/>
              <w:jc w:val="center"/>
            </w:pPr>
            <w:r>
              <w:rPr>
                <w:rFonts w:ascii="宋体" w:hAnsi="宋体" w:eastAsia="宋体"/>
                <w:b w:val="0"/>
                <w:sz w:val="21"/>
              </w:rPr>
              <w:t>前端</w:t>
            </w:r>
          </w:p>
        </w:tc>
        <w:tc>
          <w:tcPr>
            <w:tcW w:type="dxa" w:w="4156"/>
          </w:tcPr>
          <w:p>
            <w:pPr>
              <w:ind w:firstLine="0"/>
              <w:jc w:val="center"/>
            </w:pPr>
            <w:r>
              <w:rPr>
                <w:rFonts w:ascii="宋体" w:hAnsi="宋体" w:eastAsia="宋体"/>
                <w:b w:val="0"/>
                <w:sz w:val="21"/>
              </w:rPr>
              <w:t>Vue 3 + Vite，端口 5174</w:t>
            </w:r>
          </w:p>
        </w:tc>
      </w:tr>
    </w:tbl>
    <w:p/>
    <w:p>
      <w:pPr>
        <w:pStyle w:val="Heading2"/>
      </w:pPr>
      <w:r>
        <w:rPr>
          <w:rFonts w:ascii="黑体" w:hAnsi="黑体" w:eastAsia="黑体"/>
          <w:b/>
          <w:sz w:val="28"/>
        </w:rPr>
        <w:t>4.3  测试方法</w:t>
      </w:r>
    </w:p>
    <w:p>
      <w:pPr>
        <w:spacing w:line="360" w:lineRule="auto"/>
        <w:ind w:firstLine="420"/>
        <w:jc w:val="both"/>
      </w:pPr>
      <w:r>
        <w:rPr>
          <w:rFonts w:ascii="宋体" w:hAnsi="宋体" w:eastAsia="宋体"/>
          <w:b w:val="0"/>
          <w:sz w:val="24"/>
        </w:rPr>
        <w:t>采用黑盒功能测试为主，按测试用例步骤执行操作并记录实际结果。对 WebSocket 实时功能进行多浏览器窗口并行测试。对边界条件（空输入、过期 Token、重复提交、截止后提交）进行异常测试。</w:t>
      </w:r>
    </w:p>
    <w:p>
      <w:pPr>
        <w:pStyle w:val="Heading2"/>
      </w:pPr>
      <w:r>
        <w:rPr>
          <w:rFonts w:ascii="黑体" w:hAnsi="黑体" w:eastAsia="黑体"/>
          <w:b/>
          <w:sz w:val="28"/>
        </w:rPr>
        <w:t>4.4  测试用例设计</w:t>
      </w:r>
    </w:p>
    <w:p>
      <w:pPr>
        <w:spacing w:before="240" w:after="120"/>
        <w:ind w:firstLine="0"/>
        <w:jc w:val="center"/>
      </w:pPr>
      <w:r>
        <w:rPr>
          <w:rFonts w:ascii="宋体" w:hAnsi="宋体" w:eastAsia="宋体"/>
          <w:b/>
          <w:sz w:val="21"/>
        </w:rPr>
        <w:t>表 4-2  账号注册与登录测试用例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CP-T01</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账号注册与登录</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1.点击注册 2.填写信息 3.提交 4.登录</w:t>
            </w:r>
          </w:p>
        </w:tc>
        <w:tc>
          <w:tcPr>
            <w:tcW w:type="dxa" w:w="2078"/>
          </w:tcPr>
          <w:p>
            <w:pPr>
              <w:ind w:firstLine="0"/>
              <w:jc w:val="center"/>
            </w:pPr>
            <w:r>
              <w:rPr>
                <w:rFonts w:ascii="宋体" w:hAnsi="宋体" w:eastAsia="宋体"/>
                <w:b w:val="0"/>
                <w:sz w:val="21"/>
              </w:rPr>
              <w:t>账号、密码、姓名、角色</w:t>
            </w:r>
          </w:p>
        </w:tc>
        <w:tc>
          <w:tcPr>
            <w:tcW w:type="dxa" w:w="2078"/>
          </w:tcPr>
          <w:p>
            <w:pPr>
              <w:ind w:firstLine="0"/>
              <w:jc w:val="center"/>
            </w:pPr>
            <w:r>
              <w:rPr>
                <w:rFonts w:ascii="宋体" w:hAnsi="宋体" w:eastAsia="宋体"/>
                <w:b w:val="0"/>
                <w:sz w:val="21"/>
              </w:rPr>
              <w:t>注册成功并可登录跳转主页</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4-3  创建与加入课程测试用例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CP-T02</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创建与加入课程</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1.教师创建课程 2.获取加课码 3.学生加入</w:t>
            </w:r>
          </w:p>
        </w:tc>
        <w:tc>
          <w:tcPr>
            <w:tcW w:type="dxa" w:w="2078"/>
          </w:tcPr>
          <w:p>
            <w:pPr>
              <w:ind w:firstLine="0"/>
              <w:jc w:val="center"/>
            </w:pPr>
            <w:r>
              <w:rPr>
                <w:rFonts w:ascii="宋体" w:hAnsi="宋体" w:eastAsia="宋体"/>
                <w:b w:val="0"/>
                <w:sz w:val="21"/>
              </w:rPr>
              <w:t>课程名称、班级、学期</w:t>
            </w:r>
          </w:p>
        </w:tc>
        <w:tc>
          <w:tcPr>
            <w:tcW w:type="dxa" w:w="2078"/>
          </w:tcPr>
          <w:p>
            <w:pPr>
              <w:ind w:firstLine="0"/>
              <w:jc w:val="center"/>
            </w:pPr>
            <w:r>
              <w:rPr>
                <w:rFonts w:ascii="宋体" w:hAnsi="宋体" w:eastAsia="宋体"/>
                <w:b w:val="0"/>
                <w:sz w:val="21"/>
              </w:rPr>
              <w:t>双方课程列表均显示该课程</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4-4  发布与提交作业测试用例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CP-T03</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发布与提交作业</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1.教师添加作业 2.学生提交 3.查看状态</w:t>
            </w:r>
          </w:p>
        </w:tc>
        <w:tc>
          <w:tcPr>
            <w:tcW w:type="dxa" w:w="2078"/>
          </w:tcPr>
          <w:p>
            <w:pPr>
              <w:ind w:firstLine="0"/>
              <w:jc w:val="center"/>
            </w:pPr>
            <w:r>
              <w:rPr>
                <w:rFonts w:ascii="宋体" w:hAnsi="宋体" w:eastAsia="宋体"/>
                <w:b w:val="0"/>
                <w:sz w:val="21"/>
              </w:rPr>
              <w:t>作业名称、截止日期、附件</w:t>
            </w:r>
          </w:p>
        </w:tc>
        <w:tc>
          <w:tcPr>
            <w:tcW w:type="dxa" w:w="2078"/>
          </w:tcPr>
          <w:p>
            <w:pPr>
              <w:ind w:firstLine="0"/>
              <w:jc w:val="center"/>
            </w:pPr>
            <w:r>
              <w:rPr>
                <w:rFonts w:ascii="宋体" w:hAnsi="宋体" w:eastAsia="宋体"/>
                <w:b w:val="0"/>
                <w:sz w:val="21"/>
              </w:rPr>
              <w:t>作业列表显示，提交成功</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4-5  批阅作业测试用例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CP-T04</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批阅作业</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1.教师打开提交 2.打分写评语 3.保存</w:t>
            </w:r>
          </w:p>
        </w:tc>
        <w:tc>
          <w:tcPr>
            <w:tcW w:type="dxa" w:w="2078"/>
          </w:tcPr>
          <w:p>
            <w:pPr>
              <w:ind w:firstLine="0"/>
              <w:jc w:val="center"/>
            </w:pPr>
            <w:r>
              <w:rPr>
                <w:rFonts w:ascii="宋体" w:hAnsi="宋体" w:eastAsia="宋体"/>
                <w:b w:val="0"/>
                <w:sz w:val="21"/>
              </w:rPr>
              <w:t>分数、评语</w:t>
            </w:r>
          </w:p>
        </w:tc>
        <w:tc>
          <w:tcPr>
            <w:tcW w:type="dxa" w:w="2078"/>
          </w:tcPr>
          <w:p>
            <w:pPr>
              <w:ind w:firstLine="0"/>
              <w:jc w:val="center"/>
            </w:pPr>
            <w:r>
              <w:rPr>
                <w:rFonts w:ascii="宋体" w:hAnsi="宋体" w:eastAsia="宋体"/>
                <w:b w:val="0"/>
                <w:sz w:val="21"/>
              </w:rPr>
              <w:t>学生可查看成绩</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4-6  课堂互动问答测试用例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CP-T05</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课堂互动问答</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1.教师开启互动 2.发布问题 3.学生回答</w:t>
            </w:r>
          </w:p>
        </w:tc>
        <w:tc>
          <w:tcPr>
            <w:tcW w:type="dxa" w:w="2078"/>
          </w:tcPr>
          <w:p>
            <w:pPr>
              <w:ind w:firstLine="0"/>
              <w:jc w:val="center"/>
            </w:pPr>
            <w:r>
              <w:rPr>
                <w:rFonts w:ascii="宋体" w:hAnsi="宋体" w:eastAsia="宋体"/>
                <w:b w:val="0"/>
                <w:sz w:val="21"/>
              </w:rPr>
              <w:t>问题文本、回答文本</w:t>
            </w:r>
          </w:p>
        </w:tc>
        <w:tc>
          <w:tcPr>
            <w:tcW w:type="dxa" w:w="2078"/>
          </w:tcPr>
          <w:p>
            <w:pPr>
              <w:ind w:firstLine="0"/>
              <w:jc w:val="center"/>
            </w:pPr>
            <w:r>
              <w:rPr>
                <w:rFonts w:ascii="宋体" w:hAnsi="宋体" w:eastAsia="宋体"/>
                <w:b w:val="0"/>
                <w:sz w:val="21"/>
              </w:rPr>
              <w:t>实时显示回答列表</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4-7  签到考勤测试用例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CP-T06</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签到考勤</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1.教师发起签到 2.学生打卡 3.查看统计</w:t>
            </w:r>
          </w:p>
        </w:tc>
        <w:tc>
          <w:tcPr>
            <w:tcW w:type="dxa" w:w="2078"/>
          </w:tcPr>
          <w:p>
            <w:pPr>
              <w:ind w:firstLine="0"/>
              <w:jc w:val="center"/>
            </w:pPr>
            <w:r>
              <w:rPr>
                <w:rFonts w:ascii="宋体" w:hAnsi="宋体" w:eastAsia="宋体"/>
                <w:b w:val="0"/>
                <w:sz w:val="21"/>
              </w:rPr>
              <w:t>签到码</w:t>
            </w:r>
          </w:p>
        </w:tc>
        <w:tc>
          <w:tcPr>
            <w:tcW w:type="dxa" w:w="2078"/>
          </w:tcPr>
          <w:p>
            <w:pPr>
              <w:ind w:firstLine="0"/>
              <w:jc w:val="center"/>
            </w:pPr>
            <w:r>
              <w:rPr>
                <w:rFonts w:ascii="宋体" w:hAnsi="宋体" w:eastAsia="宋体"/>
                <w:b w:val="0"/>
                <w:sz w:val="21"/>
              </w:rPr>
              <w:t>应到实到数据正确</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4-8  结束签到关闭互动测试用例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CP-T07</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结束签到关闭互动</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1.开启互动 2.发起签到 3.结束签到</w:t>
            </w:r>
          </w:p>
        </w:tc>
        <w:tc>
          <w:tcPr>
            <w:tcW w:type="dxa" w:w="2078"/>
          </w:tcPr>
          <w:p>
            <w:pPr>
              <w:ind w:firstLine="0"/>
              <w:jc w:val="center"/>
            </w:pPr>
            <w:r>
              <w:rPr>
                <w:rFonts w:ascii="宋体" w:hAnsi="宋体" w:eastAsia="宋体"/>
                <w:b w:val="0"/>
                <w:sz w:val="21"/>
              </w:rPr>
              <w:t>无</w:t>
            </w:r>
          </w:p>
        </w:tc>
        <w:tc>
          <w:tcPr>
            <w:tcW w:type="dxa" w:w="2078"/>
          </w:tcPr>
          <w:p>
            <w:pPr>
              <w:ind w:firstLine="0"/>
              <w:jc w:val="center"/>
            </w:pPr>
            <w:r>
              <w:rPr>
                <w:rFonts w:ascii="宋体" w:hAnsi="宋体" w:eastAsia="宋体"/>
                <w:b w:val="0"/>
                <w:sz w:val="21"/>
              </w:rPr>
              <w:t>互动状态变为已结束</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4-9  在线测试测试用例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CP-T08</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在线测试</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1.创建测试 2.学生交卷 3.查看统计</w:t>
            </w:r>
          </w:p>
        </w:tc>
        <w:tc>
          <w:tcPr>
            <w:tcW w:type="dxa" w:w="2078"/>
          </w:tcPr>
          <w:p>
            <w:pPr>
              <w:ind w:firstLine="0"/>
              <w:jc w:val="center"/>
            </w:pPr>
            <w:r>
              <w:rPr>
                <w:rFonts w:ascii="宋体" w:hAnsi="宋体" w:eastAsia="宋体"/>
                <w:b w:val="0"/>
                <w:sz w:val="21"/>
              </w:rPr>
              <w:t>选择题/简答题答案</w:t>
            </w:r>
          </w:p>
        </w:tc>
        <w:tc>
          <w:tcPr>
            <w:tcW w:type="dxa" w:w="2078"/>
          </w:tcPr>
          <w:p>
            <w:pPr>
              <w:ind w:firstLine="0"/>
              <w:jc w:val="center"/>
            </w:pPr>
            <w:r>
              <w:rPr>
                <w:rFonts w:ascii="宋体" w:hAnsi="宋体" w:eastAsia="宋体"/>
                <w:b w:val="0"/>
                <w:sz w:val="21"/>
              </w:rPr>
              <w:t>交卷人数正确</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4-10  备课区导入测试用例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CP-T09</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备课区导入</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1.创建备课项 2.导入课程 3.验证</w:t>
            </w:r>
          </w:p>
        </w:tc>
        <w:tc>
          <w:tcPr>
            <w:tcW w:type="dxa" w:w="2078"/>
          </w:tcPr>
          <w:p>
            <w:pPr>
              <w:ind w:firstLine="0"/>
              <w:jc w:val="center"/>
            </w:pPr>
            <w:r>
              <w:rPr>
                <w:rFonts w:ascii="宋体" w:hAnsi="宋体" w:eastAsia="宋体"/>
                <w:b w:val="0"/>
                <w:sz w:val="21"/>
              </w:rPr>
              <w:t>备课测试含简答题</w:t>
            </w:r>
          </w:p>
        </w:tc>
        <w:tc>
          <w:tcPr>
            <w:tcW w:type="dxa" w:w="2078"/>
          </w:tcPr>
          <w:p>
            <w:pPr>
              <w:ind w:firstLine="0"/>
              <w:jc w:val="center"/>
            </w:pPr>
            <w:r>
              <w:rPr>
                <w:rFonts w:ascii="宋体" w:hAnsi="宋体" w:eastAsia="宋体"/>
                <w:b w:val="0"/>
                <w:sz w:val="21"/>
              </w:rPr>
              <w:t>课程中出现对应活动</w:t>
            </w:r>
          </w:p>
        </w:tc>
        <w:tc>
          <w:tcPr>
            <w:tcW w:type="dxa" w:w="2078"/>
          </w:tcPr>
          <w:p>
            <w:pPr>
              <w:ind w:firstLine="0"/>
              <w:jc w:val="center"/>
            </w:pPr>
            <w:r>
              <w:rPr>
                <w:rFonts w:ascii="宋体" w:hAnsi="宋体" w:eastAsia="宋体"/>
                <w:b w:val="0"/>
                <w:sz w:val="21"/>
              </w:rPr>
              <w:t>正常</w:t>
            </w:r>
          </w:p>
        </w:tc>
      </w:tr>
    </w:tbl>
    <w:p/>
    <w:p>
      <w:pPr>
        <w:spacing w:before="240" w:after="120"/>
        <w:ind w:firstLine="0"/>
        <w:jc w:val="center"/>
      </w:pPr>
      <w:r>
        <w:rPr>
          <w:rFonts w:ascii="宋体" w:hAnsi="宋体" w:eastAsia="宋体"/>
          <w:b/>
          <w:sz w:val="21"/>
        </w:rPr>
        <w:t>表 4-11  附件上传下载测试用例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测试用例编号</w:t>
            </w:r>
          </w:p>
        </w:tc>
        <w:tc>
          <w:tcPr>
            <w:tcW w:type="dxa" w:w="2078"/>
            <w:shd w:fill="D9E2F3"/>
          </w:tcPr>
          <w:p>
            <w:pPr>
              <w:ind w:firstLine="0"/>
              <w:jc w:val="center"/>
            </w:pPr>
            <w:r>
              <w:rPr>
                <w:rFonts w:ascii="宋体" w:hAnsi="宋体" w:eastAsia="宋体"/>
                <w:b/>
                <w:sz w:val="21"/>
              </w:rPr>
              <w:t>版本号</w:t>
            </w:r>
          </w:p>
        </w:tc>
        <w:tc>
          <w:tcPr>
            <w:tcW w:type="dxa" w:w="2078"/>
            <w:shd w:fill="D9E2F3"/>
          </w:tcPr>
          <w:p>
            <w:pPr>
              <w:ind w:firstLine="0"/>
              <w:jc w:val="center"/>
            </w:pPr>
            <w:r>
              <w:rPr>
                <w:rFonts w:ascii="宋体" w:hAnsi="宋体" w:eastAsia="宋体"/>
                <w:b/>
                <w:sz w:val="21"/>
              </w:rPr>
              <w:t>用例名称</w:t>
            </w:r>
          </w:p>
        </w:tc>
        <w:tc>
          <w:tcPr>
            <w:tcW w:type="dxa" w:w="2078"/>
            <w:shd w:fill="D9E2F3"/>
          </w:tcPr>
          <w:p>
            <w:pPr>
              <w:ind w:firstLine="0"/>
              <w:jc w:val="center"/>
            </w:pPr>
            <w:r>
              <w:rPr>
                <w:rFonts w:ascii="宋体" w:hAnsi="宋体" w:eastAsia="宋体"/>
                <w:b/>
                <w:sz w:val="21"/>
              </w:rPr>
              <w:t>测试环境</w:t>
            </w:r>
          </w:p>
        </w:tc>
      </w:tr>
      <w:tr>
        <w:tc>
          <w:tcPr>
            <w:tcW w:type="dxa" w:w="2078"/>
          </w:tcPr>
          <w:p>
            <w:pPr>
              <w:ind w:firstLine="0"/>
              <w:jc w:val="center"/>
            </w:pPr>
            <w:r>
              <w:rPr>
                <w:rFonts w:ascii="宋体" w:hAnsi="宋体" w:eastAsia="宋体"/>
                <w:b w:val="0"/>
                <w:sz w:val="21"/>
              </w:rPr>
              <w:t>CP-T10</w:t>
            </w:r>
          </w:p>
        </w:tc>
        <w:tc>
          <w:tcPr>
            <w:tcW w:type="dxa" w:w="2078"/>
          </w:tcPr>
          <w:p>
            <w:pPr>
              <w:ind w:firstLine="0"/>
              <w:jc w:val="center"/>
            </w:pPr>
            <w:r>
              <w:rPr>
                <w:rFonts w:ascii="宋体" w:hAnsi="宋体" w:eastAsia="宋体"/>
                <w:b w:val="0"/>
                <w:sz w:val="21"/>
              </w:rPr>
              <w:t>V1.0</w:t>
            </w:r>
          </w:p>
        </w:tc>
        <w:tc>
          <w:tcPr>
            <w:tcW w:type="dxa" w:w="2078"/>
          </w:tcPr>
          <w:p>
            <w:pPr>
              <w:ind w:firstLine="0"/>
              <w:jc w:val="center"/>
            </w:pPr>
            <w:r>
              <w:rPr>
                <w:rFonts w:ascii="宋体" w:hAnsi="宋体" w:eastAsia="宋体"/>
                <w:b w:val="0"/>
                <w:sz w:val="21"/>
              </w:rPr>
              <w:t>附件上传下载</w:t>
            </w:r>
          </w:p>
        </w:tc>
        <w:tc>
          <w:tcPr>
            <w:tcW w:type="dxa" w:w="2078"/>
          </w:tcPr>
          <w:p>
            <w:pPr>
              <w:ind w:firstLine="0"/>
              <w:jc w:val="center"/>
            </w:pPr>
            <w:r>
              <w:rPr>
                <w:rFonts w:ascii="宋体" w:hAnsi="宋体" w:eastAsia="宋体"/>
                <w:b w:val="0"/>
                <w:sz w:val="21"/>
              </w:rPr>
              <w:t>Windows 11、Chrome、MySQL 8.0</w:t>
            </w:r>
          </w:p>
        </w:tc>
      </w:tr>
    </w:tbl>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tcPr>
          <w:p>
            <w:pPr>
              <w:ind w:firstLine="0"/>
              <w:jc w:val="center"/>
            </w:pPr>
            <w:r>
              <w:rPr>
                <w:rFonts w:ascii="宋体" w:hAnsi="宋体" w:eastAsia="宋体"/>
                <w:b/>
                <w:sz w:val="21"/>
              </w:rPr>
              <w:t>测试步骤</w:t>
            </w:r>
          </w:p>
        </w:tc>
        <w:tc>
          <w:tcPr>
            <w:tcW w:type="dxa" w:w="2078"/>
            <w:shd w:fill="D9E2F3"/>
          </w:tcPr>
          <w:p>
            <w:pPr>
              <w:ind w:firstLine="0"/>
              <w:jc w:val="center"/>
            </w:pPr>
            <w:r>
              <w:rPr>
                <w:rFonts w:ascii="宋体" w:hAnsi="宋体" w:eastAsia="宋体"/>
                <w:b/>
                <w:sz w:val="21"/>
              </w:rPr>
              <w:t>输入数据</w:t>
            </w:r>
          </w:p>
        </w:tc>
        <w:tc>
          <w:tcPr>
            <w:tcW w:type="dxa" w:w="2078"/>
            <w:shd w:fill="D9E2F3"/>
          </w:tcPr>
          <w:p>
            <w:pPr>
              <w:ind w:firstLine="0"/>
              <w:jc w:val="center"/>
            </w:pPr>
            <w:r>
              <w:rPr>
                <w:rFonts w:ascii="宋体" w:hAnsi="宋体" w:eastAsia="宋体"/>
                <w:b/>
                <w:sz w:val="21"/>
              </w:rPr>
              <w:t>预期输出</w:t>
            </w:r>
          </w:p>
        </w:tc>
        <w:tc>
          <w:tcPr>
            <w:tcW w:type="dxa" w:w="2078"/>
            <w:shd w:fill="D9E2F3"/>
          </w:tcPr>
          <w:p>
            <w:pPr>
              <w:ind w:firstLine="0"/>
              <w:jc w:val="center"/>
            </w:pPr>
            <w:r>
              <w:rPr>
                <w:rFonts w:ascii="宋体" w:hAnsi="宋体" w:eastAsia="宋体"/>
                <w:b/>
                <w:sz w:val="21"/>
              </w:rPr>
              <w:t>测试结果</w:t>
            </w:r>
          </w:p>
        </w:tc>
      </w:tr>
      <w:tr>
        <w:tc>
          <w:tcPr>
            <w:tcW w:type="dxa" w:w="2078"/>
          </w:tcPr>
          <w:p>
            <w:pPr>
              <w:ind w:firstLine="0"/>
              <w:jc w:val="center"/>
            </w:pPr>
            <w:r>
              <w:rPr>
                <w:rFonts w:ascii="宋体" w:hAnsi="宋体" w:eastAsia="宋体"/>
                <w:b w:val="0"/>
                <w:sz w:val="21"/>
              </w:rPr>
              <w:t>1.上传附件 2.预览 3.下载</w:t>
            </w:r>
          </w:p>
        </w:tc>
        <w:tc>
          <w:tcPr>
            <w:tcW w:type="dxa" w:w="2078"/>
          </w:tcPr>
          <w:p>
            <w:pPr>
              <w:ind w:firstLine="0"/>
              <w:jc w:val="center"/>
            </w:pPr>
            <w:r>
              <w:rPr>
                <w:rFonts w:ascii="宋体" w:hAnsi="宋体" w:eastAsia="宋体"/>
                <w:b w:val="0"/>
                <w:sz w:val="21"/>
              </w:rPr>
              <w:t>doc/pdf 文件</w:t>
            </w:r>
          </w:p>
        </w:tc>
        <w:tc>
          <w:tcPr>
            <w:tcW w:type="dxa" w:w="2078"/>
          </w:tcPr>
          <w:p>
            <w:pPr>
              <w:ind w:firstLine="0"/>
              <w:jc w:val="center"/>
            </w:pPr>
            <w:r>
              <w:rPr>
                <w:rFonts w:ascii="宋体" w:hAnsi="宋体" w:eastAsia="宋体"/>
                <w:b w:val="0"/>
                <w:sz w:val="21"/>
              </w:rPr>
              <w:t>文件内容一致无乱码</w:t>
            </w:r>
          </w:p>
        </w:tc>
        <w:tc>
          <w:tcPr>
            <w:tcW w:type="dxa" w:w="2078"/>
          </w:tcPr>
          <w:p>
            <w:pPr>
              <w:ind w:firstLine="0"/>
              <w:jc w:val="center"/>
            </w:pPr>
            <w:r>
              <w:rPr>
                <w:rFonts w:ascii="宋体" w:hAnsi="宋体" w:eastAsia="宋体"/>
                <w:b w:val="0"/>
                <w:sz w:val="21"/>
              </w:rPr>
              <w:t>正常</w:t>
            </w:r>
          </w:p>
        </w:tc>
      </w:tr>
    </w:tbl>
    <w:p/>
    <w:p>
      <w:r>
        <w:br w:type="page"/>
      </w:r>
    </w:p>
    <w:p>
      <w:pPr>
        <w:pStyle w:val="Heading1"/>
      </w:pPr>
      <w:r>
        <w:rPr>
          <w:rFonts w:ascii="黑体" w:hAnsi="黑体" w:eastAsia="黑体"/>
          <w:b/>
          <w:sz w:val="32"/>
        </w:rPr>
        <w:t>5  总结</w:t>
      </w:r>
    </w:p>
    <w:p>
      <w:pPr>
        <w:spacing w:line="360" w:lineRule="auto"/>
        <w:ind w:firstLine="420"/>
        <w:jc w:val="both"/>
      </w:pPr>
      <w:r>
        <w:rPr>
          <w:rFonts w:ascii="宋体" w:hAnsi="宋体" w:eastAsia="宋体"/>
          <w:b w:val="0"/>
          <w:sz w:val="24"/>
        </w:rPr>
        <w:t>在本次课堂派课程设计中，我们采用了 B/S 前后端分离的架构，涉及前端、后端服务器与数据库多个层次，每一层承担相应职责，需协同配合方能达到良好效果。</w:t>
      </w:r>
    </w:p>
    <w:p>
      <w:pPr>
        <w:spacing w:line="360" w:lineRule="auto"/>
        <w:ind w:firstLine="420"/>
        <w:jc w:val="both"/>
      </w:pPr>
      <w:r>
        <w:rPr>
          <w:rFonts w:ascii="宋体" w:hAnsi="宋体" w:eastAsia="宋体"/>
          <w:b w:val="0"/>
          <w:sz w:val="24"/>
        </w:rPr>
        <w:t>前端基于 Vue 3 架构，页面拆分为子组件，使用 Pinia 与 localStorage 管理状态，Vue Router 管理路由，Axios 进行数据请求。在具体实现中，需考虑界面交互、性能优化、异常处理等因素，使应用程序更加完善和健壮。</w:t>
      </w:r>
    </w:p>
    <w:p>
      <w:pPr>
        <w:spacing w:line="360" w:lineRule="auto"/>
        <w:ind w:firstLine="420"/>
        <w:jc w:val="both"/>
      </w:pPr>
      <w:r>
        <w:rPr>
          <w:rFonts w:ascii="宋体" w:hAnsi="宋体" w:eastAsia="宋体"/>
          <w:b w:val="0"/>
          <w:sz w:val="24"/>
        </w:rPr>
        <w:t>后端使用 Spring Boot 整合 MyBatis 连接 MySQL 实现业务与持久化，Maven 构建整个框架。后端业务逻辑是系统的大脑，数据库设计需综合考虑整个业务流程，运用概念结构设计、范式理论，落实到表结构设计中。</w:t>
      </w:r>
    </w:p>
    <w:p>
      <w:pPr>
        <w:spacing w:line="360" w:lineRule="auto"/>
        <w:ind w:firstLine="420"/>
        <w:jc w:val="both"/>
      </w:pPr>
      <w:r>
        <w:rPr>
          <w:rFonts w:ascii="宋体" w:hAnsi="宋体" w:eastAsia="宋体"/>
          <w:b w:val="0"/>
          <w:sz w:val="24"/>
        </w:rPr>
        <w:t>课堂派涉及多种功能页面与业务细节，如删除课程时需级联清理关联数据，结束签到时需同步关闭课堂互动，这些都需要严谨的分析与逐步实现。通过本次课设，团队在页面布局、框架使用、文件操作、WebSocket 通信等方面都有了显著提高。</w:t>
      </w:r>
    </w:p>
    <w:p>
      <w:pPr>
        <w:pStyle w:val="Heading2"/>
      </w:pPr>
      <w:r>
        <w:rPr>
          <w:rFonts w:ascii="黑体" w:hAnsi="黑体" w:eastAsia="黑体"/>
          <w:b/>
          <w:sz w:val="28"/>
        </w:rPr>
        <w:t>参考文献</w:t>
      </w:r>
    </w:p>
    <w:p>
      <w:pPr>
        <w:ind w:firstLine="0"/>
      </w:pPr>
      <w:r>
        <w:rPr>
          <w:rFonts w:ascii="宋体" w:hAnsi="宋体" w:eastAsia="宋体"/>
          <w:b w:val="0"/>
          <w:sz w:val="24"/>
        </w:rPr>
        <w:t>[1] 李鸿君. 大话软件工程——需求分析与软件设计[M]. 北京: 清华大学出版社, 2020.</w:t>
      </w:r>
    </w:p>
    <w:p>
      <w:pPr>
        <w:ind w:firstLine="0"/>
      </w:pPr>
      <w:r>
        <w:rPr>
          <w:rFonts w:ascii="宋体" w:hAnsi="宋体" w:eastAsia="宋体"/>
          <w:b w:val="0"/>
          <w:sz w:val="24"/>
        </w:rPr>
        <w:t>[2] 刘慧娟. 基于 SpringBoot 的民主测评系统的设计与实现[D]. 北京邮电大学, 2022.</w:t>
      </w:r>
    </w:p>
    <w:p>
      <w:pPr>
        <w:ind w:firstLine="0"/>
      </w:pPr>
      <w:r>
        <w:rPr>
          <w:rFonts w:ascii="宋体" w:hAnsi="宋体" w:eastAsia="宋体"/>
          <w:b w:val="0"/>
          <w:sz w:val="24"/>
        </w:rPr>
        <w:t>[3] 胡强. MySQL 数据库常见问题分析与研究[J]. 电脑编程技巧与维护, 2019.</w:t>
      </w:r>
    </w:p>
    <w:p>
      <w:pPr>
        <w:ind w:firstLine="0"/>
      </w:pPr>
      <w:r>
        <w:rPr>
          <w:rFonts w:ascii="宋体" w:hAnsi="宋体" w:eastAsia="宋体"/>
          <w:b w:val="0"/>
          <w:sz w:val="24"/>
        </w:rPr>
        <w:t>[4] 郑海燕. 基于 Java Web 的高校英语线上教学平台设计[J]. 自动化与仪器仪表, 2023.</w:t>
      </w:r>
    </w:p>
    <w:p>
      <w:pPr>
        <w:ind w:firstLine="0"/>
      </w:pPr>
      <w:r>
        <w:rPr>
          <w:rFonts w:ascii="宋体" w:hAnsi="宋体" w:eastAsia="宋体"/>
          <w:b w:val="0"/>
          <w:sz w:val="24"/>
        </w:rPr>
        <w:t>[5] 时俊雅, 黄苏雨. 基于 Java 的大学生在线学习系统设计与实现[J]. 无线互联科技, 2023.</w:t>
      </w:r>
    </w:p>
    <w:p>
      <w:pPr>
        <w:ind w:firstLine="0"/>
      </w:pPr>
      <w:r>
        <w:rPr>
          <w:rFonts w:ascii="宋体" w:hAnsi="宋体" w:eastAsia="宋体"/>
          <w:b w:val="0"/>
          <w:sz w:val="24"/>
        </w:rPr>
        <w:t>[6] 孙洪盼. 基于 SpringBoot 和 Vue 的友为交流社区的设计与实现[D]. 重庆大学, 2022.</w:t>
      </w:r>
    </w:p>
    <w:p>
      <w:pPr>
        <w:ind w:firstLine="0"/>
      </w:pPr>
      <w:r>
        <w:rPr>
          <w:rFonts w:ascii="宋体" w:hAnsi="宋体" w:eastAsia="宋体"/>
          <w:b w:val="0"/>
          <w:sz w:val="24"/>
        </w:rPr>
        <w:t>[7] 韩坤, 林关成, 安嘉豪等. 基于 B/S 的高校学生学业预警系统设计与实现[J]. 信息技术, 2021.</w:t>
      </w:r>
    </w:p>
    <w:sectPr w:rsidR="00FC693F" w:rsidRPr="0006063C" w:rsidSect="00034616">
      <w:headerReference w:type="default" r:id="rId13"/>
      <w:footerReference w:type="default" r:id="rId14"/>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宋体" w:hAnsi="宋体" w:eastAsia="宋体"/>
        <w:b w:val="0"/>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宋体" w:hAnsi="宋体" w:eastAsia="宋体"/>
        <w:b w:val="0"/>
        <w:sz w:val="18"/>
      </w:rPr>
      <w:t>两江人工智能学院  软件工程与计算 II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60" w:after="60" w:line="360" w:lineRule="auto"/>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