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82FF0"/>
    <w:p w14:paraId="2866C9F6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5147A47F">
      <w:pPr>
        <w:spacing w:after="300"/>
        <w:jc w:val="center"/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第六组-项目计划书文档</w:t>
      </w:r>
    </w:p>
    <w:p w14:paraId="2B0F1D45"/>
    <w:p w14:paraId="27B0F3CB">
      <w:pPr>
        <w:pStyle w:val="8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文档修订历史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416"/>
        <w:gridCol w:w="1384"/>
      </w:tblGrid>
      <w:tr w14:paraId="750C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</w:tcPr>
          <w:p w14:paraId="571D464C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序号</w:t>
            </w:r>
          </w:p>
        </w:tc>
        <w:tc>
          <w:tcPr>
            <w:tcW w:w="1384" w:type="dxa"/>
          </w:tcPr>
          <w:p w14:paraId="0A5D1C0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修订原因</w:t>
            </w:r>
          </w:p>
        </w:tc>
        <w:tc>
          <w:tcPr>
            <w:tcW w:w="1384" w:type="dxa"/>
          </w:tcPr>
          <w:p w14:paraId="4AFFC22E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版本号</w:t>
            </w:r>
          </w:p>
        </w:tc>
        <w:tc>
          <w:tcPr>
            <w:tcW w:w="1384" w:type="dxa"/>
          </w:tcPr>
          <w:p w14:paraId="532FEE0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作者</w:t>
            </w:r>
          </w:p>
        </w:tc>
        <w:tc>
          <w:tcPr>
            <w:tcW w:w="1384" w:type="dxa"/>
          </w:tcPr>
          <w:p w14:paraId="698B7BF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修订日期</w:t>
            </w:r>
          </w:p>
        </w:tc>
        <w:tc>
          <w:tcPr>
            <w:tcW w:w="1384" w:type="dxa"/>
          </w:tcPr>
          <w:p w14:paraId="4A08E107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备注</w:t>
            </w:r>
          </w:p>
        </w:tc>
      </w:tr>
      <w:tr w14:paraId="3D15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74BA29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</w:t>
            </w:r>
          </w:p>
        </w:tc>
        <w:tc>
          <w:tcPr>
            <w:tcW w:w="1384" w:type="dxa"/>
          </w:tcPr>
          <w:p w14:paraId="040DBA5F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创github项目</w:t>
            </w:r>
          </w:p>
        </w:tc>
        <w:tc>
          <w:tcPr>
            <w:tcW w:w="1384" w:type="dxa"/>
          </w:tcPr>
          <w:p w14:paraId="227E6AE6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1.0.0</w:t>
            </w:r>
          </w:p>
        </w:tc>
        <w:tc>
          <w:tcPr>
            <w:tcW w:w="1384" w:type="dxa"/>
          </w:tcPr>
          <w:p w14:paraId="69ED4C85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1B849BC9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4" w:type="dxa"/>
          </w:tcPr>
          <w:p w14:paraId="1A1995B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62334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E4A10C6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384" w:type="dxa"/>
          </w:tcPr>
          <w:p w14:paraId="57921F73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后端接口</w:t>
            </w:r>
          </w:p>
        </w:tc>
        <w:tc>
          <w:tcPr>
            <w:tcW w:w="1384" w:type="dxa"/>
          </w:tcPr>
          <w:p w14:paraId="3CD0CDC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1.0.1</w:t>
            </w:r>
          </w:p>
        </w:tc>
        <w:tc>
          <w:tcPr>
            <w:tcW w:w="1384" w:type="dxa"/>
          </w:tcPr>
          <w:p w14:paraId="029E34B8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陈从汐</w:t>
            </w:r>
          </w:p>
        </w:tc>
        <w:tc>
          <w:tcPr>
            <w:tcW w:w="1384" w:type="dxa"/>
          </w:tcPr>
          <w:p w14:paraId="2688911C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4" w:type="dxa"/>
          </w:tcPr>
          <w:p w14:paraId="7E14454C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6D75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1EE72B5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84" w:type="dxa"/>
          </w:tcPr>
          <w:p w14:paraId="245A6D36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登陆界面</w:t>
            </w:r>
          </w:p>
        </w:tc>
        <w:tc>
          <w:tcPr>
            <w:tcW w:w="1384" w:type="dxa"/>
          </w:tcPr>
          <w:p w14:paraId="596B554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1.0.2</w:t>
            </w:r>
          </w:p>
        </w:tc>
        <w:tc>
          <w:tcPr>
            <w:tcW w:w="1384" w:type="dxa"/>
          </w:tcPr>
          <w:p w14:paraId="733236F7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汪祺航</w:t>
            </w:r>
          </w:p>
        </w:tc>
        <w:tc>
          <w:tcPr>
            <w:tcW w:w="1384" w:type="dxa"/>
          </w:tcPr>
          <w:p w14:paraId="065F2381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84" w:type="dxa"/>
          </w:tcPr>
          <w:p w14:paraId="0922621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46C3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9C6AE87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384" w:type="dxa"/>
          </w:tcPr>
          <w:p w14:paraId="5C6CBDC2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Dify搭建</w:t>
            </w:r>
          </w:p>
        </w:tc>
        <w:tc>
          <w:tcPr>
            <w:tcW w:w="1384" w:type="dxa"/>
          </w:tcPr>
          <w:p w14:paraId="6A4023CE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1.0.3</w:t>
            </w:r>
          </w:p>
        </w:tc>
        <w:tc>
          <w:tcPr>
            <w:tcW w:w="1384" w:type="dxa"/>
          </w:tcPr>
          <w:p w14:paraId="5FFD9728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72E59CD7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84" w:type="dxa"/>
          </w:tcPr>
          <w:p w14:paraId="29A35CD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FF0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1501B66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5</w:t>
            </w:r>
          </w:p>
        </w:tc>
        <w:tc>
          <w:tcPr>
            <w:tcW w:w="1384" w:type="dxa"/>
          </w:tcPr>
          <w:p w14:paraId="63C8EDBD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爬虫开发</w:t>
            </w:r>
          </w:p>
        </w:tc>
        <w:tc>
          <w:tcPr>
            <w:tcW w:w="1384" w:type="dxa"/>
          </w:tcPr>
          <w:p w14:paraId="5BBC8D8C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1.0.4</w:t>
            </w:r>
          </w:p>
        </w:tc>
        <w:tc>
          <w:tcPr>
            <w:tcW w:w="1384" w:type="dxa"/>
          </w:tcPr>
          <w:p w14:paraId="2526DDCC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77D68849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84" w:type="dxa"/>
          </w:tcPr>
          <w:p w14:paraId="4DEA31CA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95F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CFC48DF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48109265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图数据库设计</w:t>
            </w:r>
          </w:p>
        </w:tc>
        <w:tc>
          <w:tcPr>
            <w:tcW w:w="1384" w:type="dxa"/>
          </w:tcPr>
          <w:p w14:paraId="2C2CC99F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2.0.0</w:t>
            </w:r>
          </w:p>
        </w:tc>
        <w:tc>
          <w:tcPr>
            <w:tcW w:w="1384" w:type="dxa"/>
            <w:vAlign w:val="top"/>
          </w:tcPr>
          <w:p w14:paraId="03D4578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7525FC64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4" w:type="dxa"/>
          </w:tcPr>
          <w:p w14:paraId="5D2C449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41A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228AD54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384" w:type="dxa"/>
          </w:tcPr>
          <w:p w14:paraId="4120FBEE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Sql设计</w:t>
            </w:r>
          </w:p>
        </w:tc>
        <w:tc>
          <w:tcPr>
            <w:tcW w:w="1384" w:type="dxa"/>
          </w:tcPr>
          <w:p w14:paraId="489B742E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2.0.0</w:t>
            </w:r>
          </w:p>
        </w:tc>
        <w:tc>
          <w:tcPr>
            <w:tcW w:w="1384" w:type="dxa"/>
            <w:vAlign w:val="top"/>
          </w:tcPr>
          <w:p w14:paraId="3F59FA6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陈从汐</w:t>
            </w:r>
          </w:p>
        </w:tc>
        <w:tc>
          <w:tcPr>
            <w:tcW w:w="1384" w:type="dxa"/>
          </w:tcPr>
          <w:p w14:paraId="62C689E2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4" w:type="dxa"/>
          </w:tcPr>
          <w:p w14:paraId="7D7C6C19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59D8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7B0B3F41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384" w:type="dxa"/>
          </w:tcPr>
          <w:p w14:paraId="1F8FFAC7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测试数据库</w:t>
            </w:r>
          </w:p>
        </w:tc>
        <w:tc>
          <w:tcPr>
            <w:tcW w:w="1384" w:type="dxa"/>
          </w:tcPr>
          <w:p w14:paraId="3B34626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2.0.0</w:t>
            </w:r>
          </w:p>
        </w:tc>
        <w:tc>
          <w:tcPr>
            <w:tcW w:w="1384" w:type="dxa"/>
          </w:tcPr>
          <w:p w14:paraId="2A37BB52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刘熠</w:t>
            </w:r>
          </w:p>
        </w:tc>
        <w:tc>
          <w:tcPr>
            <w:tcW w:w="1384" w:type="dxa"/>
          </w:tcPr>
          <w:p w14:paraId="6681FDF0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4" w:type="dxa"/>
          </w:tcPr>
          <w:p w14:paraId="39159DA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0E2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0045D71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384" w:type="dxa"/>
          </w:tcPr>
          <w:p w14:paraId="2048BADB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四个角色界面</w:t>
            </w:r>
          </w:p>
        </w:tc>
        <w:tc>
          <w:tcPr>
            <w:tcW w:w="1384" w:type="dxa"/>
          </w:tcPr>
          <w:p w14:paraId="637AB4A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2.0.0</w:t>
            </w:r>
          </w:p>
        </w:tc>
        <w:tc>
          <w:tcPr>
            <w:tcW w:w="1384" w:type="dxa"/>
            <w:vAlign w:val="top"/>
          </w:tcPr>
          <w:p w14:paraId="52F6ACF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汪祺航</w:t>
            </w:r>
          </w:p>
        </w:tc>
        <w:tc>
          <w:tcPr>
            <w:tcW w:w="1384" w:type="dxa"/>
          </w:tcPr>
          <w:p w14:paraId="3312580F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4987D7F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9AA0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E767E7C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384" w:type="dxa"/>
          </w:tcPr>
          <w:p w14:paraId="331B1374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后端与ai的联调</w:t>
            </w:r>
          </w:p>
        </w:tc>
        <w:tc>
          <w:tcPr>
            <w:tcW w:w="1384" w:type="dxa"/>
          </w:tcPr>
          <w:p w14:paraId="353BD6A4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3.0.0</w:t>
            </w:r>
          </w:p>
        </w:tc>
        <w:tc>
          <w:tcPr>
            <w:tcW w:w="1384" w:type="dxa"/>
            <w:vAlign w:val="top"/>
          </w:tcPr>
          <w:p w14:paraId="46F81C9B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15A96D23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509A671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5539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8EE78A8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384" w:type="dxa"/>
          </w:tcPr>
          <w:p w14:paraId="3BCC493B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整项目的联调</w:t>
            </w:r>
          </w:p>
        </w:tc>
        <w:tc>
          <w:tcPr>
            <w:tcW w:w="1384" w:type="dxa"/>
          </w:tcPr>
          <w:p w14:paraId="60A6B50A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4.0.0</w:t>
            </w:r>
          </w:p>
        </w:tc>
        <w:tc>
          <w:tcPr>
            <w:tcW w:w="1384" w:type="dxa"/>
          </w:tcPr>
          <w:p w14:paraId="5BDEFA23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26B82FFA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50505E6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</w:tbl>
    <w:p w14:paraId="4B886372"/>
    <w:p w14:paraId="0EB7C9C2">
      <w:pPr>
        <w:pStyle w:val="82"/>
      </w:pPr>
    </w:p>
    <w:p w14:paraId="2B252385">
      <w:pPr>
        <w:pStyle w:val="82"/>
        <w:jc w:val="both"/>
      </w:pPr>
      <w:bookmarkStart w:id="172" w:name="_GoBack"/>
      <w:bookmarkEnd w:id="172"/>
    </w:p>
    <w:p w14:paraId="7FED468C">
      <w:pPr>
        <w:pStyle w:val="82"/>
      </w:pPr>
    </w:p>
    <w:p w14:paraId="064E08A0">
      <w:pPr>
        <w:pStyle w:val="82"/>
        <w:jc w:val="both"/>
      </w:pPr>
    </w:p>
    <w:p w14:paraId="3A05AB7F">
      <w:pPr>
        <w:spacing w:after="120" w:line="360" w:lineRule="auto"/>
        <w:jc w:val="center"/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版本：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4</w:t>
      </w:r>
      <w:r>
        <w:rPr>
          <w:rFonts w:ascii="Arial" w:hAnsi="Arial" w:eastAsia="微软雅黑"/>
          <w:b/>
          <w:bCs/>
          <w:kern w:val="0"/>
          <w:sz w:val="22"/>
          <w:szCs w:val="22"/>
        </w:rPr>
        <w:t>.0.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0</w:t>
      </w:r>
    </w:p>
    <w:p w14:paraId="41E6CEAE">
      <w:pPr>
        <w:spacing w:after="120" w:line="360" w:lineRule="auto"/>
        <w:jc w:val="center"/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日期：2026-07-28</w:t>
      </w:r>
    </w:p>
    <w:p w14:paraId="4D89B337"/>
    <w:p w14:paraId="5D2C99FA"/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7405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sdtEndPr>
      <w:sdtContent>
        <w:p w14:paraId="5D8A98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69"/>
            </w:rPr>
          </w:pPr>
          <w:r>
            <w:rPr>
              <w:rStyle w:val="69"/>
            </w:rPr>
            <w:t>目录</w:t>
          </w:r>
        </w:p>
        <w:p w14:paraId="7AF53EE5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_Toc5674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_Toc5674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5CD2AC80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_Toc6868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_Toc6868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63D69F3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_Toc8916 </w:instrText>
          </w:r>
          <w:r>
            <w:fldChar w:fldCharType="separate"/>
          </w:r>
          <w:r>
            <w:t>1.2 项目定位</w:t>
          </w:r>
          <w:r>
            <w:tab/>
          </w:r>
          <w:r>
            <w:fldChar w:fldCharType="begin"/>
          </w:r>
          <w:r>
            <w:instrText xml:space="preserve"> PAGEREF _Toc8916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16DEB64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_Toc525 </w:instrText>
          </w:r>
          <w:r>
            <w:fldChar w:fldCharType="separate"/>
          </w:r>
          <w:r>
            <w:t>1.2.1 应用场景</w:t>
          </w:r>
          <w:r>
            <w:tab/>
          </w:r>
          <w:r>
            <w:fldChar w:fldCharType="begin"/>
          </w:r>
          <w:r>
            <w:instrText xml:space="preserve"> PAGEREF _Toc525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0FCFE9B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_Toc4899 </w:instrText>
          </w:r>
          <w:r>
            <w:fldChar w:fldCharType="separate"/>
          </w:r>
          <w:r>
            <w:t>1.2.2 目标人群</w:t>
          </w:r>
          <w:r>
            <w:tab/>
          </w:r>
          <w:r>
            <w:fldChar w:fldCharType="begin"/>
          </w:r>
          <w:r>
            <w:instrText xml:space="preserve"> PAGEREF _Toc4899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7C82DA9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_Toc22095 </w:instrText>
          </w:r>
          <w:r>
            <w:fldChar w:fldCharType="separate"/>
          </w:r>
          <w:r>
            <w:t>1.3 项目方案</w:t>
          </w:r>
          <w:r>
            <w:tab/>
          </w:r>
          <w:r>
            <w:fldChar w:fldCharType="begin"/>
          </w:r>
          <w:r>
            <w:instrText xml:space="preserve"> PAGEREF _Toc22095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fldChar w:fldCharType="end"/>
          </w:r>
        </w:p>
        <w:p w14:paraId="48E271E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_Toc24948 </w:instrText>
          </w:r>
          <w:r>
            <w:fldChar w:fldCharType="separate"/>
          </w:r>
          <w:r>
            <w:t>1.4 项目目标</w:t>
          </w:r>
          <w:r>
            <w:tab/>
          </w:r>
          <w:r>
            <w:fldChar w:fldCharType="begin"/>
          </w:r>
          <w:r>
            <w:instrText xml:space="preserve"> PAGEREF _Toc24948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fldChar w:fldCharType="end"/>
          </w:r>
        </w:p>
        <w:p w14:paraId="3E49DAF2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_Toc23099 </w:instrText>
          </w:r>
          <w:r>
            <w:fldChar w:fldCharType="separate"/>
          </w:r>
          <w:r>
            <w:t>1.5 项目价值</w:t>
          </w:r>
          <w:r>
            <w:tab/>
          </w:r>
          <w:r>
            <w:fldChar w:fldCharType="begin"/>
          </w:r>
          <w:r>
            <w:instrText xml:space="preserve"> PAGEREF _Toc23099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fldChar w:fldCharType="end"/>
          </w:r>
        </w:p>
        <w:p w14:paraId="621FFB49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开发计划</w:t>
          </w:r>
          <w:r>
            <w:tab/>
          </w:r>
          <w:r>
            <w:fldChar w:fldCharType="begin"/>
          </w:r>
          <w:r>
            <w:instrText xml:space="preserve"> PAGEREF _Toc6322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fldChar w:fldCharType="end"/>
          </w:r>
        </w:p>
        <w:p w14:paraId="27182517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_Toc15516 </w:instrText>
          </w:r>
          <w:r>
            <w:fldChar w:fldCharType="separate"/>
          </w:r>
          <w:r>
            <w:t>2.1 最终呈现形式</w:t>
          </w:r>
          <w:r>
            <w:tab/>
          </w:r>
          <w:r>
            <w:fldChar w:fldCharType="begin"/>
          </w:r>
          <w:r>
            <w:instrText xml:space="preserve"> PAGEREF _Toc15516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fldChar w:fldCharType="end"/>
          </w:r>
        </w:p>
        <w:p w14:paraId="5BF959D6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_Toc26077 </w:instrText>
          </w:r>
          <w:r>
            <w:fldChar w:fldCharType="separate"/>
          </w:r>
          <w:r>
            <w:t>2.2 主要功能描述</w:t>
          </w:r>
          <w:r>
            <w:tab/>
          </w:r>
          <w:r>
            <w:fldChar w:fldCharType="begin"/>
          </w:r>
          <w:r>
            <w:instrText xml:space="preserve"> PAGEREF _Toc26077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fldChar w:fldCharType="end"/>
          </w:r>
        </w:p>
        <w:p w14:paraId="5213A387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_Toc21066 </w:instrText>
          </w:r>
          <w:r>
            <w:fldChar w:fldCharType="separate"/>
          </w:r>
          <w:r>
            <w:t>2.3 运行环境</w:t>
          </w:r>
          <w:r>
            <w:tab/>
          </w:r>
          <w:r>
            <w:fldChar w:fldCharType="begin"/>
          </w:r>
          <w:r>
            <w:instrText xml:space="preserve"> PAGEREF _Toc21066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fldChar w:fldCharType="end"/>
          </w:r>
        </w:p>
        <w:p w14:paraId="3BBE662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_Toc7909 </w:instrText>
          </w:r>
          <w:r>
            <w:fldChar w:fldCharType="separate"/>
          </w:r>
          <w:r>
            <w:t>2.4 验收标准</w:t>
          </w:r>
          <w:r>
            <w:tab/>
          </w:r>
          <w:r>
            <w:fldChar w:fldCharType="begin"/>
          </w:r>
          <w:r>
            <w:instrText xml:space="preserve"> PAGEREF _Toc7909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fldChar w:fldCharType="end"/>
          </w:r>
        </w:p>
        <w:p w14:paraId="77324C7C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_Toc25633 </w:instrText>
          </w:r>
          <w:r>
            <w:fldChar w:fldCharType="separate"/>
          </w:r>
          <w:r>
            <w:t>2.4.1 功能验收</w:t>
          </w:r>
          <w:r>
            <w:tab/>
          </w:r>
          <w:r>
            <w:fldChar w:fldCharType="begin"/>
          </w:r>
          <w:r>
            <w:instrText xml:space="preserve"> PAGEREF _Toc25633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fldChar w:fldCharType="end"/>
          </w:r>
        </w:p>
        <w:p w14:paraId="44D138A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.4.2 性能验收</w:t>
          </w:r>
          <w:r>
            <w:tab/>
          </w:r>
          <w:r>
            <w:fldChar w:fldCharType="begin"/>
          </w:r>
          <w:r>
            <w:instrText xml:space="preserve"> PAGEREF _Toc12593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fldChar w:fldCharType="end"/>
          </w:r>
        </w:p>
        <w:p w14:paraId="26E4D15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_Toc23014 </w:instrText>
          </w:r>
          <w:r>
            <w:fldChar w:fldCharType="separate"/>
          </w:r>
          <w:r>
            <w:t>2.4.3 质量验收</w:t>
          </w:r>
          <w:r>
            <w:tab/>
          </w:r>
          <w:r>
            <w:fldChar w:fldCharType="begin"/>
          </w:r>
          <w:r>
            <w:instrText xml:space="preserve"> PAGEREF _Toc23014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fldChar w:fldCharType="end"/>
          </w:r>
        </w:p>
        <w:p w14:paraId="4B43B7E8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_Toc15755 </w:instrText>
          </w:r>
          <w:r>
            <w:fldChar w:fldCharType="separate"/>
          </w:r>
          <w:r>
            <w:t>2.5 关键问题</w:t>
          </w:r>
          <w:r>
            <w:tab/>
          </w:r>
          <w:r>
            <w:fldChar w:fldCharType="begin"/>
          </w:r>
          <w:r>
            <w:instrText xml:space="preserve"> PAGEREF _Toc15755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fldChar w:fldCharType="end"/>
          </w:r>
        </w:p>
        <w:p w14:paraId="4F37831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_Toc4357 </w:instrText>
          </w:r>
          <w:r>
            <w:fldChar w:fldCharType="separate"/>
          </w:r>
          <w:r>
            <w:t>2.6 进度安排</w:t>
          </w:r>
          <w:r>
            <w:tab/>
          </w:r>
          <w:r>
            <w:fldChar w:fldCharType="begin"/>
          </w:r>
          <w:r>
            <w:instrText xml:space="preserve"> PAGEREF _Toc4357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fldChar w:fldCharType="end"/>
          </w:r>
        </w:p>
        <w:p w14:paraId="5EA57B71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_Toc5195 </w:instrText>
          </w:r>
          <w:r>
            <w:fldChar w:fldCharType="separate"/>
          </w:r>
          <w:r>
            <w:t>2.7 开发预算</w:t>
          </w:r>
          <w:r>
            <w:tab/>
          </w:r>
          <w:r>
            <w:fldChar w:fldCharType="begin"/>
          </w:r>
          <w:r>
            <w:instrText xml:space="preserve"> PAGEREF _Toc5195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fldChar w:fldCharType="end"/>
          </w:r>
        </w:p>
        <w:p w14:paraId="268527BD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可行性分析</w:t>
          </w:r>
          <w:r>
            <w:tab/>
          </w:r>
          <w:r>
            <w:fldChar w:fldCharType="begin"/>
          </w:r>
          <w:r>
            <w:instrText xml:space="preserve"> PAGEREF _Toc26254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fldChar w:fldCharType="end"/>
          </w:r>
        </w:p>
        <w:p w14:paraId="0237C8B7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_Toc7155 </w:instrText>
          </w:r>
          <w:r>
            <w:fldChar w:fldCharType="separate"/>
          </w:r>
          <w:r>
            <w:t>3.1 技术可行性分析</w:t>
          </w:r>
          <w:r>
            <w:tab/>
          </w:r>
          <w:r>
            <w:fldChar w:fldCharType="begin"/>
          </w:r>
          <w:r>
            <w:instrText xml:space="preserve"> PAGEREF _Toc7155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fldChar w:fldCharType="end"/>
          </w:r>
        </w:p>
        <w:p w14:paraId="1BCDD34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_Toc30180 </w:instrText>
          </w:r>
          <w:r>
            <w:fldChar w:fldCharType="separate"/>
          </w:r>
          <w:r>
            <w:t>3.2 资源可行性分析</w:t>
          </w:r>
          <w:r>
            <w:tab/>
          </w:r>
          <w:r>
            <w:fldChar w:fldCharType="begin"/>
          </w:r>
          <w:r>
            <w:instrText xml:space="preserve"> PAGEREF _Toc30180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fldChar w:fldCharType="end"/>
          </w:r>
        </w:p>
        <w:p w14:paraId="2AE5DD0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_Toc15777 </w:instrText>
          </w:r>
          <w:r>
            <w:fldChar w:fldCharType="separate"/>
          </w:r>
          <w:r>
            <w:t>3.3 市场可行性分析</w:t>
          </w:r>
          <w:r>
            <w:tab/>
          </w:r>
          <w:r>
            <w:fldChar w:fldCharType="begin"/>
          </w:r>
          <w:r>
            <w:instrText xml:space="preserve"> PAGEREF _Toc15777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fldChar w:fldCharType="end"/>
          </w:r>
        </w:p>
        <w:p w14:paraId="4CF6886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需求分析</w:t>
          </w:r>
          <w:r>
            <w:tab/>
          </w:r>
          <w:r>
            <w:fldChar w:fldCharType="begin"/>
          </w:r>
          <w:r>
            <w:instrText xml:space="preserve"> PAGEREF _Toc23019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606F535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_Toc3575 </w:instrText>
          </w:r>
          <w:r>
            <w:fldChar w:fldCharType="separate"/>
          </w:r>
          <w:r>
            <w:t>4.1 数据需求</w:t>
          </w:r>
          <w:r>
            <w:tab/>
          </w:r>
          <w:r>
            <w:fldChar w:fldCharType="begin"/>
          </w:r>
          <w:r>
            <w:instrText xml:space="preserve"> PAGEREF _Toc3575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0BCF8344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_Toc27847 </w:instrText>
          </w:r>
          <w:r>
            <w:fldChar w:fldCharType="separate"/>
          </w:r>
          <w:r>
            <w:t>4.1.1 静态数据</w:t>
          </w:r>
          <w:r>
            <w:tab/>
          </w:r>
          <w:r>
            <w:fldChar w:fldCharType="begin"/>
          </w:r>
          <w:r>
            <w:instrText xml:space="preserve"> PAGEREF _Toc27847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465A3F6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_Toc24175 </w:instrText>
          </w:r>
          <w:r>
            <w:fldChar w:fldCharType="separate"/>
          </w:r>
          <w:r>
            <w:t>4.1.2 动态数据</w:t>
          </w:r>
          <w:r>
            <w:tab/>
          </w:r>
          <w:r>
            <w:fldChar w:fldCharType="begin"/>
          </w:r>
          <w:r>
            <w:instrText xml:space="preserve"> PAGEREF _Toc24175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5E9093A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_Toc8801 </w:instrText>
          </w:r>
          <w:r>
            <w:fldChar w:fldCharType="separate"/>
          </w:r>
          <w:r>
            <w:t>4.1.3 数据词典</w:t>
          </w:r>
          <w:r>
            <w:tab/>
          </w:r>
          <w:r>
            <w:fldChar w:fldCharType="begin"/>
          </w:r>
          <w:r>
            <w:instrText xml:space="preserve"> PAGEREF _Toc8801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6750192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_Toc569 </w:instrText>
          </w:r>
          <w:r>
            <w:fldChar w:fldCharType="separate"/>
          </w:r>
          <w:r>
            <w:t>4.1.4 数据采集</w:t>
          </w:r>
          <w:r>
            <w:tab/>
          </w:r>
          <w:r>
            <w:fldChar w:fldCharType="begin"/>
          </w:r>
          <w:r>
            <w:instrText xml:space="preserve"> PAGEREF _Toc569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fldChar w:fldCharType="end"/>
          </w:r>
        </w:p>
        <w:p w14:paraId="221F33FD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_Toc15443 </w:instrText>
          </w:r>
          <w:r>
            <w:fldChar w:fldCharType="separate"/>
          </w:r>
          <w:r>
            <w:t>4.2 功能需求</w:t>
          </w:r>
          <w:r>
            <w:tab/>
          </w:r>
          <w:r>
            <w:fldChar w:fldCharType="begin"/>
          </w:r>
          <w:r>
            <w:instrText xml:space="preserve"> PAGEREF _Toc15443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fldChar w:fldCharType="end"/>
          </w:r>
        </w:p>
        <w:p w14:paraId="0B155353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.2.1 核心功能模块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fldChar w:fldCharType="end"/>
          </w:r>
        </w:p>
        <w:p w14:paraId="60E86BA2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_Toc18917 </w:instrText>
          </w:r>
          <w:r>
            <w:fldChar w:fldCharType="separate"/>
          </w:r>
          <w:r>
            <w:t>4.3 性能需求</w:t>
          </w:r>
          <w:r>
            <w:tab/>
          </w:r>
          <w:r>
            <w:fldChar w:fldCharType="begin"/>
          </w:r>
          <w:r>
            <w:instrText xml:space="preserve"> PAGEREF _Toc18917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40F2186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_Toc9645 </w:instrText>
          </w:r>
          <w:r>
            <w:fldChar w:fldCharType="separate"/>
          </w:r>
          <w:r>
            <w:t>4.3.1 时间特性</w:t>
          </w:r>
          <w:r>
            <w:tab/>
          </w:r>
          <w:r>
            <w:fldChar w:fldCharType="begin"/>
          </w:r>
          <w:r>
            <w:instrText xml:space="preserve"> PAGEREF _Toc9645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45B0A45C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_Toc15680 </w:instrText>
          </w:r>
          <w:r>
            <w:fldChar w:fldCharType="separate"/>
          </w:r>
          <w:r>
            <w:t>4.3.2 适应性</w:t>
          </w:r>
          <w:r>
            <w:tab/>
          </w:r>
          <w:r>
            <w:fldChar w:fldCharType="begin"/>
          </w:r>
          <w:r>
            <w:instrText xml:space="preserve"> PAGEREF _Toc15680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3E6BD8B2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_Toc15025 </w:instrText>
          </w:r>
          <w:r>
            <w:fldChar w:fldCharType="separate"/>
          </w:r>
          <w:r>
            <w:t>4.4 界面需求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166D351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_Toc26382 </w:instrText>
          </w:r>
          <w:r>
            <w:fldChar w:fldCharType="separate"/>
          </w:r>
          <w:r>
            <w:t>4.5 接口需求</w:t>
          </w:r>
          <w:r>
            <w:tab/>
          </w:r>
          <w:r>
            <w:fldChar w:fldCharType="begin"/>
          </w:r>
          <w:r>
            <w:instrText xml:space="preserve"> PAGEREF _Toc26382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540A47D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_Toc24664 </w:instrText>
          </w:r>
          <w:r>
            <w:fldChar w:fldCharType="separate"/>
          </w:r>
          <w:r>
            <w:t>4.5.1 外部接口</w:t>
          </w:r>
          <w:r>
            <w:tab/>
          </w:r>
          <w:r>
            <w:fldChar w:fldCharType="begin"/>
          </w:r>
          <w:r>
            <w:instrText xml:space="preserve"> PAGEREF _Toc24664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fldChar w:fldCharType="end"/>
          </w:r>
        </w:p>
        <w:p w14:paraId="2CB5AA1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_Toc29709 </w:instrText>
          </w:r>
          <w:r>
            <w:fldChar w:fldCharType="separate"/>
          </w:r>
          <w:r>
            <w:t>4.5.2 软件接口</w:t>
          </w:r>
          <w:r>
            <w:tab/>
          </w:r>
          <w:r>
            <w:fldChar w:fldCharType="begin"/>
          </w:r>
          <w:r>
            <w:instrText xml:space="preserve"> PAGEREF _Toc29709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fldChar w:fldCharType="end"/>
          </w:r>
        </w:p>
        <w:p w14:paraId="7CB0AC9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_Toc2595 </w:instrText>
          </w:r>
          <w:r>
            <w:fldChar w:fldCharType="separate"/>
          </w:r>
          <w:r>
            <w:t>4.6 其他需求</w:t>
          </w:r>
          <w:r>
            <w:tab/>
          </w:r>
          <w:r>
            <w:fldChar w:fldCharType="begin"/>
          </w:r>
          <w:r>
            <w:instrText xml:space="preserve"> PAGEREF _Toc2595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fldChar w:fldCharType="end"/>
          </w:r>
        </w:p>
        <w:p w14:paraId="52A02CEF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</w:t>
          </w:r>
          <w:r>
            <w:t>概要设计</w:t>
          </w:r>
          <w:r>
            <w:tab/>
          </w:r>
          <w:r>
            <w:fldChar w:fldCharType="begin"/>
          </w:r>
          <w:r>
            <w:instrText xml:space="preserve"> PAGEREF _Toc9326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fldChar w:fldCharType="end"/>
          </w:r>
        </w:p>
        <w:p w14:paraId="57500BE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_Toc3927 </w:instrText>
          </w:r>
          <w:r>
            <w:fldChar w:fldCharType="separate"/>
          </w:r>
          <w:r>
            <w:t>5.1 处理流程</w:t>
          </w:r>
          <w:r>
            <w:tab/>
          </w:r>
          <w:r>
            <w:fldChar w:fldCharType="begin"/>
          </w:r>
          <w:r>
            <w:instrText xml:space="preserve"> PAGEREF _Toc3927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fldChar w:fldCharType="end"/>
          </w:r>
        </w:p>
        <w:p w14:paraId="6AC8B54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_Toc29426 </w:instrText>
          </w:r>
          <w:r>
            <w:fldChar w:fldCharType="separate"/>
          </w:r>
          <w:r>
            <w:t>5.2 总体结构设计</w:t>
          </w:r>
          <w:r>
            <w:tab/>
          </w:r>
          <w:r>
            <w:fldChar w:fldCharType="begin"/>
          </w:r>
          <w:r>
            <w:instrText xml:space="preserve"> PAGEREF _Toc29426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fldChar w:fldCharType="end"/>
          </w:r>
        </w:p>
        <w:p w14:paraId="76A22C8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_Toc9741 </w:instrText>
          </w:r>
          <w:r>
            <w:fldChar w:fldCharType="separate"/>
          </w:r>
          <w:r>
            <w:t>5.3 功能设计</w:t>
          </w:r>
          <w:r>
            <w:tab/>
          </w:r>
          <w:r>
            <w:fldChar w:fldCharType="begin"/>
          </w:r>
          <w:r>
            <w:instrText xml:space="preserve"> PAGEREF _Toc9741 \h </w:instrText>
          </w:r>
          <w:r>
            <w:fldChar w:fldCharType="separate"/>
          </w:r>
          <w:r>
            <w:t>- 12 -</w:t>
          </w:r>
          <w:r>
            <w:fldChar w:fldCharType="end"/>
          </w:r>
          <w:r>
            <w:fldChar w:fldCharType="end"/>
          </w:r>
        </w:p>
        <w:p w14:paraId="30FAC75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_Toc21026 </w:instrText>
          </w:r>
          <w:r>
            <w:fldChar w:fldCharType="separate"/>
          </w:r>
          <w:r>
            <w:t>5.4 数据流转设计</w:t>
          </w:r>
          <w:r>
            <w:tab/>
          </w:r>
          <w:r>
            <w:fldChar w:fldCharType="begin"/>
          </w:r>
          <w:r>
            <w:instrText xml:space="preserve"> PAGEREF _Toc21026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fldChar w:fldCharType="end"/>
          </w:r>
        </w:p>
        <w:p w14:paraId="05D495B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_Toc8226 </w:instrText>
          </w:r>
          <w:r>
            <w:fldChar w:fldCharType="separate"/>
          </w:r>
          <w:r>
            <w:t>5.4.1 数据流转总览</w:t>
          </w:r>
          <w:r>
            <w:tab/>
          </w:r>
          <w:r>
            <w:fldChar w:fldCharType="begin"/>
          </w:r>
          <w:r>
            <w:instrText xml:space="preserve"> PAGEREF _Toc8226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fldChar w:fldCharType="end"/>
          </w:r>
        </w:p>
        <w:p w14:paraId="6E1D08FB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_Toc6167 </w:instrText>
          </w:r>
          <w:r>
            <w:fldChar w:fldCharType="separate"/>
          </w:r>
          <w:r>
            <w:t>5.4.2 关键数据流转示例</w:t>
          </w:r>
          <w:r>
            <w:tab/>
          </w:r>
          <w:r>
            <w:fldChar w:fldCharType="begin"/>
          </w:r>
          <w:r>
            <w:instrText xml:space="preserve"> PAGEREF _Toc6167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fldChar w:fldCharType="end"/>
          </w:r>
        </w:p>
        <w:p w14:paraId="37E3842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_Toc16459 </w:instrText>
          </w:r>
          <w:r>
            <w:fldChar w:fldCharType="separate"/>
          </w:r>
          <w:r>
            <w:t>5.5 用户界面设计</w:t>
          </w:r>
          <w:r>
            <w:tab/>
          </w:r>
          <w:r>
            <w:fldChar w:fldCharType="begin"/>
          </w:r>
          <w:r>
            <w:instrText xml:space="preserve"> PAGEREF _Toc16459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fldChar w:fldCharType="end"/>
          </w:r>
        </w:p>
        <w:p w14:paraId="6F91934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_Toc13736 </w:instrText>
          </w:r>
          <w:r>
            <w:fldChar w:fldCharType="separate"/>
          </w:r>
          <w:r>
            <w:t>5.6 数据结构设计</w:t>
          </w:r>
          <w:r>
            <w:tab/>
          </w:r>
          <w:r>
            <w:fldChar w:fldCharType="begin"/>
          </w:r>
          <w:r>
            <w:instrText xml:space="preserve"> PAGEREF _Toc13736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fldChar w:fldCharType="end"/>
          </w:r>
        </w:p>
        <w:p w14:paraId="2E1DBD9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_Toc28946 </w:instrText>
          </w:r>
          <w:r>
            <w:fldChar w:fldCharType="separate"/>
          </w:r>
          <w:r>
            <w:t>5.7 接口设计</w:t>
          </w:r>
          <w:r>
            <w:tab/>
          </w:r>
          <w:r>
            <w:fldChar w:fldCharType="begin"/>
          </w:r>
          <w:r>
            <w:instrText xml:space="preserve"> PAGEREF _Toc28946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fldChar w:fldCharType="end"/>
          </w:r>
        </w:p>
        <w:p w14:paraId="3B9096F0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_Toc31747 </w:instrText>
          </w:r>
          <w:r>
            <w:fldChar w:fldCharType="separate"/>
          </w:r>
          <w:r>
            <w:t>5.7.1 外部接口</w:t>
          </w:r>
          <w:r>
            <w:tab/>
          </w:r>
          <w:r>
            <w:fldChar w:fldCharType="begin"/>
          </w:r>
          <w:r>
            <w:instrText xml:space="preserve"> PAGEREF _Toc31747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fldChar w:fldCharType="end"/>
          </w:r>
        </w:p>
        <w:p w14:paraId="0E6C133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_Toc13458 </w:instrText>
          </w:r>
          <w:r>
            <w:fldChar w:fldCharType="separate"/>
          </w:r>
          <w:r>
            <w:t>5.7.2 内部接口</w:t>
          </w:r>
          <w:r>
            <w:tab/>
          </w:r>
          <w:r>
            <w:fldChar w:fldCharType="begin"/>
          </w:r>
          <w:r>
            <w:instrText xml:space="preserve"> PAGEREF _Toc13458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fldChar w:fldCharType="end"/>
          </w:r>
        </w:p>
        <w:p w14:paraId="4A204CF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 </w:instrText>
          </w:r>
          <w:r>
            <w:fldChar w:fldCharType="separate"/>
          </w:r>
          <w:r>
            <w:t>5.8 错误</w:t>
          </w:r>
          <w:r>
            <w:rPr>
              <w:rFonts w:hint="eastAsia"/>
              <w:lang w:val="en-US" w:eastAsia="zh-CN"/>
            </w:rPr>
            <w:t>与</w:t>
          </w:r>
          <w:r>
            <w:t>异常处理设计</w:t>
          </w:r>
          <w:r>
            <w:tab/>
          </w:r>
          <w:r>
            <w:fldChar w:fldCharType="begin"/>
          </w:r>
          <w:r>
            <w:instrText xml:space="preserve"> PAGEREF _Toc3057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fldChar w:fldCharType="end"/>
          </w:r>
        </w:p>
        <w:p w14:paraId="3447B1A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_Toc6945 </w:instrText>
          </w:r>
          <w:r>
            <w:fldChar w:fldCharType="separate"/>
          </w:r>
          <w:r>
            <w:t>5.8.1 错误异常分类与输出信息</w:t>
          </w:r>
          <w:r>
            <w:tab/>
          </w:r>
          <w:r>
            <w:fldChar w:fldCharType="begin"/>
          </w:r>
          <w:r>
            <w:instrText xml:space="preserve"> PAGEREF _Toc6945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fldChar w:fldCharType="end"/>
          </w:r>
        </w:p>
        <w:p w14:paraId="077115F5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_Toc9303 </w:instrText>
          </w:r>
          <w:r>
            <w:fldChar w:fldCharType="separate"/>
          </w:r>
          <w:r>
            <w:t>5.8.2 错误</w:t>
          </w:r>
          <w:r>
            <w:rPr>
              <w:rFonts w:hint="eastAsia"/>
              <w:lang w:val="en-US" w:eastAsia="zh-CN"/>
            </w:rPr>
            <w:t>与</w:t>
          </w:r>
          <w:r>
            <w:t>异常处理对策</w:t>
          </w:r>
          <w:r>
            <w:tab/>
          </w:r>
          <w:r>
            <w:fldChar w:fldCharType="begin"/>
          </w:r>
          <w:r>
            <w:instrText xml:space="preserve"> PAGEREF _Toc9303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fldChar w:fldCharType="end"/>
          </w:r>
        </w:p>
        <w:p w14:paraId="23818FA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_Toc16467 </w:instrText>
          </w:r>
          <w:r>
            <w:fldChar w:fldCharType="separate"/>
          </w:r>
          <w:r>
            <w:t>5.9 系统配置策略</w:t>
          </w:r>
          <w:r>
            <w:tab/>
          </w:r>
          <w:r>
            <w:fldChar w:fldCharType="begin"/>
          </w:r>
          <w:r>
            <w:instrText xml:space="preserve"> PAGEREF _Toc16467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fldChar w:fldCharType="end"/>
          </w:r>
        </w:p>
        <w:p w14:paraId="2EA94A1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_Toc29111 </w:instrText>
          </w:r>
          <w:r>
            <w:fldChar w:fldCharType="separate"/>
          </w:r>
          <w:r>
            <w:t>5.9.1 本地配置</w:t>
          </w:r>
          <w:r>
            <w:tab/>
          </w:r>
          <w:r>
            <w:fldChar w:fldCharType="begin"/>
          </w:r>
          <w:r>
            <w:instrText xml:space="preserve"> PAGEREF _Toc29111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fldChar w:fldCharType="end"/>
          </w:r>
        </w:p>
        <w:p w14:paraId="78DDC889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_Toc2290 </w:instrText>
          </w:r>
          <w:r>
            <w:fldChar w:fldCharType="separate"/>
          </w:r>
          <w:r>
            <w:t>5.9.2 云端配置</w:t>
          </w:r>
          <w:r>
            <w:tab/>
          </w:r>
          <w:r>
            <w:fldChar w:fldCharType="begin"/>
          </w:r>
          <w:r>
            <w:instrText xml:space="preserve"> PAGEREF _Toc2290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fldChar w:fldCharType="end"/>
          </w:r>
        </w:p>
        <w:p w14:paraId="13782B16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_Toc20156 </w:instrText>
          </w:r>
          <w:r>
            <w:fldChar w:fldCharType="separate"/>
          </w:r>
          <w:r>
            <w:t>5.10 系统部署方案</w:t>
          </w:r>
          <w:r>
            <w:tab/>
          </w:r>
          <w:r>
            <w:fldChar w:fldCharType="begin"/>
          </w:r>
          <w:r>
            <w:instrText xml:space="preserve"> PAGEREF _Toc20156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fldChar w:fldCharType="end"/>
          </w:r>
        </w:p>
        <w:p w14:paraId="46F7201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_Toc29154 </w:instrText>
          </w:r>
          <w:r>
            <w:fldChar w:fldCharType="separate"/>
          </w:r>
          <w:r>
            <w:t>5.10.1 本地部署</w:t>
          </w:r>
          <w:r>
            <w:tab/>
          </w:r>
          <w:r>
            <w:fldChar w:fldCharType="begin"/>
          </w:r>
          <w:r>
            <w:instrText xml:space="preserve"> PAGEREF _Toc29154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fldChar w:fldCharType="end"/>
          </w:r>
        </w:p>
        <w:p w14:paraId="30DB946F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_Toc9745 </w:instrText>
          </w:r>
          <w:r>
            <w:fldChar w:fldCharType="separate"/>
          </w:r>
          <w:r>
            <w:t>5.10.2 云端部署</w:t>
          </w:r>
          <w:r>
            <w:tab/>
          </w:r>
          <w:r>
            <w:fldChar w:fldCharType="begin"/>
          </w:r>
          <w:r>
            <w:instrText xml:space="preserve"> PAGEREF _Toc9745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fldChar w:fldCharType="end"/>
          </w:r>
        </w:p>
        <w:p w14:paraId="65704FD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_Toc32529 </w:instrText>
          </w:r>
          <w:r>
            <w:fldChar w:fldCharType="separate"/>
          </w:r>
          <w:r>
            <w:t>5.11 前后端分离架构设计</w:t>
          </w:r>
          <w:r>
            <w:tab/>
          </w:r>
          <w:r>
            <w:fldChar w:fldCharType="begin"/>
          </w:r>
          <w:r>
            <w:instrText xml:space="preserve"> PAGEREF _Toc32529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fldChar w:fldCharType="end"/>
          </w:r>
        </w:p>
        <w:p w14:paraId="30FFEC9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_Toc26650 </w:instrText>
          </w:r>
          <w:r>
            <w:fldChar w:fldCharType="separate"/>
          </w:r>
          <w:r>
            <w:t>5.11.1 架构选型</w:t>
          </w:r>
          <w:r>
            <w:tab/>
          </w:r>
          <w:r>
            <w:fldChar w:fldCharType="begin"/>
          </w:r>
          <w:r>
            <w:instrText xml:space="preserve"> PAGEREF _Toc26650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fldChar w:fldCharType="end"/>
          </w:r>
        </w:p>
        <w:p w14:paraId="4F7C766F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_Toc4823 </w:instrText>
          </w:r>
          <w:r>
            <w:fldChar w:fldCharType="separate"/>
          </w:r>
          <w:r>
            <w:t>5.11.2 一致性保障</w:t>
          </w:r>
          <w:r>
            <w:tab/>
          </w:r>
          <w:r>
            <w:fldChar w:fldCharType="begin"/>
          </w:r>
          <w:r>
            <w:instrText xml:space="preserve"> PAGEREF _Toc4823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fldChar w:fldCharType="end"/>
          </w:r>
        </w:p>
        <w:p w14:paraId="70ADBE4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_Toc23365 </w:instrText>
          </w:r>
          <w:r>
            <w:fldChar w:fldCharType="separate"/>
          </w:r>
          <w:r>
            <w:t>5.12 其他相关技术与方案</w:t>
          </w:r>
          <w:r>
            <w:tab/>
          </w:r>
          <w:r>
            <w:fldChar w:fldCharType="begin"/>
          </w:r>
          <w:r>
            <w:instrText xml:space="preserve"> PAGEREF _Toc23365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fldChar w:fldCharType="end"/>
          </w:r>
        </w:p>
        <w:p w14:paraId="5EBF23A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_Toc31099 </w:instrText>
          </w:r>
          <w:r>
            <w:fldChar w:fldCharType="separate"/>
          </w:r>
          <w:r>
            <w:t>5.12.1 AI 服务解耦与模型可插拔</w:t>
          </w:r>
          <w:r>
            <w:tab/>
          </w:r>
          <w:r>
            <w:fldChar w:fldCharType="begin"/>
          </w:r>
          <w:r>
            <w:instrText xml:space="preserve"> PAGEREF _Toc31099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fldChar w:fldCharType="end"/>
          </w:r>
        </w:p>
        <w:p w14:paraId="11042FEC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 </w:instrText>
          </w:r>
          <w:r>
            <w:fldChar w:fldCharType="separate"/>
          </w:r>
          <w:r>
            <w:t>5.12.2 权限与审计方案</w:t>
          </w:r>
          <w:r>
            <w:tab/>
          </w:r>
          <w:r>
            <w:fldChar w:fldCharType="begin"/>
          </w:r>
          <w:r>
            <w:instrText xml:space="preserve"> PAGEREF _Toc1035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fldChar w:fldCharType="end"/>
          </w:r>
        </w:p>
        <w:p w14:paraId="2F9FF66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</w:t>
          </w:r>
          <w:r>
            <w:t>数据库设计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fldChar w:fldCharType="end"/>
          </w:r>
        </w:p>
        <w:p w14:paraId="51BB75B3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</w:t>
          </w:r>
          <w:r>
            <w:t>浏览器端部署设计</w:t>
          </w:r>
          <w:r>
            <w:tab/>
          </w:r>
          <w:r>
            <w:fldChar w:fldCharType="begin"/>
          </w:r>
          <w:r>
            <w:instrText xml:space="preserve"> PAGEREF _Toc2525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7647ACD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 </w:instrText>
          </w:r>
          <w:r>
            <w:fldChar w:fldCharType="separate"/>
          </w:r>
          <w:r>
            <w:t>7.1 环境需求</w:t>
          </w:r>
          <w:r>
            <w:tab/>
          </w:r>
          <w:r>
            <w:fldChar w:fldCharType="begin"/>
          </w:r>
          <w:r>
            <w:instrText xml:space="preserve"> PAGEREF _Toc609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705F214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_Toc26767 </w:instrText>
          </w:r>
          <w:r>
            <w:fldChar w:fldCharType="separate"/>
          </w:r>
          <w:r>
            <w:t>7.1.1 硬件需求</w:t>
          </w:r>
          <w:r>
            <w:tab/>
          </w:r>
          <w:r>
            <w:fldChar w:fldCharType="begin"/>
          </w:r>
          <w:r>
            <w:instrText xml:space="preserve"> PAGEREF _Toc26767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69FBA6E3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_Toc11977 </w:instrText>
          </w:r>
          <w:r>
            <w:fldChar w:fldCharType="separate"/>
          </w:r>
          <w:r>
            <w:t>7.1.2 软件需求</w:t>
          </w:r>
          <w:r>
            <w:tab/>
          </w:r>
          <w:r>
            <w:fldChar w:fldCharType="begin"/>
          </w:r>
          <w:r>
            <w:instrText xml:space="preserve"> PAGEREF _Toc11977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4C1E6172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八、</w:t>
          </w:r>
          <w:r>
            <w:t>详细设计</w:t>
          </w:r>
          <w:r>
            <w:tab/>
          </w:r>
          <w:r>
            <w:fldChar w:fldCharType="begin"/>
          </w:r>
          <w:r>
            <w:instrText xml:space="preserve"> PAGEREF _Toc31229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419B9238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_Toc26153 </w:instrText>
          </w:r>
          <w:r>
            <w:fldChar w:fldCharType="separate"/>
          </w:r>
          <w:r>
            <w:t>8.1 灾情上报模块</w:t>
          </w:r>
          <w:r>
            <w:tab/>
          </w:r>
          <w:r>
            <w:fldChar w:fldCharType="begin"/>
          </w:r>
          <w:r>
            <w:instrText xml:space="preserve"> PAGEREF _Toc26153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04B8C4C4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8.1.1</w:t>
          </w:r>
          <w:r>
            <w:t>功能描述</w:t>
          </w:r>
          <w:r>
            <w:tab/>
          </w:r>
          <w:r>
            <w:fldChar w:fldCharType="begin"/>
          </w:r>
          <w:r>
            <w:instrText xml:space="preserve"> PAGEREF _Toc513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fldChar w:fldCharType="end"/>
          </w:r>
        </w:p>
        <w:p w14:paraId="288F2C6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8.1.2</w:t>
          </w:r>
          <w:r>
            <w:t>性能描述</w:t>
          </w:r>
          <w:r>
            <w:tab/>
          </w:r>
          <w:r>
            <w:fldChar w:fldCharType="begin"/>
          </w:r>
          <w:r>
            <w:instrText xml:space="preserve"> PAGEREF _Toc28757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3027516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8.1.3</w:t>
          </w:r>
          <w:r>
            <w:t>输入</w:t>
          </w:r>
          <w:r>
            <w:tab/>
          </w:r>
          <w:r>
            <w:fldChar w:fldCharType="begin"/>
          </w:r>
          <w:r>
            <w:instrText xml:space="preserve"> PAGEREF _Toc30451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34508BCA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8.1.4</w:t>
          </w:r>
          <w:r>
            <w:t>输出</w:t>
          </w:r>
          <w:r>
            <w:tab/>
          </w:r>
          <w:r>
            <w:fldChar w:fldCharType="begin"/>
          </w:r>
          <w:r>
            <w:instrText xml:space="preserve"> PAGEREF _Toc26806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17AEB465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8.1.5</w:t>
          </w:r>
          <w:r>
            <w:t>程序逻辑</w:t>
          </w:r>
          <w:r>
            <w:tab/>
          </w:r>
          <w:r>
            <w:fldChar w:fldCharType="begin"/>
          </w:r>
          <w:r>
            <w:instrText xml:space="preserve"> PAGEREF _Toc21321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6218615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8.1.6</w:t>
          </w:r>
          <w:r>
            <w:t>限制条件</w:t>
          </w:r>
          <w:r>
            <w:tab/>
          </w:r>
          <w:r>
            <w:fldChar w:fldCharType="begin"/>
          </w:r>
          <w:r>
            <w:instrText xml:space="preserve"> PAGEREF _Toc8686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42DC9B6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_Toc24848 </w:instrText>
          </w:r>
          <w:r>
            <w:fldChar w:fldCharType="separate"/>
          </w:r>
          <w:r>
            <w:t>8.2 AI 方案生成与审批模块</w:t>
          </w:r>
          <w:r>
            <w:tab/>
          </w:r>
          <w:r>
            <w:fldChar w:fldCharType="begin"/>
          </w:r>
          <w:r>
            <w:instrText xml:space="preserve"> PAGEREF _Toc24848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4744EDA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8.2.1</w:t>
          </w:r>
          <w:r>
            <w:t>功能描述</w:t>
          </w:r>
          <w:r>
            <w:tab/>
          </w:r>
          <w:r>
            <w:fldChar w:fldCharType="begin"/>
          </w:r>
          <w:r>
            <w:instrText xml:space="preserve"> PAGEREF _Toc24553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fldChar w:fldCharType="end"/>
          </w:r>
        </w:p>
        <w:p w14:paraId="55E51BED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8.2.2</w:t>
          </w:r>
          <w:r>
            <w:t>性能描述</w:t>
          </w:r>
          <w:r>
            <w:tab/>
          </w:r>
          <w:r>
            <w:fldChar w:fldCharType="begin"/>
          </w:r>
          <w:r>
            <w:instrText xml:space="preserve"> PAGEREF _Toc13908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fldChar w:fldCharType="end"/>
          </w:r>
        </w:p>
        <w:p w14:paraId="40BDDC2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8.2.3</w:t>
          </w:r>
          <w:r>
            <w:t>输入</w:t>
          </w:r>
          <w:r>
            <w:tab/>
          </w:r>
          <w:r>
            <w:fldChar w:fldCharType="begin"/>
          </w:r>
          <w:r>
            <w:instrText xml:space="preserve"> PAGEREF _Toc25379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fldChar w:fldCharType="end"/>
          </w:r>
        </w:p>
        <w:p w14:paraId="5AFAF89F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8.2.4</w:t>
          </w:r>
          <w:r>
            <w:t>输出</w:t>
          </w:r>
          <w:r>
            <w:tab/>
          </w:r>
          <w:r>
            <w:fldChar w:fldCharType="begin"/>
          </w:r>
          <w:r>
            <w:instrText xml:space="preserve"> PAGEREF _Toc4534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fldChar w:fldCharType="end"/>
          </w:r>
        </w:p>
        <w:p w14:paraId="50471CA5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8.2.5</w:t>
          </w:r>
          <w:r>
            <w:t>程序逻辑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fldChar w:fldCharType="end"/>
          </w:r>
        </w:p>
        <w:p w14:paraId="6537982A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8.2.6</w:t>
          </w:r>
          <w:r>
            <w:t>限制条件</w:t>
          </w:r>
          <w:r>
            <w:tab/>
          </w:r>
          <w:r>
            <w:fldChar w:fldCharType="begin"/>
          </w:r>
          <w:r>
            <w:instrText xml:space="preserve"> PAGEREF _Toc193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fldChar w:fldCharType="end"/>
          </w:r>
        </w:p>
        <w:p w14:paraId="5EE2F784">
          <w:pPr>
            <w:rPr>
              <w:rFonts w:ascii="Times New Roman" w:hAnsi="Times New Roman" w:eastAsia="宋体" w:cstheme="minorBidi"/>
              <w:kern w:val="2"/>
              <w:sz w:val="24"/>
              <w:szCs w:val="21"/>
              <w:lang w:val="en-US" w:eastAsia="zh-CN" w:bidi="ar-SA"/>
            </w:rPr>
          </w:pPr>
          <w:r>
            <w:fldChar w:fldCharType="end"/>
          </w:r>
        </w:p>
      </w:sdtContent>
    </w:sdt>
    <w:p w14:paraId="18BF3B4D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453F3F51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7CE6E30F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4ED785F3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0DB092D5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725BDF32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061425D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6D5B239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12520652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73EA9467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988C3AC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75164639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2C5CFA96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F824BB0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4F861CF2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44E5100C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4FA9E90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10C42E64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20A04B66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29D6C54F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35F4CC17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25061AC8">
      <w:pPr>
        <w:pStyle w:val="2"/>
        <w:numPr>
          <w:numId w:val="0"/>
        </w:numPr>
        <w:ind w:leftChars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bookmarkStart w:id="0" w:name="_Toc7384"/>
    </w:p>
    <w:p w14:paraId="788A3D4D">
      <w:pPr>
        <w:pStyle w:val="2"/>
        <w:numPr>
          <w:numId w:val="0"/>
        </w:numPr>
        <w:ind w:leftChars="0"/>
      </w:pPr>
      <w:bookmarkStart w:id="1" w:name="_Toc5674"/>
      <w:r>
        <w:rPr>
          <w:rFonts w:hint="eastAsia"/>
          <w:lang w:val="en-US" w:eastAsia="zh-CN"/>
        </w:rPr>
        <w:t>一、</w:t>
      </w:r>
      <w:r>
        <w:t>项目概述</w:t>
      </w:r>
      <w:bookmarkEnd w:id="0"/>
      <w:bookmarkEnd w:id="1"/>
    </w:p>
    <w:p w14:paraId="36320C03">
      <w:pPr>
        <w:pStyle w:val="4"/>
        <w:numPr>
          <w:numId w:val="0"/>
        </w:numPr>
        <w:ind w:leftChars="0"/>
      </w:pPr>
      <w:bookmarkStart w:id="2" w:name="_Toc23999"/>
      <w:bookmarkStart w:id="3" w:name="_Toc6868"/>
      <w:r>
        <w:t>1.1 项目背景</w:t>
      </w:r>
      <w:bookmarkEnd w:id="2"/>
      <w:bookmarkEnd w:id="3"/>
    </w:p>
    <w:p w14:paraId="3D0DF9BA">
      <w:pPr>
        <w:pStyle w:val="3"/>
      </w:pPr>
      <w:r>
        <w:t>云南省地处青藏高原向云贵高原过渡带，地质构造复杂、气候多变，地震、滑坡、泥石流、洪涝、干旱、森林火灾等自然灾害多发频发。当前基层应急工作中，灾情信息分散在微信群、电话、Excel 表格等多种形式中，多头报送、口径不一、传递滞后，指挥员难以第一时间掌握全域态势；处置方案高度依赖少数骨干人工经验，缺少历史预案与法规的知识支撑；救援资源（队伍、车辆、物资、避难所）的可用量与锁定状态不透明，易出现重复调度或超量调度。</w:t>
      </w:r>
    </w:p>
    <w:p w14:paraId="16523716">
      <w:pPr>
        <w:pStyle w:val="3"/>
      </w:pPr>
      <w:r>
        <w:t>随着《"十四五"国家应急体系规划》与应急管理信息化建设的推进，利用大数据、知识图谱与大模型技术提升应急协同决策能力已成为明确方向。本项目针对上述痛点，设计实现一套面向"信息员—指挥员—资源管理员—系统管理员"四类角色的云南自然灾害应急协同决策平台，打通"灾情上报→审核流转→AI 辅助方案→资源调度→结束释放"的完整业务闭环。</w:t>
      </w:r>
    </w:p>
    <w:p w14:paraId="170C4725">
      <w:pPr>
        <w:pStyle w:val="4"/>
        <w:numPr>
          <w:numId w:val="0"/>
        </w:numPr>
        <w:ind w:leftChars="0"/>
      </w:pPr>
      <w:bookmarkStart w:id="4" w:name="_Toc6880"/>
      <w:bookmarkStart w:id="5" w:name="_Toc8916"/>
      <w:r>
        <w:t>1.2 项目定位</w:t>
      </w:r>
      <w:bookmarkEnd w:id="4"/>
      <w:bookmarkEnd w:id="5"/>
    </w:p>
    <w:p w14:paraId="1FF2D7FC">
      <w:pPr>
        <w:pStyle w:val="5"/>
        <w:numPr>
          <w:numId w:val="0"/>
        </w:numPr>
        <w:ind w:leftChars="0"/>
      </w:pPr>
      <w:bookmarkStart w:id="6" w:name="_Toc18027"/>
      <w:bookmarkStart w:id="7" w:name="_Toc525"/>
      <w:r>
        <w:t>1.2.1 应用场景</w:t>
      </w:r>
      <w:bookmarkEnd w:id="6"/>
      <w:bookmarkEnd w:id="7"/>
    </w:p>
    <w:p w14:paraId="058F56DE">
      <w:pPr>
        <w:pStyle w:val="3"/>
      </w:pPr>
      <w:r>
        <w:t>（1）信息采集场景：信息员通过 Web 端填写灾情类型、等级、位置、描述并上传现场图片，系统自动入库并推送给指挥端；</w:t>
      </w:r>
    </w:p>
    <w:p w14:paraId="59804963">
      <w:pPr>
        <w:pStyle w:val="3"/>
      </w:pPr>
      <w:r>
        <w:t>（2）态势研判场景：指挥员在态势大屏查看 ECharts 统计与高德地图灾情标点，结合实时预警信息流掌握全域情况；</w:t>
      </w:r>
    </w:p>
    <w:p w14:paraId="4972D865">
      <w:pPr>
        <w:pStyle w:val="3"/>
      </w:pPr>
      <w:r>
        <w:t>（3）方案辅助场景：指挥员调用 AI 生成结构化处置方案，引用历史预案与法规，人工修订后审批下达；</w:t>
      </w:r>
    </w:p>
    <w:p w14:paraId="58909D28">
      <w:pPr>
        <w:pStyle w:val="3"/>
      </w:pPr>
      <w:r>
        <w:t>（4）资源调度场景：资源管理员维护救援资源，系统按事件锁定可用量并做冲突检测，调度看板以 vis-network 图展示关系。</w:t>
      </w:r>
    </w:p>
    <w:p w14:paraId="64B9C614">
      <w:pPr>
        <w:pStyle w:val="5"/>
        <w:numPr>
          <w:numId w:val="0"/>
        </w:numPr>
        <w:ind w:leftChars="0"/>
      </w:pPr>
      <w:bookmarkStart w:id="8" w:name="_Toc13231"/>
      <w:bookmarkStart w:id="9" w:name="_Toc4899"/>
      <w:r>
        <w:t>1.2.2 目标人群</w:t>
      </w:r>
      <w:bookmarkEnd w:id="8"/>
      <w:bookmarkEnd w:id="9"/>
    </w:p>
    <w:p w14:paraId="127C0126">
      <w:pPr>
        <w:pStyle w:val="3"/>
      </w:pPr>
      <w:r>
        <w:t>（1）基层信息员：乡镇/社区灾害信息报送人员，负责一线灾情采集与上报；</w:t>
      </w:r>
    </w:p>
    <w:p w14:paraId="5EFF62AD">
      <w:pPr>
        <w:pStyle w:val="3"/>
      </w:pPr>
      <w:r>
        <w:t>（2）应急指挥人员：市/县应急管理局指挥员，负责事件审核、方案审批与调度决策；</w:t>
      </w:r>
    </w:p>
    <w:p w14:paraId="3DA24C07">
      <w:pPr>
        <w:pStyle w:val="3"/>
      </w:pPr>
      <w:r>
        <w:t>（3）资源管理员：应急物资与救援力量管理人员，负责资源维护与调度执行；</w:t>
      </w:r>
    </w:p>
    <w:p w14:paraId="50571C1D">
      <w:pPr>
        <w:pStyle w:val="3"/>
      </w:pPr>
      <w:r>
        <w:t>（4）系统管理员：平台运维人员，负责用户角色、知识库、数据源、模型与审计管理。</w:t>
      </w:r>
    </w:p>
    <w:p w14:paraId="0DE92A7C">
      <w:pPr>
        <w:pStyle w:val="4"/>
        <w:numPr>
          <w:numId w:val="0"/>
        </w:numPr>
        <w:ind w:leftChars="0"/>
      </w:pPr>
      <w:bookmarkStart w:id="10" w:name="_Toc4645"/>
      <w:bookmarkStart w:id="11" w:name="_Toc22095"/>
      <w:r>
        <w:t>1.3 项目方案</w:t>
      </w:r>
      <w:bookmarkEnd w:id="10"/>
      <w:bookmarkEnd w:id="11"/>
    </w:p>
    <w:p w14:paraId="5C0C2BC4">
      <w:pPr>
        <w:pStyle w:val="3"/>
      </w:pPr>
      <w:r>
        <w:t>（1）采用前后端分离、业务后端单体分层、AI 服务与数据采集服务独立部署的总体架构；</w:t>
      </w:r>
    </w:p>
    <w:p w14:paraId="236F30F3">
      <w:pPr>
        <w:pStyle w:val="3"/>
      </w:pPr>
      <w:r>
        <w:t>（2）后端基于 Spring Boot 3.2.7（Java 21）单体应用，通过 Spring Security + JWT 鉴权、@PreAuthorize 接口级 RBAC 权限控制；</w:t>
      </w:r>
    </w:p>
    <w:p w14:paraId="68693D7E">
      <w:pPr>
        <w:pStyle w:val="3"/>
      </w:pPr>
      <w:r>
        <w:t>（3）前端基于 Vue 3.4 + Vite 5.2，集成 ECharts 5.5、高德地图 JS API 与 vis-network，按角色隔离工作台；</w:t>
      </w:r>
    </w:p>
    <w:p w14:paraId="2B1407F9">
      <w:pPr>
        <w:pStyle w:val="3"/>
      </w:pPr>
      <w:r>
        <w:t>（4）AI 能力由两个 FastAPI 服务承担：ai-service 对接 Dify 知识库与工作流实现 RAG 检索与方案生成（DeepSeek 兜底），data-pipeline 采集云南灾情新闻与 16 州市天气预报并经 SSE 实时推送。</w:t>
      </w:r>
    </w:p>
    <w:p w14:paraId="259E2847">
      <w:pPr>
        <w:pStyle w:val="4"/>
        <w:numPr>
          <w:numId w:val="0"/>
        </w:numPr>
        <w:ind w:leftChars="0"/>
      </w:pPr>
      <w:bookmarkStart w:id="12" w:name="_Toc25136"/>
      <w:bookmarkStart w:id="13" w:name="_Toc24948"/>
      <w:r>
        <w:t>1.4 项目目标</w:t>
      </w:r>
      <w:bookmarkEnd w:id="12"/>
      <w:bookmarkEnd w:id="13"/>
    </w:p>
    <w:p w14:paraId="693FF139">
      <w:pPr>
        <w:pStyle w:val="3"/>
      </w:pPr>
      <w:r>
        <w:t>（1）构建四类角色分离的前端工作台，实现 JWT + RBAC 权限控制与统一登录，菜单按角色自动过滤；</w:t>
      </w:r>
    </w:p>
    <w:p w14:paraId="4B77C3C9">
      <w:pPr>
        <w:pStyle w:val="3"/>
      </w:pPr>
      <w:r>
        <w:t>（2）实现灾情上报、事件状态机（待核验→已确认→处置中→已结束，支持退回）、AI 辅助方案生成与审批、资源锁定与冲突检测、调度单管理的完整业务闭环；</w:t>
      </w:r>
    </w:p>
    <w:p w14:paraId="045B35FE">
      <w:pPr>
        <w:pStyle w:val="3"/>
      </w:pPr>
      <w:r>
        <w:t>（3）使用 MySQL 8 存储业务数据（含 GEOMETRY 空间字段），Neo4j 存储灾情—资源—调度关系图，支持图可视化与 SQL↔Neo4j 同步；</w:t>
      </w:r>
    </w:p>
    <w:p w14:paraId="3C41829C">
      <w:pPr>
        <w:pStyle w:val="3"/>
      </w:pPr>
      <w:r>
        <w:t>（4）基于 FastAPI 构建独立 AI 服务与数据采集服务，并以 SSE 向前端推送生成进度与预警流；</w:t>
      </w:r>
    </w:p>
    <w:p w14:paraId="4554B4D7">
      <w:pPr>
        <w:pStyle w:val="3"/>
      </w:pPr>
      <w:r>
        <w:t>（5）提供 Docker Compose 一键部署 7 个服务，并通过后端 JUnit、数据管道 pytest 与前端静态扫描完成质量验证。</w:t>
      </w:r>
    </w:p>
    <w:p w14:paraId="2D92792D">
      <w:pPr>
        <w:pStyle w:val="4"/>
        <w:numPr>
          <w:numId w:val="0"/>
        </w:numPr>
        <w:ind w:leftChars="0"/>
      </w:pPr>
      <w:bookmarkStart w:id="14" w:name="_Toc21823"/>
      <w:bookmarkStart w:id="15" w:name="_Toc23099"/>
      <w:r>
        <w:t>1.5 项目价值</w:t>
      </w:r>
      <w:bookmarkEnd w:id="14"/>
      <w:bookmarkEnd w:id="15"/>
    </w:p>
    <w:p w14:paraId="5EFCFCE1">
      <w:pPr>
        <w:pStyle w:val="3"/>
      </w:pPr>
      <w:r>
        <w:t>（1）将分散在微信群/Excel 中的灾情信息流转到统一平台，提升信息获取与多部门协同效率；</w:t>
      </w:r>
    </w:p>
    <w:p w14:paraId="77840243">
      <w:pPr>
        <w:pStyle w:val="3"/>
      </w:pPr>
      <w:r>
        <w:t>（2）通过状态机与资源锁定机制减少人为误操作与资源超调，事件结束后自动批量释放资源；</w:t>
      </w:r>
    </w:p>
    <w:p w14:paraId="4FDDB194">
      <w:pPr>
        <w:pStyle w:val="3"/>
      </w:pPr>
      <w:r>
        <w:t>（3）通过 Dify 知识库 RAG 与 Agent 工作流将历史预案与法规引入方案生成，提升处置方案科学性与可追溯性；</w:t>
      </w:r>
    </w:p>
    <w:p w14:paraId="7C951D82">
      <w:pPr>
        <w:pStyle w:val="3"/>
      </w:pPr>
      <w:r>
        <w:t>（4）通过 MySQL 空间索引与 Neo4j 图数据库实现空间与关系双维度的态势感知。</w:t>
      </w:r>
    </w:p>
    <w:p w14:paraId="1AE5D26C">
      <w:pPr>
        <w:pStyle w:val="2"/>
        <w:numPr>
          <w:numId w:val="0"/>
        </w:numPr>
        <w:ind w:leftChars="0"/>
      </w:pPr>
      <w:bookmarkStart w:id="16" w:name="_Toc8752"/>
      <w:bookmarkStart w:id="17" w:name="_Toc6322"/>
      <w:r>
        <w:rPr>
          <w:rFonts w:hint="eastAsia"/>
          <w:lang w:val="en-US" w:eastAsia="zh-CN"/>
        </w:rPr>
        <w:t>二、</w:t>
      </w:r>
      <w:r>
        <w:t>开发计划</w:t>
      </w:r>
      <w:bookmarkEnd w:id="16"/>
      <w:bookmarkEnd w:id="17"/>
    </w:p>
    <w:p w14:paraId="073492B7">
      <w:pPr>
        <w:pStyle w:val="4"/>
        <w:numPr>
          <w:numId w:val="0"/>
        </w:numPr>
        <w:ind w:leftChars="0"/>
      </w:pPr>
      <w:bookmarkStart w:id="18" w:name="_Toc6640"/>
      <w:bookmarkStart w:id="19" w:name="_Toc15516"/>
      <w:r>
        <w:t>2.1 最终呈现形式</w:t>
      </w:r>
      <w:bookmarkEnd w:id="18"/>
      <w:bookmarkEnd w:id="19"/>
    </w:p>
    <w:p w14:paraId="29F7B972">
      <w:pPr>
        <w:pStyle w:val="3"/>
      </w:pPr>
      <w:r>
        <w:t>项目以 Web 应用形式呈现：浏览器访问统一入口（生产由 Nginx 托管前端静态资源并反向代理后端与 AI 服务）。同时交付工程实训报告、本项目开发文档、技术研究报告、设计及创新性分析报告、项目测试文档、项目计划书等配套文档，以及 Docker Compose 编排配置、DEPLOY.md 与 TESTING.md。</w:t>
      </w:r>
    </w:p>
    <w:p w14:paraId="10669B38">
      <w:pPr>
        <w:pStyle w:val="4"/>
        <w:numPr>
          <w:numId w:val="0"/>
        </w:numPr>
        <w:ind w:leftChars="0"/>
      </w:pPr>
      <w:bookmarkStart w:id="20" w:name="_Toc25643"/>
      <w:bookmarkStart w:id="21" w:name="_Toc26077"/>
      <w:r>
        <w:t>2.2 主要功能描述</w:t>
      </w:r>
      <w:bookmarkEnd w:id="20"/>
      <w:bookmarkEnd w:id="21"/>
    </w:p>
    <w:p w14:paraId="6C087765">
      <w:pPr>
        <w:pStyle w:val="3"/>
      </w:pPr>
      <w:r>
        <w:t>（1）灾情上报：信息员填写并上传，经审核生成事件；</w:t>
      </w:r>
    </w:p>
    <w:p w14:paraId="0488BD55">
      <w:pPr>
        <w:pStyle w:val="3"/>
      </w:pPr>
      <w:r>
        <w:t>（2）事件审核与状态流转：指挥员对待核验事件确认/结束，状态机保证合法跃迁；</w:t>
      </w:r>
    </w:p>
    <w:p w14:paraId="1DDC7E7B">
      <w:pPr>
        <w:pStyle w:val="3"/>
      </w:pPr>
      <w:r>
        <w:t>（3）AI 方案生成与审批：调用 ai-service（Dify 工作流 + 知识库）生成方案，SSE 流式推送，人工修订后审批；</w:t>
      </w:r>
    </w:p>
    <w:p w14:paraId="568E4659">
      <w:pPr>
        <w:pStyle w:val="3"/>
      </w:pPr>
      <w:r>
        <w:t>（4）资源锁定与调度：资源管理员维护资源，调度时按事件锁定可用量并做冲突检测，@Transactional 事务保护；</w:t>
      </w:r>
    </w:p>
    <w:p w14:paraId="3AC45576">
      <w:pPr>
        <w:pStyle w:val="3"/>
      </w:pPr>
      <w:r>
        <w:t>（5）知识库与数据源管理：系统管理员维护 Dify 知识库、数据源与模型配置；</w:t>
      </w:r>
    </w:p>
    <w:p w14:paraId="3F505FA3">
      <w:pPr>
        <w:pStyle w:val="3"/>
      </w:pPr>
      <w:r>
        <w:t>（6）态势大屏与图可视化：ECharts 统计、高德地图标点、vis-network 调度关系图、Neo4j 图数据查询。</w:t>
      </w:r>
    </w:p>
    <w:p w14:paraId="1267ED49">
      <w:pPr>
        <w:pStyle w:val="4"/>
        <w:numPr>
          <w:numId w:val="0"/>
        </w:numPr>
        <w:ind w:leftChars="0"/>
      </w:pPr>
      <w:bookmarkStart w:id="22" w:name="_Toc18807"/>
      <w:bookmarkStart w:id="23" w:name="_Toc21066"/>
      <w:r>
        <w:t>2.3 运行环境</w:t>
      </w:r>
      <w:bookmarkEnd w:id="22"/>
      <w:bookmarkEnd w:id="23"/>
    </w:p>
    <w:p w14:paraId="3F6A0A23">
      <w:pPr>
        <w:pStyle w:val="3"/>
      </w:pPr>
      <w:r>
        <w:t xml:space="preserve">开发环境为 Windows 11 / macOS，使用 IntelliJ IDEA（后端）、VS Code（前端/Python）、Docker Desktop；生产环境由 Docker Compose 编排，详见表 </w:t>
      </w:r>
      <w:r>
        <w:rPr>
          <w:rFonts w:hint="eastAsia"/>
          <w:lang w:val="en-US" w:eastAsia="zh-CN"/>
        </w:rPr>
        <w:t>1</w:t>
      </w:r>
      <w:r>
        <w:t>。</w:t>
      </w:r>
    </w:p>
    <w:p w14:paraId="5E73ED54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运行环境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8B9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1A60C10">
            <w:r>
              <w:rPr>
                <w:b/>
              </w:rPr>
              <w:t>环境类型</w:t>
            </w:r>
          </w:p>
        </w:tc>
        <w:tc>
          <w:tcPr>
            <w:tcW w:w="4153" w:type="dxa"/>
          </w:tcPr>
          <w:p w14:paraId="679DB553">
            <w:r>
              <w:rPr>
                <w:b/>
              </w:rPr>
              <w:t>配置详情</w:t>
            </w:r>
          </w:p>
        </w:tc>
      </w:tr>
      <w:tr w14:paraId="5F5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EC9E7AB">
            <w:r>
              <w:t>操作系统</w:t>
            </w:r>
          </w:p>
        </w:tc>
        <w:tc>
          <w:tcPr>
            <w:tcW w:w="4153" w:type="dxa"/>
          </w:tcPr>
          <w:p w14:paraId="3AC3F3A4">
            <w:r>
              <w:t>Windows 11、macOS 13.0+（开发机）；Linux（生产容器宿主）</w:t>
            </w:r>
          </w:p>
        </w:tc>
      </w:tr>
      <w:tr w14:paraId="7438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37A0F07">
            <w:r>
              <w:t>开发工具</w:t>
            </w:r>
          </w:p>
        </w:tc>
        <w:tc>
          <w:tcPr>
            <w:tcW w:w="4153" w:type="dxa"/>
          </w:tcPr>
          <w:p w14:paraId="46AA621C">
            <w:r>
              <w:t>IntelliJ IDEA 2023.2、VS Code、Docker Desktop、Dify 平台（本地或云端）</w:t>
            </w:r>
          </w:p>
        </w:tc>
      </w:tr>
      <w:tr w14:paraId="1AA8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5E2BB93">
            <w:r>
              <w:t>后端框架</w:t>
            </w:r>
          </w:p>
        </w:tc>
        <w:tc>
          <w:tcPr>
            <w:tcW w:w="4153" w:type="dxa"/>
          </w:tcPr>
          <w:p w14:paraId="2C241BB3">
            <w:r>
              <w:t>Spring Boot 3.2.7、Java 21、Maven 3.9（单体工程 emergency-backend）</w:t>
            </w:r>
          </w:p>
        </w:tc>
      </w:tr>
      <w:tr w14:paraId="1047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AEB9B0D">
            <w:r>
              <w:t>前端框架</w:t>
            </w:r>
          </w:p>
        </w:tc>
        <w:tc>
          <w:tcPr>
            <w:tcW w:w="4153" w:type="dxa"/>
          </w:tcPr>
          <w:p w14:paraId="56766A4C">
            <w:r>
              <w:t>Vue 3.4、Vite 5.2、Pinia 2、Vue Router 4、Element Plus 2.6、ECharts 5.5</w:t>
            </w:r>
          </w:p>
        </w:tc>
      </w:tr>
      <w:tr w14:paraId="689D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4949019">
            <w:r>
              <w:t>AI / 数据服务</w:t>
            </w:r>
          </w:p>
        </w:tc>
        <w:tc>
          <w:tcPr>
            <w:tcW w:w="4153" w:type="dxa"/>
          </w:tcPr>
          <w:p w14:paraId="48451F0F">
            <w:r>
              <w:t>Python 3.11、FastAPI 0.110、Uvicorn、httpx（ai-service / data-pipeline）</w:t>
            </w:r>
          </w:p>
        </w:tc>
      </w:tr>
    </w:tbl>
    <w:p w14:paraId="67BBE0B2">
      <w:pPr>
        <w:pStyle w:val="4"/>
        <w:numPr>
          <w:numId w:val="0"/>
        </w:numPr>
        <w:ind w:leftChars="0"/>
      </w:pPr>
      <w:bookmarkStart w:id="24" w:name="_Toc1096"/>
      <w:bookmarkStart w:id="25" w:name="_Toc7909"/>
      <w:r>
        <w:t>2.4 验收标准</w:t>
      </w:r>
      <w:bookmarkEnd w:id="24"/>
      <w:bookmarkEnd w:id="25"/>
    </w:p>
    <w:p w14:paraId="5BFD6AA3">
      <w:pPr>
        <w:pStyle w:val="5"/>
        <w:numPr>
          <w:numId w:val="0"/>
        </w:numPr>
        <w:ind w:leftChars="0"/>
      </w:pPr>
      <w:bookmarkStart w:id="26" w:name="_Toc12194"/>
      <w:bookmarkStart w:id="27" w:name="_Toc25633"/>
      <w:r>
        <w:t>2.4.1 功能验收</w:t>
      </w:r>
      <w:bookmarkEnd w:id="26"/>
      <w:bookmarkEnd w:id="27"/>
    </w:p>
    <w:p w14:paraId="6946EAF1">
      <w:pPr>
        <w:pStyle w:val="3"/>
      </w:pPr>
      <w:r>
        <w:t>（1）四类角色可分别登录并进入对应工作台，越权接口被 @PreAuthorize 拦截；</w:t>
      </w:r>
    </w:p>
    <w:p w14:paraId="5CAF254B">
      <w:pPr>
        <w:pStyle w:val="3"/>
      </w:pPr>
      <w:r>
        <w:t>（2）灾情上报→审核→状态流转→AI 方案→审批→调度→结束释放全链路可走通；</w:t>
      </w:r>
    </w:p>
    <w:p w14:paraId="71F7A1A2">
      <w:pPr>
        <w:pStyle w:val="3"/>
      </w:pPr>
      <w:r>
        <w:t>（3）资源锁定在可用量不足时返回冲突错误，事件结束后按事件批量释放；</w:t>
      </w:r>
    </w:p>
    <w:p w14:paraId="339E1CF6">
      <w:pPr>
        <w:pStyle w:val="3"/>
      </w:pPr>
      <w:r>
        <w:t>（4）Dify 不可用时自动降级为 DeepSeek 直出，方案生成功能仍可用。</w:t>
      </w:r>
    </w:p>
    <w:p w14:paraId="7F82D8BA">
      <w:pPr>
        <w:pStyle w:val="5"/>
        <w:numPr>
          <w:numId w:val="0"/>
        </w:numPr>
        <w:ind w:leftChars="0"/>
      </w:pPr>
      <w:bookmarkStart w:id="28" w:name="_Toc1629"/>
      <w:bookmarkStart w:id="29" w:name="_Toc12593"/>
      <w:r>
        <w:rPr>
          <w:rFonts w:hint="eastAsia"/>
          <w:lang w:val="en-US" w:eastAsia="zh-CN"/>
        </w:rPr>
        <w:t>2</w:t>
      </w:r>
      <w:r>
        <w:t>.4.2 性能验收</w:t>
      </w:r>
      <w:bookmarkEnd w:id="28"/>
      <w:bookmarkEnd w:id="29"/>
    </w:p>
    <w:p w14:paraId="05FE0EFA">
      <w:pPr>
        <w:pStyle w:val="3"/>
      </w:pPr>
      <w:r>
        <w:t>（1）高频查询（事件分页、态势统计、天气预报）经后端聚合适配，列表响应 &lt; 500ms；</w:t>
      </w:r>
    </w:p>
    <w:p w14:paraId="29DE61E1">
      <w:pPr>
        <w:pStyle w:val="3"/>
      </w:pPr>
      <w:r>
        <w:t>（2）AI 方案生成经 SSE 切片推送，前端呈现"打字机"式进度，首段 &lt; 3s 可见；</w:t>
      </w:r>
    </w:p>
    <w:p w14:paraId="668A2DA5">
      <w:pPr>
        <w:pStyle w:val="3"/>
      </w:pPr>
      <w:r>
        <w:t>（3）MySQL 空间字段建立 SPATIAL INDEX，地理查询 &lt; 200ms。</w:t>
      </w:r>
    </w:p>
    <w:p w14:paraId="06A270C7">
      <w:pPr>
        <w:pStyle w:val="5"/>
        <w:numPr>
          <w:numId w:val="0"/>
        </w:numPr>
        <w:ind w:leftChars="0"/>
      </w:pPr>
      <w:bookmarkStart w:id="30" w:name="_Toc29510"/>
      <w:bookmarkStart w:id="31" w:name="_Toc23014"/>
      <w:r>
        <w:t>2.4.3 质量验收</w:t>
      </w:r>
      <w:bookmarkEnd w:id="30"/>
      <w:bookmarkEnd w:id="31"/>
    </w:p>
    <w:p w14:paraId="1F9DB4D0">
      <w:pPr>
        <w:pStyle w:val="3"/>
      </w:pPr>
      <w:r>
        <w:t>（1）后端 JUnit 5 测试（5 个测试类）覆盖状态机、资源锁定、JWT/RBAC、Neo4j 一致性；</w:t>
      </w:r>
    </w:p>
    <w:p w14:paraId="08CA48E4">
      <w:pPr>
        <w:pStyle w:val="3"/>
      </w:pPr>
      <w:r>
        <w:t>（2）data-pipeline pytest（5 个文件）覆盖 Dify 代理、知识库、采集与 SSE；</w:t>
      </w:r>
    </w:p>
    <w:p w14:paraId="12A5B04E">
      <w:pPr>
        <w:pStyle w:val="3"/>
      </w:pPr>
      <w:r>
        <w:t>（3）前端静态扫描确认生产代码无 mock 残留；编写问题诊断报告（27 项问题清单）。</w:t>
      </w:r>
    </w:p>
    <w:p w14:paraId="424E09CC">
      <w:pPr>
        <w:pStyle w:val="4"/>
        <w:numPr>
          <w:numId w:val="0"/>
        </w:numPr>
        <w:ind w:leftChars="0"/>
      </w:pPr>
      <w:bookmarkStart w:id="32" w:name="_Toc9971"/>
      <w:bookmarkStart w:id="33" w:name="_Toc15755"/>
      <w:r>
        <w:t>2.5 关键问题</w:t>
      </w:r>
      <w:bookmarkEnd w:id="32"/>
      <w:bookmarkEnd w:id="33"/>
    </w:p>
    <w:p w14:paraId="4EABFA90">
      <w:pPr>
        <w:pStyle w:val="3"/>
      </w:pPr>
      <w:r>
        <w:t>（1）注解与实体同名冲突导致审计切面失效——AuditAspect 同时引用注解类与实体类 AuditLog，改为全限定名后修复；</w:t>
      </w:r>
    </w:p>
    <w:p w14:paraId="51DA8911">
      <w:pPr>
        <w:pStyle w:val="3"/>
      </w:pPr>
      <w:r>
        <w:t>（2）SQL 与 Neo4j 数据不一致——9 个同步方法已编写但无调用方（孤儿方法），在 Service 层补挂同步调用后修复；</w:t>
      </w:r>
    </w:p>
    <w:p w14:paraId="1ABE8668">
      <w:pPr>
        <w:pStyle w:val="3"/>
      </w:pPr>
      <w:r>
        <w:t>（3）敏感凭证硬编码与 .env 失效——Dify Key 移入环境变量，Python 侧补 load_dotenv()；</w:t>
      </w:r>
    </w:p>
    <w:p w14:paraId="7F03BE51">
      <w:pPr>
        <w:pStyle w:val="3"/>
      </w:pPr>
      <w:r>
        <w:t>（4）前端 Layout 硬编码"Mock 数据"标签、ModelManage.vue 假交互等，统一按环境变量控制或移除。</w:t>
      </w:r>
    </w:p>
    <w:p w14:paraId="451E1B20">
      <w:pPr>
        <w:pStyle w:val="4"/>
        <w:numPr>
          <w:numId w:val="0"/>
        </w:numPr>
        <w:ind w:leftChars="0"/>
      </w:pPr>
      <w:bookmarkStart w:id="34" w:name="_Toc29600"/>
      <w:bookmarkStart w:id="35" w:name="_Toc4357"/>
      <w:r>
        <w:t>2.6 进度安排</w:t>
      </w:r>
      <w:bookmarkEnd w:id="34"/>
      <w:bookmarkEnd w:id="35"/>
    </w:p>
    <w:p w14:paraId="56BDF84B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进度安排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230"/>
        <w:gridCol w:w="2076"/>
      </w:tblGrid>
      <w:tr w14:paraId="40B5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33C712">
            <w:r>
              <w:rPr>
                <w:b/>
              </w:rPr>
              <w:t>阶段</w:t>
            </w:r>
          </w:p>
        </w:tc>
        <w:tc>
          <w:tcPr>
            <w:tcW w:w="2076" w:type="dxa"/>
          </w:tcPr>
          <w:p w14:paraId="63E0660D">
            <w:r>
              <w:rPr>
                <w:b/>
              </w:rPr>
              <w:t>时间周期</w:t>
            </w:r>
          </w:p>
        </w:tc>
        <w:tc>
          <w:tcPr>
            <w:tcW w:w="2076" w:type="dxa"/>
          </w:tcPr>
          <w:p w14:paraId="126B5B64">
            <w:r>
              <w:rPr>
                <w:b/>
              </w:rPr>
              <w:t>核心任务</w:t>
            </w:r>
          </w:p>
        </w:tc>
        <w:tc>
          <w:tcPr>
            <w:tcW w:w="2076" w:type="dxa"/>
          </w:tcPr>
          <w:p w14:paraId="70CE5726">
            <w:r>
              <w:rPr>
                <w:b/>
              </w:rPr>
              <w:t>交付成果</w:t>
            </w:r>
          </w:p>
        </w:tc>
      </w:tr>
      <w:tr w14:paraId="36E9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4FAFF53">
            <w:r>
              <w:t>需求与设计</w:t>
            </w:r>
          </w:p>
        </w:tc>
        <w:tc>
          <w:tcPr>
            <w:tcW w:w="2076" w:type="dxa"/>
          </w:tcPr>
          <w:p w14:paraId="51ACDCC3">
            <w:pPr>
              <w:rPr>
                <w:rFonts w:hint="eastAsia" w:eastAsiaTheme="minorEastAsia"/>
                <w:lang w:eastAsia="zh-CN"/>
              </w:rPr>
            </w:pPr>
            <w:r>
              <w:t>第 1-</w:t>
            </w:r>
            <w:r>
              <w:rPr>
                <w:rFonts w:hint="eastAsia"/>
                <w:lang w:val="en-US" w:eastAsia="zh-CN"/>
              </w:rPr>
              <w:t>1.5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天</w:t>
            </w:r>
          </w:p>
        </w:tc>
        <w:tc>
          <w:tcPr>
            <w:tcW w:w="2076" w:type="dxa"/>
          </w:tcPr>
          <w:p w14:paraId="4F643980">
            <w:r>
              <w:t>需求调研、概要/详细设计、UI 原型、数据库 Schema</w:t>
            </w:r>
          </w:p>
        </w:tc>
        <w:tc>
          <w:tcPr>
            <w:tcW w:w="2076" w:type="dxa"/>
          </w:tcPr>
          <w:p w14:paraId="178E1F0E">
            <w:r>
              <w:t>需求规格、设计文档、ER 图、建表脚本</w:t>
            </w:r>
          </w:p>
        </w:tc>
      </w:tr>
      <w:tr w14:paraId="0A82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2D4CDC3">
            <w:r>
              <w:t>核心开发</w:t>
            </w:r>
          </w:p>
        </w:tc>
        <w:tc>
          <w:tcPr>
            <w:tcW w:w="2076" w:type="dxa"/>
          </w:tcPr>
          <w:p w14:paraId="6BD6A18D">
            <w:pPr>
              <w:rPr>
                <w:rFonts w:hint="eastAsia" w:eastAsiaTheme="minorEastAsia"/>
                <w:lang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1.5-5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天</w:t>
            </w:r>
          </w:p>
        </w:tc>
        <w:tc>
          <w:tcPr>
            <w:tcW w:w="2076" w:type="dxa"/>
          </w:tcPr>
          <w:p w14:paraId="66420D8D">
            <w:r>
              <w:t>后端单体 + 前端四角色工作台 + AI 服务 + 数据管道</w:t>
            </w:r>
          </w:p>
        </w:tc>
        <w:tc>
          <w:tcPr>
            <w:tcW w:w="2076" w:type="dxa"/>
          </w:tcPr>
          <w:p w14:paraId="04788F57">
            <w:r>
              <w:t>后端代码、前端代码、ai-service、data-pipeline</w:t>
            </w:r>
          </w:p>
        </w:tc>
      </w:tr>
      <w:tr w14:paraId="6663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F19420D">
            <w:r>
              <w:t>测试与优化</w:t>
            </w:r>
          </w:p>
        </w:tc>
        <w:tc>
          <w:tcPr>
            <w:tcW w:w="2076" w:type="dxa"/>
          </w:tcPr>
          <w:p w14:paraId="031156FC">
            <w:pPr>
              <w:rPr>
                <w:rFonts w:hint="default" w:eastAsiaTheme="minorEastAsia"/>
                <w:lang w:val="en-US"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6 天</w:t>
            </w:r>
          </w:p>
        </w:tc>
        <w:tc>
          <w:tcPr>
            <w:tcW w:w="2076" w:type="dxa"/>
          </w:tcPr>
          <w:p w14:paraId="3E6BD903">
            <w:r>
              <w:t>JUnit/pytest/前端静态扫描、Bug 修复、问题诊断</w:t>
            </w:r>
          </w:p>
        </w:tc>
        <w:tc>
          <w:tcPr>
            <w:tcW w:w="2076" w:type="dxa"/>
          </w:tcPr>
          <w:p w14:paraId="56AA6EBB">
            <w:r>
              <w:t>测试报告、问题诊断清单、V2 版本</w:t>
            </w:r>
          </w:p>
        </w:tc>
      </w:tr>
      <w:tr w14:paraId="05D6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B80E4B2">
            <w:r>
              <w:t>部署与交付</w:t>
            </w:r>
          </w:p>
        </w:tc>
        <w:tc>
          <w:tcPr>
            <w:tcW w:w="2076" w:type="dxa"/>
          </w:tcPr>
          <w:p w14:paraId="07C700D9">
            <w:pPr>
              <w:rPr>
                <w:rFonts w:hint="default" w:eastAsiaTheme="minorEastAsia"/>
                <w:lang w:val="en-US"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7 天</w:t>
            </w:r>
          </w:p>
        </w:tc>
        <w:tc>
          <w:tcPr>
            <w:tcW w:w="2076" w:type="dxa"/>
          </w:tcPr>
          <w:p w14:paraId="2D8162F2">
            <w:r>
              <w:t>Docker Compose 编排、DEPLOY/TESTING 文档、配套报告</w:t>
            </w:r>
          </w:p>
        </w:tc>
        <w:tc>
          <w:tcPr>
            <w:tcW w:w="2076" w:type="dxa"/>
          </w:tcPr>
          <w:p w14:paraId="29127E4A">
            <w:r>
              <w:t>可一键部署的系统、全套交付文档</w:t>
            </w:r>
          </w:p>
        </w:tc>
      </w:tr>
    </w:tbl>
    <w:p w14:paraId="355D7A59">
      <w:pPr>
        <w:pStyle w:val="4"/>
        <w:numPr>
          <w:numId w:val="0"/>
        </w:numPr>
        <w:ind w:leftChars="0"/>
      </w:pPr>
      <w:bookmarkStart w:id="36" w:name="_Toc4523"/>
      <w:bookmarkStart w:id="37" w:name="_Toc5195"/>
      <w:r>
        <w:t>2.7 开发预算</w:t>
      </w:r>
      <w:bookmarkEnd w:id="36"/>
      <w:bookmarkEnd w:id="37"/>
    </w:p>
    <w:p w14:paraId="62476A97">
      <w:pPr>
        <w:pStyle w:val="3"/>
      </w:pPr>
      <w:r>
        <w:t>项目以校内实训资源为主：开发机（现有笔记本/台式机）、Docker Desktop 本地编排、Dify 平台（教育版或本地部署）、高德地图 JS API（免费配额）、DeepSeek 开放平台 API（按量计费）。无额外硬件采购，预算主要为人月投入与少量大模型 API 调用费用。</w:t>
      </w:r>
    </w:p>
    <w:p w14:paraId="05091557">
      <w:pPr>
        <w:pStyle w:val="2"/>
        <w:numPr>
          <w:numId w:val="0"/>
        </w:numPr>
        <w:ind w:leftChars="0"/>
      </w:pPr>
      <w:bookmarkStart w:id="38" w:name="_Toc14792"/>
      <w:bookmarkStart w:id="39" w:name="_Toc26254"/>
      <w:r>
        <w:rPr>
          <w:rFonts w:hint="eastAsia"/>
          <w:lang w:val="en-US" w:eastAsia="zh-CN"/>
        </w:rPr>
        <w:t>三、</w:t>
      </w:r>
      <w:r>
        <w:t>可行性分析</w:t>
      </w:r>
      <w:bookmarkEnd w:id="38"/>
      <w:bookmarkEnd w:id="39"/>
    </w:p>
    <w:p w14:paraId="24B30F3D">
      <w:pPr>
        <w:pStyle w:val="4"/>
        <w:numPr>
          <w:numId w:val="0"/>
        </w:numPr>
        <w:ind w:leftChars="0"/>
      </w:pPr>
      <w:bookmarkStart w:id="40" w:name="_Toc20328"/>
      <w:bookmarkStart w:id="41" w:name="_Toc7155"/>
      <w:r>
        <w:t>3.1 技术可行性分析</w:t>
      </w:r>
      <w:bookmarkEnd w:id="40"/>
      <w:bookmarkEnd w:id="41"/>
    </w:p>
    <w:p w14:paraId="33625ECE">
      <w:pPr>
        <w:pStyle w:val="3"/>
      </w:pPr>
      <w:r>
        <w:t>（1）核心技术栈成熟：Spring Boot 3、Vue 3、FastAPI、MySQL 8、Neo4j 5、Redis 7 均为主流稳定组件，团队已具备开发经验；</w:t>
      </w:r>
    </w:p>
    <w:p w14:paraId="698FB003">
      <w:pPr>
        <w:pStyle w:val="3"/>
      </w:pPr>
      <w:r>
        <w:t>（2）AI 方案生成采用 Dify 工作流 + 知识库托管 RAG，无需从零训练模型，DeepSeek 作兜底，工程风险低；</w:t>
      </w:r>
    </w:p>
    <w:p w14:paraId="230E90D4">
      <w:pPr>
        <w:pStyle w:val="3"/>
      </w:pPr>
      <w:r>
        <w:t>（3）空间与图数据分别依赖 MySQL 原生 GEOMETRY + Neo4j 属性图，官方驱动完善，已打通 SQL↔Neo4j 同步。</w:t>
      </w:r>
    </w:p>
    <w:p w14:paraId="72C0CFF6">
      <w:pPr>
        <w:pStyle w:val="4"/>
        <w:numPr>
          <w:numId w:val="0"/>
        </w:numPr>
        <w:ind w:leftChars="0"/>
      </w:pPr>
      <w:bookmarkStart w:id="42" w:name="_Toc26257"/>
      <w:bookmarkStart w:id="43" w:name="_Toc30180"/>
      <w:r>
        <w:t>3.2 资源可行性分析</w:t>
      </w:r>
      <w:bookmarkEnd w:id="42"/>
      <w:bookmarkEnd w:id="43"/>
    </w:p>
    <w:p w14:paraId="13FF7F28">
      <w:pPr>
        <w:pStyle w:val="3"/>
      </w:pPr>
      <w:r>
        <w:t>（1）团队资源：成员覆盖后端、前端、算法/Agent 与运维方向，均具备相关项目经验；</w:t>
      </w:r>
    </w:p>
    <w:p w14:paraId="1C66136A">
      <w:pPr>
        <w:pStyle w:val="3"/>
      </w:pPr>
      <w:r>
        <w:t>（2）设备资源：开发机满足 Docker 多容器编排（建议 16GB 内存以上），可本地运行 7 个服务；</w:t>
      </w:r>
    </w:p>
    <w:p w14:paraId="6E60A09B">
      <w:pPr>
        <w:pStyle w:val="3"/>
      </w:pPr>
      <w:r>
        <w:t>（3）技术资源：已具备 Dify 平台、高德地图 Key、DeepSeek Key 的使用授权与算力，可持续迭代。</w:t>
      </w:r>
    </w:p>
    <w:p w14:paraId="73CC2CBF">
      <w:pPr>
        <w:pStyle w:val="4"/>
        <w:numPr>
          <w:numId w:val="0"/>
        </w:numPr>
        <w:ind w:leftChars="0"/>
      </w:pPr>
      <w:bookmarkStart w:id="44" w:name="_Toc21292"/>
      <w:bookmarkStart w:id="45" w:name="_Toc15777"/>
      <w:r>
        <w:t>3.3 市场可行性分析</w:t>
      </w:r>
      <w:bookmarkEnd w:id="44"/>
      <w:bookmarkEnd w:id="45"/>
    </w:p>
    <w:p w14:paraId="0BE4733F">
      <w:pPr>
        <w:pStyle w:val="3"/>
      </w:pPr>
      <w:r>
        <w:t>（1）需求明确：基层应急长期受困于信息分散与协同低效，对统一协同决策平台有刚性需求；</w:t>
      </w:r>
    </w:p>
    <w:p w14:paraId="4A5A1629">
      <w:pPr>
        <w:pStyle w:val="3"/>
      </w:pPr>
      <w:r>
        <w:t>（2）政策契合：符合《"十四五"国家应急体系规划》对应急信息化的要求；</w:t>
      </w:r>
    </w:p>
    <w:p w14:paraId="0C9BC3B9">
      <w:pPr>
        <w:pStyle w:val="3"/>
      </w:pPr>
      <w:r>
        <w:t>（3）差异化：相较于通用办公/表单系统，本平台针对"审核流转 + AI 方案 + 资源调度"业务闭环做了垂直整合。</w:t>
      </w:r>
    </w:p>
    <w:p w14:paraId="7A5965C1">
      <w:pPr>
        <w:pStyle w:val="3"/>
      </w:pPr>
    </w:p>
    <w:p w14:paraId="2F93D65B">
      <w:pPr>
        <w:pStyle w:val="3"/>
      </w:pPr>
    </w:p>
    <w:p w14:paraId="0A4C5750">
      <w:pPr>
        <w:pStyle w:val="2"/>
        <w:numPr>
          <w:numId w:val="0"/>
        </w:numPr>
        <w:ind w:leftChars="0"/>
      </w:pPr>
      <w:bookmarkStart w:id="46" w:name="_Toc2186"/>
      <w:bookmarkStart w:id="47" w:name="_Toc23019"/>
      <w:r>
        <w:rPr>
          <w:rFonts w:hint="eastAsia"/>
          <w:lang w:val="en-US" w:eastAsia="zh-CN"/>
        </w:rPr>
        <w:t>四、</w:t>
      </w:r>
      <w:r>
        <w:t>需求分析</w:t>
      </w:r>
      <w:bookmarkEnd w:id="46"/>
      <w:bookmarkEnd w:id="47"/>
    </w:p>
    <w:p w14:paraId="1A1E97B4">
      <w:pPr>
        <w:pStyle w:val="4"/>
        <w:numPr>
          <w:numId w:val="0"/>
        </w:numPr>
        <w:ind w:leftChars="0"/>
      </w:pPr>
      <w:bookmarkStart w:id="48" w:name="_Toc656"/>
      <w:bookmarkStart w:id="49" w:name="_Toc3575"/>
      <w:r>
        <w:t>4.1 数据需求</w:t>
      </w:r>
      <w:bookmarkEnd w:id="48"/>
      <w:bookmarkEnd w:id="49"/>
    </w:p>
    <w:p w14:paraId="1A6DD270">
      <w:pPr>
        <w:pStyle w:val="5"/>
        <w:numPr>
          <w:numId w:val="0"/>
        </w:numPr>
        <w:ind w:leftChars="0"/>
      </w:pPr>
      <w:bookmarkStart w:id="50" w:name="_Toc25351"/>
      <w:bookmarkStart w:id="51" w:name="_Toc27847"/>
      <w:r>
        <w:t>4.1.1 静态数据</w:t>
      </w:r>
      <w:bookmarkEnd w:id="50"/>
      <w:bookmarkEnd w:id="51"/>
    </w:p>
    <w:p w14:paraId="72E8D422">
      <w:pPr>
        <w:pStyle w:val="3"/>
      </w:pPr>
      <w:r>
        <w:t>包括角色与用户基础信息（roles、users）、行政区划与地理位置（locations，含 GEOMETRY 坐标）、知识库/数据源/模型配置（knowledge_bases、data_sources、llm_models）、救援资源基础档案（resources）等，随系统初始化与种子数据一次性载入。</w:t>
      </w:r>
    </w:p>
    <w:p w14:paraId="235FE65A">
      <w:pPr>
        <w:pStyle w:val="5"/>
        <w:numPr>
          <w:numId w:val="0"/>
        </w:numPr>
        <w:ind w:leftChars="0"/>
      </w:pPr>
      <w:bookmarkStart w:id="52" w:name="_Toc16186"/>
      <w:bookmarkStart w:id="53" w:name="_Toc24175"/>
      <w:r>
        <w:t>4.1.2 动态数据</w:t>
      </w:r>
      <w:bookmarkEnd w:id="52"/>
      <w:bookmarkEnd w:id="53"/>
    </w:p>
    <w:p w14:paraId="5C804B9A">
      <w:pPr>
        <w:pStyle w:val="3"/>
      </w:pPr>
      <w:r>
        <w:t>包括灾情事件与上报（incidents、incident_reports）、处置方案（emergency_plans）、调度单与锁定（dispatch_orders、resource_locks）、Agent 执行与引用（agent_runs、citations）、审计日志（audit_logs），以及 data-pipeline 实时推送的灾情新闻与天气预报，均为运行时持续产生与变化的数据。</w:t>
      </w:r>
    </w:p>
    <w:p w14:paraId="3FF07B3F">
      <w:pPr>
        <w:pStyle w:val="5"/>
        <w:numPr>
          <w:numId w:val="0"/>
        </w:numPr>
        <w:ind w:leftChars="0"/>
      </w:pPr>
      <w:bookmarkStart w:id="54" w:name="_Toc13901"/>
      <w:bookmarkStart w:id="55" w:name="_Toc8801"/>
      <w:r>
        <w:t>4.1.3 数据词典</w:t>
      </w:r>
      <w:bookmarkEnd w:id="54"/>
      <w:bookmarkEnd w:id="55"/>
    </w:p>
    <w:p w14:paraId="41DB7FE5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词说明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156"/>
        <w:gridCol w:w="388"/>
        <w:gridCol w:w="395"/>
        <w:gridCol w:w="5447"/>
      </w:tblGrid>
      <w:tr w14:paraId="0D46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CE17026">
            <w:r>
              <w:rPr>
                <w:b/>
              </w:rPr>
              <w:t>数据项</w:t>
            </w:r>
          </w:p>
        </w:tc>
        <w:tc>
          <w:tcPr>
            <w:tcW w:w="1661" w:type="dxa"/>
          </w:tcPr>
          <w:p w14:paraId="001BAFB6">
            <w:r>
              <w:rPr>
                <w:b/>
              </w:rPr>
              <w:t>数据类型</w:t>
            </w:r>
          </w:p>
        </w:tc>
        <w:tc>
          <w:tcPr>
            <w:tcW w:w="1661" w:type="dxa"/>
          </w:tcPr>
          <w:p w14:paraId="125F0F09">
            <w:r>
              <w:rPr>
                <w:b/>
              </w:rPr>
              <w:t>长度</w:t>
            </w:r>
          </w:p>
        </w:tc>
        <w:tc>
          <w:tcPr>
            <w:tcW w:w="1661" w:type="dxa"/>
          </w:tcPr>
          <w:p w14:paraId="344FF680">
            <w:r>
              <w:rPr>
                <w:b/>
              </w:rPr>
              <w:t>约束</w:t>
            </w:r>
          </w:p>
        </w:tc>
        <w:tc>
          <w:tcPr>
            <w:tcW w:w="1661" w:type="dxa"/>
          </w:tcPr>
          <w:p w14:paraId="1366AF1E">
            <w:r>
              <w:rPr>
                <w:b/>
              </w:rPr>
              <w:t>说明</w:t>
            </w:r>
          </w:p>
        </w:tc>
      </w:tr>
      <w:tr w14:paraId="263B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DD05FB1">
            <w:r>
              <w:t>incident_id</w:t>
            </w:r>
          </w:p>
        </w:tc>
        <w:tc>
          <w:tcPr>
            <w:tcW w:w="1661" w:type="dxa"/>
          </w:tcPr>
          <w:p w14:paraId="62EBFAE7">
            <w:r>
              <w:t>BIGINT</w:t>
            </w:r>
          </w:p>
        </w:tc>
        <w:tc>
          <w:tcPr>
            <w:tcW w:w="1661" w:type="dxa"/>
          </w:tcPr>
          <w:p w14:paraId="0EC183B9">
            <w:r>
              <w:t>-</w:t>
            </w:r>
          </w:p>
        </w:tc>
        <w:tc>
          <w:tcPr>
            <w:tcW w:w="1661" w:type="dxa"/>
          </w:tcPr>
          <w:p w14:paraId="75CCB6D5">
            <w:r>
              <w:t>主键</w:t>
            </w:r>
          </w:p>
        </w:tc>
        <w:tc>
          <w:tcPr>
            <w:tcW w:w="1661" w:type="dxa"/>
          </w:tcPr>
          <w:p w14:paraId="607D3FE0">
            <w:r>
              <w:t>灾情事件唯一标识，状态机主体</w:t>
            </w:r>
          </w:p>
        </w:tc>
      </w:tr>
      <w:tr w14:paraId="5491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2EA8DC0">
            <w:r>
              <w:t>status</w:t>
            </w:r>
          </w:p>
        </w:tc>
        <w:tc>
          <w:tcPr>
            <w:tcW w:w="1661" w:type="dxa"/>
          </w:tcPr>
          <w:p w14:paraId="7EC5B679">
            <w:r>
              <w:t>VARCHAR</w:t>
            </w:r>
          </w:p>
        </w:tc>
        <w:tc>
          <w:tcPr>
            <w:tcW w:w="1661" w:type="dxa"/>
          </w:tcPr>
          <w:p w14:paraId="23106E25">
            <w:r>
              <w:t>16</w:t>
            </w:r>
          </w:p>
        </w:tc>
        <w:tc>
          <w:tcPr>
            <w:tcW w:w="1661" w:type="dxa"/>
          </w:tcPr>
          <w:p w14:paraId="60EAEF98">
            <w:r>
              <w:t>枚举</w:t>
            </w:r>
          </w:p>
        </w:tc>
        <w:tc>
          <w:tcPr>
            <w:tcW w:w="1661" w:type="dxa"/>
          </w:tcPr>
          <w:p w14:paraId="653216CA">
            <w:r>
              <w:t>PENDING_VERIFICATION/CONFIRMED/PROCESSING/COMPLETED</w:t>
            </w:r>
          </w:p>
        </w:tc>
      </w:tr>
      <w:tr w14:paraId="6090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DBBED2F">
            <w:r>
              <w:t>geom</w:t>
            </w:r>
          </w:p>
        </w:tc>
        <w:tc>
          <w:tcPr>
            <w:tcW w:w="1661" w:type="dxa"/>
          </w:tcPr>
          <w:p w14:paraId="4C199962">
            <w:r>
              <w:t>GEOMETRY</w:t>
            </w:r>
          </w:p>
        </w:tc>
        <w:tc>
          <w:tcPr>
            <w:tcW w:w="1661" w:type="dxa"/>
          </w:tcPr>
          <w:p w14:paraId="1854AE7A">
            <w:r>
              <w:t>-</w:t>
            </w:r>
          </w:p>
        </w:tc>
        <w:tc>
          <w:tcPr>
            <w:tcW w:w="1661" w:type="dxa"/>
          </w:tcPr>
          <w:p w14:paraId="7B9B776E">
            <w:r>
              <w:t>空间索引</w:t>
            </w:r>
          </w:p>
        </w:tc>
        <w:tc>
          <w:tcPr>
            <w:tcW w:w="1661" w:type="dxa"/>
          </w:tcPr>
          <w:p w14:paraId="6033FB89">
            <w:r>
              <w:t>locations 表地理位置，SPATIAL INDEX</w:t>
            </w:r>
          </w:p>
        </w:tc>
      </w:tr>
      <w:tr w14:paraId="4BED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8888B9A">
            <w:r>
              <w:t>resource_id</w:t>
            </w:r>
          </w:p>
        </w:tc>
        <w:tc>
          <w:tcPr>
            <w:tcW w:w="1661" w:type="dxa"/>
          </w:tcPr>
          <w:p w14:paraId="03607784">
            <w:r>
              <w:t>BIGINT</w:t>
            </w:r>
          </w:p>
        </w:tc>
        <w:tc>
          <w:tcPr>
            <w:tcW w:w="1661" w:type="dxa"/>
          </w:tcPr>
          <w:p w14:paraId="6AD62C69">
            <w:r>
              <w:t>-</w:t>
            </w:r>
          </w:p>
        </w:tc>
        <w:tc>
          <w:tcPr>
            <w:tcW w:w="1661" w:type="dxa"/>
          </w:tcPr>
          <w:p w14:paraId="3F26ED59">
            <w:r>
              <w:t>外键</w:t>
            </w:r>
          </w:p>
        </w:tc>
        <w:tc>
          <w:tcPr>
            <w:tcW w:w="1661" w:type="dxa"/>
          </w:tcPr>
          <w:p w14:paraId="6EB89C75">
            <w:r>
              <w:t>救援资源，关联 resource_locks</w:t>
            </w:r>
          </w:p>
        </w:tc>
      </w:tr>
      <w:tr w14:paraId="44CD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369A0CA">
            <w:r>
              <w:t>available_qty</w:t>
            </w:r>
          </w:p>
        </w:tc>
        <w:tc>
          <w:tcPr>
            <w:tcW w:w="1661" w:type="dxa"/>
          </w:tcPr>
          <w:p w14:paraId="3D163482">
            <w:r>
              <w:t>INT</w:t>
            </w:r>
          </w:p>
        </w:tc>
        <w:tc>
          <w:tcPr>
            <w:tcW w:w="1661" w:type="dxa"/>
          </w:tcPr>
          <w:p w14:paraId="16765D50">
            <w:r>
              <w:t>-</w:t>
            </w:r>
          </w:p>
        </w:tc>
        <w:tc>
          <w:tcPr>
            <w:tcW w:w="1661" w:type="dxa"/>
          </w:tcPr>
          <w:p w14:paraId="40063877">
            <w:r>
              <w:t>≥0</w:t>
            </w:r>
          </w:p>
        </w:tc>
        <w:tc>
          <w:tcPr>
            <w:tcW w:w="1661" w:type="dxa"/>
          </w:tcPr>
          <w:p w14:paraId="15AC7379">
            <w:r>
              <w:t>资源可用量，锁定后扣减，释放后回补</w:t>
            </w:r>
          </w:p>
        </w:tc>
      </w:tr>
      <w:tr w14:paraId="58AD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208392F">
            <w:r>
              <w:t>plan_content</w:t>
            </w:r>
          </w:p>
        </w:tc>
        <w:tc>
          <w:tcPr>
            <w:tcW w:w="1661" w:type="dxa"/>
          </w:tcPr>
          <w:p w14:paraId="697AC1E0">
            <w:r>
              <w:t>LONGTEXT</w:t>
            </w:r>
          </w:p>
        </w:tc>
        <w:tc>
          <w:tcPr>
            <w:tcW w:w="1661" w:type="dxa"/>
          </w:tcPr>
          <w:p w14:paraId="7AE5C4CD">
            <w:r>
              <w:t>-</w:t>
            </w:r>
          </w:p>
        </w:tc>
        <w:tc>
          <w:tcPr>
            <w:tcW w:w="1661" w:type="dxa"/>
          </w:tcPr>
          <w:p w14:paraId="2266E695">
            <w:r>
              <w:t>-</w:t>
            </w:r>
          </w:p>
        </w:tc>
        <w:tc>
          <w:tcPr>
            <w:tcW w:w="1661" w:type="dxa"/>
          </w:tcPr>
          <w:p w14:paraId="51EF21E8">
            <w:r>
              <w:t>AI 生成并经人工修订的方案文本</w:t>
            </w:r>
          </w:p>
        </w:tc>
      </w:tr>
      <w:tr w14:paraId="5CF5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FB70D60">
            <w:r>
              <w:t>audit_op</w:t>
            </w:r>
          </w:p>
        </w:tc>
        <w:tc>
          <w:tcPr>
            <w:tcW w:w="1661" w:type="dxa"/>
          </w:tcPr>
          <w:p w14:paraId="072D19CE">
            <w:r>
              <w:t>VARCHAR</w:t>
            </w:r>
          </w:p>
        </w:tc>
        <w:tc>
          <w:tcPr>
            <w:tcW w:w="1661" w:type="dxa"/>
          </w:tcPr>
          <w:p w14:paraId="2234541C">
            <w:r>
              <w:t>32</w:t>
            </w:r>
          </w:p>
        </w:tc>
        <w:tc>
          <w:tcPr>
            <w:tcW w:w="1661" w:type="dxa"/>
          </w:tcPr>
          <w:p w14:paraId="0289D719">
            <w:r>
              <w:t>-</w:t>
            </w:r>
          </w:p>
        </w:tc>
        <w:tc>
          <w:tcPr>
            <w:tcW w:w="1661" w:type="dxa"/>
          </w:tcPr>
          <w:p w14:paraId="7F883977">
            <w:r>
              <w:t>@AuditLog 记录的操作类型</w:t>
            </w:r>
          </w:p>
        </w:tc>
      </w:tr>
    </w:tbl>
    <w:p w14:paraId="3CFCC5F1">
      <w:pPr>
        <w:pStyle w:val="5"/>
        <w:numPr>
          <w:numId w:val="0"/>
        </w:numPr>
        <w:ind w:leftChars="0"/>
      </w:pPr>
      <w:bookmarkStart w:id="56" w:name="_Toc24765"/>
      <w:bookmarkStart w:id="57" w:name="_Toc569"/>
      <w:r>
        <w:t>4.1.4 数据采集</w:t>
      </w:r>
      <w:bookmarkEnd w:id="56"/>
      <w:bookmarkEnd w:id="57"/>
    </w:p>
    <w:p w14:paraId="317B60B9">
      <w:pPr>
        <w:pStyle w:val="3"/>
      </w:pPr>
      <w:r>
        <w:t>（1）业务数据：由前端表单经后端接口写入 MySQL，图片经 /api/upload/image 上传至卷挂载目录；</w:t>
      </w:r>
    </w:p>
    <w:p w14:paraId="45FAAEEA">
      <w:pPr>
        <w:pStyle w:val="3"/>
      </w:pPr>
      <w:r>
        <w:t>（2）图数据：事件/资源/调度单经 SqlNeo4jSyncService 同步为 Neo4j 节点与关系；</w:t>
      </w:r>
    </w:p>
    <w:p w14:paraId="205E5498">
      <w:pPr>
        <w:pStyle w:val="3"/>
      </w:pPr>
      <w:r>
        <w:t>（3）外部数据：data-pipeline 采集云南网灾情新闻与天气后报网 16 州市天气预报，经 SSE 推送前端；</w:t>
      </w:r>
    </w:p>
    <w:p w14:paraId="5F96B6C9">
      <w:pPr>
        <w:pStyle w:val="3"/>
      </w:pPr>
      <w:r>
        <w:t>（4）日志数据：@AuditLog 切面自动采集关键操作，不包含敏感信息。</w:t>
      </w:r>
    </w:p>
    <w:p w14:paraId="688D905D">
      <w:pPr>
        <w:pStyle w:val="4"/>
        <w:numPr>
          <w:numId w:val="0"/>
        </w:numPr>
        <w:ind w:leftChars="0"/>
      </w:pPr>
      <w:bookmarkStart w:id="58" w:name="_Toc23137"/>
      <w:bookmarkStart w:id="59" w:name="_Toc15443"/>
      <w:r>
        <w:t>4.2 功能需求</w:t>
      </w:r>
      <w:bookmarkEnd w:id="58"/>
      <w:bookmarkEnd w:id="59"/>
    </w:p>
    <w:p w14:paraId="14A7C63F">
      <w:pPr>
        <w:pStyle w:val="5"/>
        <w:numPr>
          <w:numId w:val="0"/>
        </w:numPr>
        <w:ind w:leftChars="0"/>
      </w:pPr>
      <w:bookmarkStart w:id="60" w:name="_Toc19145"/>
      <w:bookmarkStart w:id="61" w:name="_Toc11026"/>
      <w:r>
        <w:rPr>
          <w:rFonts w:hint="eastAsia"/>
          <w:lang w:val="en-US" w:eastAsia="zh-CN"/>
        </w:rPr>
        <w:t>4</w:t>
      </w:r>
      <w:r>
        <w:t>.2.1 核心功能模块</w:t>
      </w:r>
      <w:bookmarkEnd w:id="60"/>
      <w:bookmarkEnd w:id="61"/>
    </w:p>
    <w:p w14:paraId="4BADD21B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功能模块说明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E12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1D00DEE">
            <w:r>
              <w:rPr>
                <w:b/>
              </w:rPr>
              <w:t>功能模块</w:t>
            </w:r>
          </w:p>
        </w:tc>
        <w:tc>
          <w:tcPr>
            <w:tcW w:w="2076" w:type="dxa"/>
          </w:tcPr>
          <w:p w14:paraId="55168B70">
            <w:r>
              <w:rPr>
                <w:b/>
              </w:rPr>
              <w:t>功能</w:t>
            </w:r>
          </w:p>
        </w:tc>
        <w:tc>
          <w:tcPr>
            <w:tcW w:w="2076" w:type="dxa"/>
          </w:tcPr>
          <w:p w14:paraId="55B720CC">
            <w:r>
              <w:rPr>
                <w:b/>
              </w:rPr>
              <w:t>功能描述</w:t>
            </w:r>
          </w:p>
        </w:tc>
        <w:tc>
          <w:tcPr>
            <w:tcW w:w="2076" w:type="dxa"/>
          </w:tcPr>
          <w:p w14:paraId="00AB9AA3">
            <w:r>
              <w:rPr>
                <w:b/>
              </w:rPr>
              <w:t>优先级</w:t>
            </w:r>
          </w:p>
        </w:tc>
      </w:tr>
      <w:tr w14:paraId="1E2C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0F78707">
            <w:r>
              <w:t>认证与权限</w:t>
            </w:r>
          </w:p>
        </w:tc>
        <w:tc>
          <w:tcPr>
            <w:tcW w:w="2076" w:type="dxa"/>
          </w:tcPr>
          <w:p w14:paraId="38773F47">
            <w:r>
              <w:t>登录 / 鉴权</w:t>
            </w:r>
          </w:p>
        </w:tc>
        <w:tc>
          <w:tcPr>
            <w:tcW w:w="2076" w:type="dxa"/>
          </w:tcPr>
          <w:p w14:paraId="0677D2C9">
            <w:r>
              <w:t>JWT 登录，@PreAuthorize 按角色授权，菜单按 meta.roles 过滤</w:t>
            </w:r>
          </w:p>
        </w:tc>
        <w:tc>
          <w:tcPr>
            <w:tcW w:w="2076" w:type="dxa"/>
          </w:tcPr>
          <w:p w14:paraId="39028CF5">
            <w:r>
              <w:t>高</w:t>
            </w:r>
          </w:p>
        </w:tc>
      </w:tr>
      <w:tr w14:paraId="1A83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E37D2D">
            <w:r>
              <w:t>灾情管理</w:t>
            </w:r>
          </w:p>
        </w:tc>
        <w:tc>
          <w:tcPr>
            <w:tcW w:w="2076" w:type="dxa"/>
          </w:tcPr>
          <w:p w14:paraId="6623EEFB">
            <w:r>
              <w:t>上报 / 审核</w:t>
            </w:r>
          </w:p>
        </w:tc>
        <w:tc>
          <w:tcPr>
            <w:tcW w:w="2076" w:type="dxa"/>
          </w:tcPr>
          <w:p w14:paraId="3FE33775">
            <w:r>
              <w:t>信息员上报，指挥员审核并生成事件（待核验）</w:t>
            </w:r>
          </w:p>
        </w:tc>
        <w:tc>
          <w:tcPr>
            <w:tcW w:w="2076" w:type="dxa"/>
          </w:tcPr>
          <w:p w14:paraId="71D643B1">
            <w:r>
              <w:t>高</w:t>
            </w:r>
          </w:p>
        </w:tc>
      </w:tr>
      <w:tr w14:paraId="3C49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1439B76">
            <w:r>
              <w:t>事件状态机</w:t>
            </w:r>
          </w:p>
        </w:tc>
        <w:tc>
          <w:tcPr>
            <w:tcW w:w="2076" w:type="dxa"/>
          </w:tcPr>
          <w:p w14:paraId="1CA7DE44">
            <w:r>
              <w:t>流转 / 查询</w:t>
            </w:r>
          </w:p>
        </w:tc>
        <w:tc>
          <w:tcPr>
            <w:tcW w:w="2076" w:type="dxa"/>
          </w:tcPr>
          <w:p w14:paraId="43D03154">
            <w:r>
              <w:t>待核验→已确认→处置中→已结束，支持退回，GET /transitions 查询可执行动作</w:t>
            </w:r>
          </w:p>
        </w:tc>
        <w:tc>
          <w:tcPr>
            <w:tcW w:w="2076" w:type="dxa"/>
          </w:tcPr>
          <w:p w14:paraId="317BA5E5">
            <w:r>
              <w:t>高</w:t>
            </w:r>
          </w:p>
        </w:tc>
      </w:tr>
      <w:tr w14:paraId="6C95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D960C74">
            <w:r>
              <w:t>AI 方案</w:t>
            </w:r>
          </w:p>
        </w:tc>
        <w:tc>
          <w:tcPr>
            <w:tcW w:w="2076" w:type="dxa"/>
          </w:tcPr>
          <w:p w14:paraId="72B97129">
            <w:r>
              <w:t>生成 / 审批</w:t>
            </w:r>
          </w:p>
        </w:tc>
        <w:tc>
          <w:tcPr>
            <w:tcW w:w="2076" w:type="dxa"/>
          </w:tcPr>
          <w:p w14:paraId="5B5E51B8">
            <w:r>
              <w:t>Dify 工作流 + 知识库生成方案，SSE 推送，审批后事件转处置中</w:t>
            </w:r>
          </w:p>
        </w:tc>
        <w:tc>
          <w:tcPr>
            <w:tcW w:w="2076" w:type="dxa"/>
          </w:tcPr>
          <w:p w14:paraId="307229F5">
            <w:r>
              <w:t>高</w:t>
            </w:r>
          </w:p>
        </w:tc>
      </w:tr>
      <w:tr w14:paraId="5591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B28EE75">
            <w:r>
              <w:t>资源调度</w:t>
            </w:r>
          </w:p>
        </w:tc>
        <w:tc>
          <w:tcPr>
            <w:tcW w:w="2076" w:type="dxa"/>
          </w:tcPr>
          <w:p w14:paraId="5DD27D8F">
            <w:r>
              <w:t>锁定 / 释放</w:t>
            </w:r>
          </w:p>
        </w:tc>
        <w:tc>
          <w:tcPr>
            <w:tcW w:w="2076" w:type="dxa"/>
          </w:tcPr>
          <w:p w14:paraId="04C128DA">
            <w:r>
              <w:t>@Transactional 事务内扣减可用量、冲突检测、按事件批量释放</w:t>
            </w:r>
          </w:p>
        </w:tc>
        <w:tc>
          <w:tcPr>
            <w:tcW w:w="2076" w:type="dxa"/>
          </w:tcPr>
          <w:p w14:paraId="631CC4F9">
            <w:r>
              <w:t>高</w:t>
            </w:r>
          </w:p>
        </w:tc>
      </w:tr>
      <w:tr w14:paraId="25A6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E3F058E">
            <w:r>
              <w:t>知识库</w:t>
            </w:r>
          </w:p>
        </w:tc>
        <w:tc>
          <w:tcPr>
            <w:tcW w:w="2076" w:type="dxa"/>
          </w:tcPr>
          <w:p w14:paraId="191636E2">
            <w:r>
              <w:t>管理 / 同步</w:t>
            </w:r>
          </w:p>
        </w:tc>
        <w:tc>
          <w:tcPr>
            <w:tcW w:w="2076" w:type="dxa"/>
          </w:tcPr>
          <w:p w14:paraId="20F69336">
            <w:r>
              <w:t>知识库与文档增删（桥接 Dify），数据源与模型配置</w:t>
            </w:r>
          </w:p>
        </w:tc>
        <w:tc>
          <w:tcPr>
            <w:tcW w:w="2076" w:type="dxa"/>
          </w:tcPr>
          <w:p w14:paraId="04E99FCF">
            <w:r>
              <w:t>中</w:t>
            </w:r>
          </w:p>
        </w:tc>
      </w:tr>
      <w:tr w14:paraId="246D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A03C2E4">
            <w:r>
              <w:t>态势可视化</w:t>
            </w:r>
          </w:p>
        </w:tc>
        <w:tc>
          <w:tcPr>
            <w:tcW w:w="2076" w:type="dxa"/>
          </w:tcPr>
          <w:p w14:paraId="7E5511EB">
            <w:r>
              <w:t>大屏 / 图</w:t>
            </w:r>
          </w:p>
        </w:tc>
        <w:tc>
          <w:tcPr>
            <w:tcW w:w="2076" w:type="dxa"/>
          </w:tcPr>
          <w:p w14:paraId="6C450ED3">
            <w:r>
              <w:t>ECharts 统计、高德地图标点、vis-network、Neo4j 图查询</w:t>
            </w:r>
          </w:p>
        </w:tc>
        <w:tc>
          <w:tcPr>
            <w:tcW w:w="2076" w:type="dxa"/>
          </w:tcPr>
          <w:p w14:paraId="5A959337">
            <w:r>
              <w:t>中</w:t>
            </w:r>
          </w:p>
        </w:tc>
      </w:tr>
    </w:tbl>
    <w:p w14:paraId="725B13EC">
      <w:pPr>
        <w:pStyle w:val="4"/>
        <w:numPr>
          <w:numId w:val="0"/>
        </w:numPr>
        <w:ind w:leftChars="0"/>
      </w:pPr>
      <w:bookmarkStart w:id="62" w:name="_Toc18695"/>
      <w:bookmarkStart w:id="63" w:name="_Toc18917"/>
      <w:r>
        <w:t>4.3 性能需求</w:t>
      </w:r>
      <w:bookmarkEnd w:id="62"/>
      <w:bookmarkEnd w:id="63"/>
    </w:p>
    <w:p w14:paraId="49E45F32">
      <w:pPr>
        <w:pStyle w:val="5"/>
        <w:numPr>
          <w:numId w:val="0"/>
        </w:numPr>
        <w:ind w:leftChars="0"/>
      </w:pPr>
      <w:bookmarkStart w:id="64" w:name="_Toc27033"/>
      <w:bookmarkStart w:id="65" w:name="_Toc9645"/>
      <w:r>
        <w:t>4.3.1 时间特性</w:t>
      </w:r>
      <w:bookmarkEnd w:id="64"/>
      <w:bookmarkEnd w:id="65"/>
    </w:p>
    <w:p w14:paraId="0A76C768">
      <w:pPr>
        <w:pStyle w:val="3"/>
      </w:pPr>
      <w:r>
        <w:t>列表与统计类查询后端聚合适配，目标 P95 &lt; 500ms；AI 方案生成首段 SSE 推送 &lt; 3s；WebSocket/SSE 推送替代轮询，降低无效请求。</w:t>
      </w:r>
    </w:p>
    <w:p w14:paraId="4A66CE49">
      <w:pPr>
        <w:pStyle w:val="5"/>
        <w:numPr>
          <w:numId w:val="0"/>
        </w:numPr>
        <w:ind w:leftChars="0"/>
      </w:pPr>
      <w:bookmarkStart w:id="66" w:name="_Toc22768"/>
      <w:bookmarkStart w:id="67" w:name="_Toc15680"/>
      <w:r>
        <w:t>4.3.2 适应性</w:t>
      </w:r>
      <w:bookmarkEnd w:id="66"/>
      <w:bookmarkEnd w:id="67"/>
    </w:p>
    <w:p w14:paraId="603DFA03">
      <w:pPr>
        <w:pStyle w:val="3"/>
      </w:pPr>
      <w:r>
        <w:t>后端按 controller/service/mapper 分层、common 包提供统一响应体；AI 与数据服务独立部署，Dify 工作流可在线编排、底层模型可在 Dify 托管与 DeepSeek 间切换，无需修改业务代码。</w:t>
      </w:r>
    </w:p>
    <w:p w14:paraId="1D89C7B6">
      <w:pPr>
        <w:pStyle w:val="4"/>
        <w:numPr>
          <w:numId w:val="0"/>
        </w:numPr>
        <w:ind w:leftChars="0"/>
      </w:pPr>
      <w:bookmarkStart w:id="68" w:name="_Toc28408"/>
      <w:bookmarkStart w:id="69" w:name="_Toc15025"/>
      <w:r>
        <w:t>4.4 界面需求</w:t>
      </w:r>
      <w:bookmarkEnd w:id="68"/>
      <w:bookmarkEnd w:id="69"/>
    </w:p>
    <w:p w14:paraId="4A38B52B">
      <w:pPr>
        <w:pStyle w:val="3"/>
      </w:pPr>
      <w:r>
        <w:t>（1）登录页：左右分栏，左侧"云南应急"品牌区，右侧登录表单与四个角色演示账号卡片（reporter/commander/resmanager/admin，密码 123456）；</w:t>
      </w:r>
    </w:p>
    <w:p w14:paraId="3DCFDBA0">
      <w:pPr>
        <w:pStyle w:val="3"/>
      </w:pPr>
      <w:r>
        <w:t>（2）态势大屏：ECharts 统计图表 + 高德地图灾情标点 + 实时预警信息流；</w:t>
      </w:r>
    </w:p>
    <w:p w14:paraId="546BA51E">
      <w:pPr>
        <w:pStyle w:val="3"/>
      </w:pPr>
      <w:r>
        <w:t>（3）审核/方案/调度工作台：列表 + 详情 + 操作按钮，按角色进入对应页面；</w:t>
      </w:r>
    </w:p>
    <w:p w14:paraId="72E5A235">
      <w:pPr>
        <w:pStyle w:val="3"/>
      </w:pPr>
      <w:r>
        <w:t>（4）统一应急红主题（主色 #e64545），信息员/指挥员用横向顶栏布局，资源管理员/系统管理员用竖向侧边栏布局。</w:t>
      </w:r>
    </w:p>
    <w:p w14:paraId="1309B8D5">
      <w:pPr>
        <w:pStyle w:val="4"/>
        <w:numPr>
          <w:numId w:val="0"/>
        </w:numPr>
        <w:ind w:leftChars="0"/>
      </w:pPr>
      <w:bookmarkStart w:id="70" w:name="_Toc15147"/>
      <w:bookmarkStart w:id="71" w:name="_Toc26382"/>
      <w:r>
        <w:t>4.5 接口需求</w:t>
      </w:r>
      <w:bookmarkEnd w:id="70"/>
      <w:bookmarkEnd w:id="71"/>
    </w:p>
    <w:p w14:paraId="27DE16BD">
      <w:pPr>
        <w:pStyle w:val="5"/>
        <w:numPr>
          <w:numId w:val="0"/>
        </w:numPr>
        <w:ind w:leftChars="0"/>
      </w:pPr>
      <w:bookmarkStart w:id="72" w:name="_Toc15453"/>
      <w:bookmarkStart w:id="73" w:name="_Toc24664"/>
      <w:r>
        <w:t>4.5.1 外部接口</w:t>
      </w:r>
      <w:bookmarkEnd w:id="72"/>
      <w:bookmarkEnd w:id="73"/>
    </w:p>
    <w:p w14:paraId="469612C4">
      <w:pPr>
        <w:pStyle w:val="3"/>
      </w:pPr>
      <w:r>
        <w:t>（1）高德地图 JS API：前端 DisasterMap.vue 渲染灾情标点与信息窗体，密钥经 VITE_AMAP_KEY 注入；</w:t>
      </w:r>
    </w:p>
    <w:p w14:paraId="7DF5680D">
      <w:pPr>
        <w:pStyle w:val="3"/>
      </w:pPr>
      <w:r>
        <w:t>（2）Dify 平台 API：ai-service 调用工作流与知识库（宿主机 :8080），用于 RAG 检索与方案生成；</w:t>
      </w:r>
    </w:p>
    <w:p w14:paraId="2F1EE175">
      <w:pPr>
        <w:pStyle w:val="3"/>
      </w:pPr>
      <w:r>
        <w:t>（3）DeepSeek 开放平台 API：作为 Dify 不可用时的兜底模型；</w:t>
      </w:r>
    </w:p>
    <w:p w14:paraId="7730C775">
      <w:pPr>
        <w:pStyle w:val="3"/>
      </w:pPr>
      <w:r>
        <w:t>（4）云南网 / 天气后报网：data-pipeline 采集灾情新闻与天气预报的数据源。</w:t>
      </w:r>
    </w:p>
    <w:p w14:paraId="52542C7A">
      <w:pPr>
        <w:pStyle w:val="5"/>
        <w:numPr>
          <w:numId w:val="0"/>
        </w:numPr>
        <w:ind w:leftChars="0"/>
      </w:pPr>
      <w:bookmarkStart w:id="74" w:name="_Toc5464"/>
      <w:bookmarkStart w:id="75" w:name="_Toc29709"/>
      <w:r>
        <w:t>4.5.2 软件接口</w:t>
      </w:r>
      <w:bookmarkEnd w:id="74"/>
      <w:bookmarkEnd w:id="75"/>
    </w:p>
    <w:p w14:paraId="72B32220">
      <w:pPr>
        <w:pStyle w:val="3"/>
      </w:pPr>
      <w:r>
        <w:t>（1）RESTful API：后端统一 context-path /api，统一响应体 Result={code,message,data}，JWT Bearer 鉴权；</w:t>
      </w:r>
    </w:p>
    <w:p w14:paraId="0492AAEF">
      <w:pPr>
        <w:pStyle w:val="3"/>
      </w:pPr>
      <w:r>
        <w:t>（2）SSE 接口：/sse/progress/{taskId} 推送方案生成进度，data-pipeline /sse 推送预警流；</w:t>
      </w:r>
    </w:p>
    <w:p w14:paraId="307FDEE3">
      <w:pPr>
        <w:pStyle w:val="3"/>
      </w:pPr>
      <w:r>
        <w:t>（3）WebSocket：/ws/events 推送 incident_status_change 与 resource_lock_change；</w:t>
      </w:r>
    </w:p>
    <w:p w14:paraId="37DE535F">
      <w:pPr>
        <w:pStyle w:val="3"/>
      </w:pPr>
      <w:r>
        <w:t>（4）AI 桥接：后端 /api/ai/** 代理到 ai-service（/ai-api 前缀），SSE 透传。</w:t>
      </w:r>
    </w:p>
    <w:p w14:paraId="6E5270D8">
      <w:pPr>
        <w:pStyle w:val="4"/>
        <w:numPr>
          <w:numId w:val="0"/>
        </w:numPr>
        <w:ind w:leftChars="0"/>
      </w:pPr>
      <w:bookmarkStart w:id="76" w:name="_Toc2790"/>
      <w:bookmarkStart w:id="77" w:name="_Toc2595"/>
      <w:r>
        <w:t>4.6 其他需求</w:t>
      </w:r>
      <w:bookmarkEnd w:id="76"/>
      <w:bookmarkEnd w:id="77"/>
    </w:p>
    <w:p w14:paraId="635D73CA">
      <w:pPr>
        <w:pStyle w:val="3"/>
      </w:pPr>
      <w:r>
        <w:t>（1）安全性：密码 bcrypt 加密，关键操作 @AuditLog 记录审计，WebSocket/SSE 支持 ?token= 传令牌；</w:t>
      </w:r>
    </w:p>
    <w:p w14:paraId="38560A78">
      <w:pPr>
        <w:pStyle w:val="3"/>
      </w:pPr>
      <w:r>
        <w:t>（2）可维护性：Knife4j/Swagger 自动生成接口文档，统一响应体与状态码；</w:t>
      </w:r>
    </w:p>
    <w:p w14:paraId="2B57DBF6">
      <w:pPr>
        <w:pStyle w:val="3"/>
      </w:pPr>
      <w:r>
        <w:t>（3）可部署性：Docker Compose 编排全部 7 个服务并配置健康检查与启动依赖。</w:t>
      </w:r>
    </w:p>
    <w:p w14:paraId="49CEAF71">
      <w:pPr>
        <w:pStyle w:val="2"/>
        <w:numPr>
          <w:numId w:val="0"/>
        </w:numPr>
        <w:ind w:leftChars="0"/>
      </w:pPr>
      <w:bookmarkStart w:id="78" w:name="_Toc9770"/>
      <w:bookmarkStart w:id="79" w:name="_Toc9326"/>
      <w:r>
        <w:rPr>
          <w:rFonts w:hint="eastAsia"/>
          <w:lang w:val="en-US" w:eastAsia="zh-CN"/>
        </w:rPr>
        <w:t>五、</w:t>
      </w:r>
      <w:r>
        <w:t>概要设计</w:t>
      </w:r>
      <w:bookmarkEnd w:id="78"/>
      <w:bookmarkEnd w:id="79"/>
    </w:p>
    <w:p w14:paraId="7E35E3DE">
      <w:pPr>
        <w:pStyle w:val="4"/>
        <w:numPr>
          <w:numId w:val="0"/>
        </w:numPr>
        <w:ind w:leftChars="0"/>
      </w:pPr>
      <w:bookmarkStart w:id="80" w:name="_Toc10307"/>
      <w:bookmarkStart w:id="81" w:name="_Toc3927"/>
      <w:r>
        <w:t>5.1 处理流程</w:t>
      </w:r>
      <w:bookmarkEnd w:id="80"/>
      <w:bookmarkEnd w:id="81"/>
    </w:p>
    <w:p w14:paraId="30877FD6">
      <w:pPr>
        <w:pStyle w:val="3"/>
      </w:pPr>
      <w:r>
        <w:t>整体流程：信息员上报 → 指挥员审核生成事件（待核验）→ 确认（已确认）→ 调用 AI 生成方案（SSE 流式）→ 人工修订并提交审批 → 处置中 → 创建调度单并锁定资源（事务保护）→ 处置结束（已结束）→ 按事件批量释放资源。每一步状态变更均记录审计日志并经 WebSocket 推送。</w:t>
      </w:r>
    </w:p>
    <w:p w14:paraId="03A1101E">
      <w:pPr>
        <w:jc w:val="center"/>
      </w:pPr>
      <w:r>
        <w:drawing>
          <wp:inline distT="0" distB="0" distL="114300" distR="114300">
            <wp:extent cx="5029200" cy="2666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5768">
      <w:pPr>
        <w:pStyle w:val="14"/>
        <w:jc w:val="center"/>
      </w:pPr>
      <w:r>
        <w:t>图 1 灾情处置核心业务时序</w:t>
      </w:r>
    </w:p>
    <w:p w14:paraId="7E2E5A73">
      <w:pPr>
        <w:jc w:val="center"/>
      </w:pPr>
      <w:r>
        <w:drawing>
          <wp:inline distT="0" distB="0" distL="114300" distR="114300">
            <wp:extent cx="4389120" cy="162242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2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3F68">
      <w:pPr>
        <w:pStyle w:val="14"/>
        <w:jc w:val="center"/>
      </w:pPr>
      <w:r>
        <w:t>图 2 灾情事件状态机</w:t>
      </w:r>
    </w:p>
    <w:p w14:paraId="632E25A0">
      <w:pPr>
        <w:pStyle w:val="4"/>
        <w:numPr>
          <w:numId w:val="0"/>
        </w:numPr>
        <w:ind w:leftChars="0"/>
      </w:pPr>
      <w:bookmarkStart w:id="82" w:name="_Toc3897"/>
      <w:bookmarkStart w:id="83" w:name="_Toc29426"/>
      <w:r>
        <w:t>5.2 总体结构设计</w:t>
      </w:r>
      <w:bookmarkEnd w:id="82"/>
      <w:bookmarkEnd w:id="83"/>
    </w:p>
    <w:p w14:paraId="412BFFD1">
      <w:pPr>
        <w:pStyle w:val="3"/>
      </w:pPr>
      <w:r>
        <w:t>（1）前端层：Vue 3.4 + Vite 5.2 + Pinia + Element Plus，路由角色守卫，双布局按角色切换；</w:t>
      </w:r>
    </w:p>
    <w:p w14:paraId="172E2358">
      <w:pPr>
        <w:pStyle w:val="3"/>
      </w:pPr>
      <w:r>
        <w:t>（2）接入层：Spring Security + JwtAuthenticationFilter 解析 Bearer Token，/ws/events 与 /sse 推送端点；</w:t>
      </w:r>
    </w:p>
    <w:p w14:paraId="4DA70EE1">
      <w:pPr>
        <w:pStyle w:val="3"/>
      </w:pPr>
      <w:r>
        <w:t>（3）业务服务层：Spring Boot 3.2.7 单体（端口 8083，context-path /api），26 个 Controller，common 包提供统一响应；</w:t>
      </w:r>
    </w:p>
    <w:p w14:paraId="253FAF46">
      <w:pPr>
        <w:pStyle w:val="3"/>
      </w:pPr>
      <w:r>
        <w:t>（4）AI 与数据服务层：ai-service（:8050）对接 Dify，data-pipeline（:8000）采集推送；</w:t>
      </w:r>
    </w:p>
    <w:p w14:paraId="4C83DAEB">
      <w:pPr>
        <w:pStyle w:val="3"/>
      </w:pPr>
      <w:r>
        <w:t>（5）数据层：MySQL 8（GEOMETRY）、Neo4j 5.23（APOC）、Redis 7（AOF）、卷挂载文件存储。</w:t>
      </w:r>
    </w:p>
    <w:p w14:paraId="37AA1B2E">
      <w:pPr>
        <w:jc w:val="center"/>
      </w:pPr>
      <w:r>
        <w:drawing>
          <wp:inline distT="0" distB="0" distL="114300" distR="114300">
            <wp:extent cx="5303520" cy="320484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7EBB">
      <w:pPr>
        <w:pStyle w:val="14"/>
        <w:jc w:val="center"/>
      </w:pPr>
      <w:r>
        <w:t>图 3 系统总体架构图</w:t>
      </w:r>
    </w:p>
    <w:p w14:paraId="5D8B84B8">
      <w:pPr>
        <w:pStyle w:val="4"/>
        <w:numPr>
          <w:numId w:val="0"/>
        </w:numPr>
        <w:ind w:leftChars="0"/>
      </w:pPr>
      <w:bookmarkStart w:id="84" w:name="_Toc6087"/>
      <w:bookmarkStart w:id="85" w:name="_Toc9741"/>
      <w:r>
        <w:t>5.3 功能设计</w:t>
      </w:r>
      <w:bookmarkEnd w:id="84"/>
      <w:bookmarkEnd w:id="85"/>
    </w:p>
    <w:p w14:paraId="5873C8FD">
      <w:pPr>
        <w:pStyle w:val="3"/>
      </w:pPr>
      <w:r>
        <w:t>（1）认证设计：JwtAuthenticationFilter 解析令牌注入登录用户，白名单放行 /auth/login、/public/**、/uploads/**、/neo4j/export 等；</w:t>
      </w:r>
    </w:p>
    <w:p w14:paraId="406E2A91">
      <w:pPr>
        <w:pStyle w:val="3"/>
      </w:pPr>
      <w:r>
        <w:t>（2）状态机设计：IncidentStateMachineService 校验合法跃迁并记录审计；</w:t>
      </w:r>
    </w:p>
    <w:p w14:paraId="03A4920A">
      <w:pPr>
        <w:pStyle w:val="3"/>
      </w:pPr>
      <w:r>
        <w:t>（3）资源设计：ResourceLockService 在事务内检查可用量、锁定、释放，支持按事件批量释放与过期清理；</w:t>
      </w:r>
    </w:p>
    <w:p w14:paraId="72E62EB0">
      <w:pPr>
        <w:pStyle w:val="3"/>
      </w:pPr>
      <w:r>
        <w:t>（4）AI 设计：ai-service 先查 Neo4j 得最优三元组，再调 Dify 工作流生成方案，失败降级 DeepSeek，SSE 切片推送。</w:t>
      </w:r>
    </w:p>
    <w:p w14:paraId="16C98807">
      <w:pPr>
        <w:jc w:val="center"/>
      </w:pPr>
      <w:r>
        <w:drawing>
          <wp:inline distT="0" distB="0" distL="114300" distR="114300">
            <wp:extent cx="5303520" cy="30422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A133">
      <w:pPr>
        <w:pStyle w:val="14"/>
        <w:jc w:val="center"/>
      </w:pPr>
      <w:r>
        <w:t>图 4 四角色功能模块</w:t>
      </w:r>
    </w:p>
    <w:p w14:paraId="6AE4436F">
      <w:pPr>
        <w:jc w:val="center"/>
      </w:pPr>
      <w:r>
        <w:drawing>
          <wp:inline distT="0" distB="0" distL="114300" distR="114300">
            <wp:extent cx="4754880" cy="21374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F27">
      <w:pPr>
        <w:pStyle w:val="14"/>
        <w:jc w:val="center"/>
      </w:pPr>
      <w:r>
        <w:t>图 5 JWT 鉴权与 RBAC 流程</w:t>
      </w:r>
    </w:p>
    <w:p w14:paraId="739718B1">
      <w:pPr>
        <w:pStyle w:val="4"/>
        <w:numPr>
          <w:numId w:val="0"/>
        </w:numPr>
        <w:ind w:leftChars="0"/>
      </w:pPr>
      <w:bookmarkStart w:id="86" w:name="_Toc30266"/>
      <w:bookmarkStart w:id="87" w:name="_Toc21026"/>
      <w:r>
        <w:t>5.4 数据流转设计</w:t>
      </w:r>
      <w:bookmarkEnd w:id="86"/>
      <w:bookmarkEnd w:id="87"/>
    </w:p>
    <w:p w14:paraId="381ABFDC">
      <w:pPr>
        <w:pStyle w:val="5"/>
        <w:numPr>
          <w:numId w:val="0"/>
        </w:numPr>
        <w:ind w:leftChars="0"/>
      </w:pPr>
      <w:bookmarkStart w:id="88" w:name="_Toc8509"/>
      <w:bookmarkStart w:id="89" w:name="_Toc8226"/>
      <w:r>
        <w:t>5.4.1 数据流转总览</w:t>
      </w:r>
      <w:bookmarkEnd w:id="88"/>
      <w:bookmarkEnd w:id="89"/>
    </w:p>
    <w:p w14:paraId="76F58E8C">
      <w:pPr>
        <w:pStyle w:val="3"/>
      </w:pPr>
      <w:r>
        <w:t>前端经 Nginx/Dev Proxy 访问后端 /api 与 AI /ai-api；后端写 MySQL 并经 SqlNeo4jSyncService 双写 Neo4j；ai-service 读 Neo4j 计算调度三元组、调 Dify 生成方案；data-pipeline 采集外部数据经 SSE 推送前端；审计经 @AuditLog 切面写 MySQL。</w:t>
      </w:r>
    </w:p>
    <w:p w14:paraId="3DBBAB8A">
      <w:pPr>
        <w:pStyle w:val="5"/>
        <w:numPr>
          <w:numId w:val="0"/>
        </w:numPr>
        <w:ind w:leftChars="0"/>
      </w:pPr>
      <w:bookmarkStart w:id="90" w:name="_Toc271"/>
      <w:bookmarkStart w:id="91" w:name="_Toc6167"/>
      <w:r>
        <w:t>5.4.2 关键数据流转示例</w:t>
      </w:r>
      <w:bookmarkEnd w:id="90"/>
      <w:bookmarkEnd w:id="91"/>
    </w:p>
    <w:p w14:paraId="2F1F9BFC">
      <w:pPr>
        <w:pStyle w:val="3"/>
      </w:pPr>
      <w:r>
        <w:t>以"生成处置方案"为例：指挥员在 PlanWorkbench 点击生成 → 后端 POST /api/ai/generate-plan → ai-service 查询 Neo4j 得仓库/队伍/避难所三元组 → 调 Dify 工作流（结合两个知识库）生成方案 → SSE 逐段推送前端 → 指挥员修订后 POST /api/plans/{id}/submit 与 /approve → 事件转处置中 → 创建调度单锁定资源并同步 Neo4j。</w:t>
      </w:r>
    </w:p>
    <w:p w14:paraId="2736E58B">
      <w:pPr>
        <w:jc w:val="center"/>
      </w:pPr>
      <w:r>
        <w:drawing>
          <wp:inline distT="0" distB="0" distL="114300" distR="114300">
            <wp:extent cx="5029200" cy="22999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BDA2">
      <w:pPr>
        <w:pStyle w:val="14"/>
        <w:jc w:val="center"/>
      </w:pPr>
      <w:r>
        <w:t>图 6 AI 应急方案生成数据流</w:t>
      </w:r>
    </w:p>
    <w:p w14:paraId="7850AA40">
      <w:pPr>
        <w:pStyle w:val="4"/>
        <w:numPr>
          <w:numId w:val="0"/>
        </w:numPr>
        <w:ind w:leftChars="0"/>
      </w:pPr>
      <w:bookmarkStart w:id="92" w:name="_Toc25399"/>
      <w:bookmarkStart w:id="93" w:name="_Toc16459"/>
      <w:r>
        <w:t>5.5 用户界面设计</w:t>
      </w:r>
      <w:bookmarkEnd w:id="92"/>
      <w:bookmarkEnd w:id="93"/>
    </w:p>
    <w:p w14:paraId="6D887741">
      <w:pPr>
        <w:pStyle w:val="3"/>
      </w:pPr>
      <w:r>
        <w:t>采用统一应急红主题（#e64545），深色侧边栏。信息员/指挥员使用 HorizontalLayout 横向顶栏导航（Dashboard、Report、Review、PlanWorkbench、DispatchBoard、ResourceQuery），资源管理员/系统管理员使用 VerticalLayout 竖向侧边栏（Dashboard、DispatchManage、KnowledgeBase、UserManage、ModelManage）。登录页提供四角色演示账号卡片。</w:t>
      </w:r>
    </w:p>
    <w:p w14:paraId="36F2AA83">
      <w:pPr>
        <w:jc w:val="center"/>
      </w:pPr>
      <w:r>
        <w:drawing>
          <wp:inline distT="0" distB="0" distL="114300" distR="114300">
            <wp:extent cx="3474720" cy="21717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1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6553">
      <w:pPr>
        <w:pStyle w:val="14"/>
        <w:jc w:val="center"/>
      </w:pPr>
      <w:r>
        <w:t>图 7 登录页与四角色演示账号</w:t>
      </w:r>
    </w:p>
    <w:p w14:paraId="30137277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4ED">
      <w:pPr>
        <w:pStyle w:val="14"/>
        <w:jc w:val="center"/>
      </w:pPr>
      <w:r>
        <w:t>图 8 指挥员态势大屏</w:t>
      </w:r>
    </w:p>
    <w:p w14:paraId="6B6410FF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807">
      <w:pPr>
        <w:pStyle w:val="14"/>
        <w:jc w:val="center"/>
      </w:pPr>
      <w:r>
        <w:t>图 9 信息审核工作台</w:t>
      </w:r>
    </w:p>
    <w:p w14:paraId="79144C88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CC55">
      <w:pPr>
        <w:pStyle w:val="14"/>
        <w:jc w:val="center"/>
      </w:pPr>
      <w:r>
        <w:t>图 10 应急方案生成工作台</w:t>
      </w:r>
    </w:p>
    <w:p w14:paraId="4C97DE49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E773">
      <w:pPr>
        <w:pStyle w:val="14"/>
        <w:jc w:val="center"/>
      </w:pPr>
      <w:r>
        <w:t>图 11 灾情上报页</w:t>
      </w:r>
    </w:p>
    <w:p w14:paraId="3F12AC7A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908">
      <w:pPr>
        <w:pStyle w:val="14"/>
        <w:jc w:val="center"/>
      </w:pPr>
      <w:r>
        <w:t>图 12 资源管理员救援资源查询</w:t>
      </w:r>
    </w:p>
    <w:p w14:paraId="074E921C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498">
      <w:pPr>
        <w:pStyle w:val="14"/>
        <w:jc w:val="center"/>
      </w:pPr>
      <w:r>
        <w:t>图 13 系统管理员图数据库控制台</w:t>
      </w:r>
    </w:p>
    <w:p w14:paraId="0AC4B273">
      <w:pPr>
        <w:pStyle w:val="4"/>
        <w:numPr>
          <w:numId w:val="0"/>
        </w:numPr>
        <w:ind w:leftChars="0"/>
      </w:pPr>
      <w:bookmarkStart w:id="94" w:name="_Toc2902"/>
      <w:bookmarkStart w:id="95" w:name="_Toc13736"/>
      <w:r>
        <w:t>5.6 数据结构设计</w:t>
      </w:r>
      <w:bookmarkEnd w:id="94"/>
      <w:bookmarkEnd w:id="95"/>
    </w:p>
    <w:p w14:paraId="278DA644">
      <w:pPr>
        <w:pStyle w:val="3"/>
      </w:pPr>
      <w:r>
        <w:t>平台去重后共 19 张表，核心实体包括：users—roles、incident_reports→incidents、incidents—emergency_plans—dispatch_orders—resources/resource_locks、knowledge_bases/agent_runs/citations/audit_logs 等。向量检索由 Dify 知识库托管，业务库不重复建设向量索引。详见第 6 章与表 14、表 17。</w:t>
      </w:r>
    </w:p>
    <w:p w14:paraId="7713BAB9">
      <w:pPr>
        <w:pStyle w:val="4"/>
        <w:numPr>
          <w:numId w:val="0"/>
        </w:numPr>
        <w:ind w:leftChars="0"/>
      </w:pPr>
      <w:bookmarkStart w:id="96" w:name="_Toc27879"/>
      <w:bookmarkStart w:id="97" w:name="_Toc28946"/>
      <w:r>
        <w:t>5.7 接口设计</w:t>
      </w:r>
      <w:bookmarkEnd w:id="96"/>
      <w:bookmarkEnd w:id="97"/>
    </w:p>
    <w:p w14:paraId="1339935A">
      <w:pPr>
        <w:pStyle w:val="5"/>
        <w:numPr>
          <w:numId w:val="0"/>
        </w:numPr>
        <w:ind w:leftChars="0"/>
      </w:pPr>
      <w:bookmarkStart w:id="98" w:name="_Toc10583"/>
      <w:bookmarkStart w:id="99" w:name="_Toc31747"/>
      <w:r>
        <w:t>5.7.1 外部接口</w:t>
      </w:r>
      <w:bookmarkEnd w:id="98"/>
      <w:bookmarkEnd w:id="99"/>
    </w:p>
    <w:p w14:paraId="4010C5B9">
      <w:pPr>
        <w:pStyle w:val="3"/>
      </w:pPr>
      <w:r>
        <w:t>（1）高德地图 JS API：DisasterMap.vue 调用，渲染灾情标点；</w:t>
      </w:r>
    </w:p>
    <w:p w14:paraId="2D49C400">
      <w:pPr>
        <w:pStyle w:val="3"/>
      </w:pPr>
      <w:r>
        <w:t>（2）Dify 工作流/知识库 API：ai-service 调用，生成方案与检索；</w:t>
      </w:r>
    </w:p>
    <w:p w14:paraId="5827C465">
      <w:pPr>
        <w:pStyle w:val="3"/>
      </w:pPr>
      <w:r>
        <w:t>（3）DeepSeek API：兜底模型；</w:t>
      </w:r>
    </w:p>
    <w:p w14:paraId="7D17FE23">
      <w:pPr>
        <w:pStyle w:val="3"/>
      </w:pPr>
      <w:r>
        <w:t>（4）云南网/天气后报网：data-pipeline 采集源。</w:t>
      </w:r>
    </w:p>
    <w:p w14:paraId="25582665">
      <w:pPr>
        <w:pStyle w:val="5"/>
        <w:numPr>
          <w:numId w:val="0"/>
        </w:numPr>
        <w:ind w:leftChars="0"/>
      </w:pPr>
      <w:bookmarkStart w:id="100" w:name="_Toc17357"/>
      <w:bookmarkStart w:id="101" w:name="_Toc13458"/>
      <w:r>
        <w:t>5.7.2 内部接口</w:t>
      </w:r>
      <w:bookmarkEnd w:id="100"/>
      <w:bookmarkEnd w:id="101"/>
    </w:p>
    <w:p w14:paraId="550392B5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接口说明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2196"/>
        <w:gridCol w:w="3042"/>
        <w:gridCol w:w="1505"/>
        <w:gridCol w:w="1096"/>
      </w:tblGrid>
      <w:tr w14:paraId="3652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5FC52D5">
            <w:r>
              <w:rPr>
                <w:b/>
              </w:rPr>
              <w:t>接口名称</w:t>
            </w:r>
          </w:p>
        </w:tc>
        <w:tc>
          <w:tcPr>
            <w:tcW w:w="1661" w:type="dxa"/>
          </w:tcPr>
          <w:p w14:paraId="71308ACA">
            <w:r>
              <w:rPr>
                <w:b/>
              </w:rPr>
              <w:t>调用方</w:t>
            </w:r>
          </w:p>
        </w:tc>
        <w:tc>
          <w:tcPr>
            <w:tcW w:w="1661" w:type="dxa"/>
          </w:tcPr>
          <w:p w14:paraId="31582FA6">
            <w:r>
              <w:rPr>
                <w:b/>
              </w:rPr>
              <w:t>被调用方</w:t>
            </w:r>
          </w:p>
        </w:tc>
        <w:tc>
          <w:tcPr>
            <w:tcW w:w="1661" w:type="dxa"/>
          </w:tcPr>
          <w:p w14:paraId="6F3DE805">
            <w:r>
              <w:rPr>
                <w:b/>
              </w:rPr>
              <w:t>输入参数</w:t>
            </w:r>
          </w:p>
        </w:tc>
        <w:tc>
          <w:tcPr>
            <w:tcW w:w="1661" w:type="dxa"/>
          </w:tcPr>
          <w:p w14:paraId="5D256306">
            <w:r>
              <w:rPr>
                <w:b/>
              </w:rPr>
              <w:t>输出参数</w:t>
            </w:r>
          </w:p>
        </w:tc>
      </w:tr>
      <w:tr w14:paraId="1411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8C58297">
            <w:r>
              <w:t>事件流转接口</w:t>
            </w:r>
          </w:p>
        </w:tc>
        <w:tc>
          <w:tcPr>
            <w:tcW w:w="1661" w:type="dxa"/>
          </w:tcPr>
          <w:p w14:paraId="0C28FF8C">
            <w:r>
              <w:t>Review.vue</w:t>
            </w:r>
          </w:p>
        </w:tc>
        <w:tc>
          <w:tcPr>
            <w:tcW w:w="1661" w:type="dxa"/>
          </w:tcPr>
          <w:p w14:paraId="5465FD26">
            <w:r>
              <w:t>IncidentStateMachineService</w:t>
            </w:r>
          </w:p>
        </w:tc>
        <w:tc>
          <w:tcPr>
            <w:tcW w:w="1661" w:type="dxa"/>
          </w:tcPr>
          <w:p w14:paraId="7EF75B21">
            <w:r>
              <w:t>incidentId、targetStatus</w:t>
            </w:r>
          </w:p>
        </w:tc>
        <w:tc>
          <w:tcPr>
            <w:tcW w:w="1661" w:type="dxa"/>
          </w:tcPr>
          <w:p w14:paraId="60BE02CE">
            <w:r>
              <w:t>Result&lt;事件新状态&gt;</w:t>
            </w:r>
          </w:p>
        </w:tc>
      </w:tr>
      <w:tr w14:paraId="460F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0DB21B0">
            <w:r>
              <w:t>方案生成接口</w:t>
            </w:r>
          </w:p>
        </w:tc>
        <w:tc>
          <w:tcPr>
            <w:tcW w:w="1661" w:type="dxa"/>
          </w:tcPr>
          <w:p w14:paraId="68A7901F">
            <w:r>
              <w:t>PlanWorkbench.vue</w:t>
            </w:r>
          </w:p>
        </w:tc>
        <w:tc>
          <w:tcPr>
            <w:tcW w:w="1661" w:type="dxa"/>
          </w:tcPr>
          <w:p w14:paraId="7297876A">
            <w:r>
              <w:t>ai-service</w:t>
            </w:r>
          </w:p>
        </w:tc>
        <w:tc>
          <w:tcPr>
            <w:tcW w:w="1661" w:type="dxa"/>
          </w:tcPr>
          <w:p w14:paraId="70B9B375">
            <w:r>
              <w:t>incidentId、locationId</w:t>
            </w:r>
          </w:p>
        </w:tc>
        <w:tc>
          <w:tcPr>
            <w:tcW w:w="1661" w:type="dxa"/>
          </w:tcPr>
          <w:p w14:paraId="727E4696">
            <w:r>
              <w:t>SSE 流式方案文本</w:t>
            </w:r>
          </w:p>
        </w:tc>
      </w:tr>
      <w:tr w14:paraId="21D7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2904B10">
            <w:r>
              <w:t>资源锁定接口</w:t>
            </w:r>
          </w:p>
        </w:tc>
        <w:tc>
          <w:tcPr>
            <w:tcW w:w="1661" w:type="dxa"/>
          </w:tcPr>
          <w:p w14:paraId="4749FDEE">
            <w:r>
              <w:t>DispatchBoard.vue</w:t>
            </w:r>
          </w:p>
        </w:tc>
        <w:tc>
          <w:tcPr>
            <w:tcW w:w="1661" w:type="dxa"/>
          </w:tcPr>
          <w:p w14:paraId="119ACF9E">
            <w:r>
              <w:t>ResourceLockService</w:t>
            </w:r>
          </w:p>
        </w:tc>
        <w:tc>
          <w:tcPr>
            <w:tcW w:w="1661" w:type="dxa"/>
          </w:tcPr>
          <w:p w14:paraId="46D965F8">
            <w:r>
              <w:t>resourceId、qty、incidentId</w:t>
            </w:r>
          </w:p>
        </w:tc>
        <w:tc>
          <w:tcPr>
            <w:tcW w:w="1661" w:type="dxa"/>
          </w:tcPr>
          <w:p w14:paraId="32F77DD3">
            <w:r>
              <w:t>Result&lt;锁定记录/冲突错误&gt;</w:t>
            </w:r>
          </w:p>
        </w:tc>
      </w:tr>
      <w:tr w14:paraId="0D4E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4C5D9AB">
            <w:r>
              <w:t>知识库接口</w:t>
            </w:r>
          </w:p>
        </w:tc>
        <w:tc>
          <w:tcPr>
            <w:tcW w:w="1661" w:type="dxa"/>
          </w:tcPr>
          <w:p w14:paraId="3EC0AD93">
            <w:r>
              <w:t>KnowledgeBase.vue</w:t>
            </w:r>
          </w:p>
        </w:tc>
        <w:tc>
          <w:tcPr>
            <w:tcW w:w="1661" w:type="dxa"/>
          </w:tcPr>
          <w:p w14:paraId="32D7EAEB">
            <w:r>
              <w:t>Dify 数据集服务</w:t>
            </w:r>
          </w:p>
        </w:tc>
        <w:tc>
          <w:tcPr>
            <w:tcW w:w="1661" w:type="dxa"/>
          </w:tcPr>
          <w:p w14:paraId="6E88746C">
            <w:r>
              <w:t>kbId、file</w:t>
            </w:r>
          </w:p>
        </w:tc>
        <w:tc>
          <w:tcPr>
            <w:tcW w:w="1661" w:type="dxa"/>
          </w:tcPr>
          <w:p w14:paraId="34E4F42C">
            <w:r>
              <w:t>Result&lt;文档上传结果&gt;</w:t>
            </w:r>
          </w:p>
        </w:tc>
      </w:tr>
      <w:tr w14:paraId="5656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5C3B9E5">
            <w:r>
              <w:t>预警推送接口</w:t>
            </w:r>
          </w:p>
        </w:tc>
        <w:tc>
          <w:tcPr>
            <w:tcW w:w="1661" w:type="dxa"/>
          </w:tcPr>
          <w:p w14:paraId="3C32AA92">
            <w:r>
              <w:t>前端 Store</w:t>
            </w:r>
          </w:p>
        </w:tc>
        <w:tc>
          <w:tcPr>
            <w:tcW w:w="1661" w:type="dxa"/>
          </w:tcPr>
          <w:p w14:paraId="79E8E222">
            <w:r>
              <w:t>data-pipeline</w:t>
            </w:r>
          </w:p>
        </w:tc>
        <w:tc>
          <w:tcPr>
            <w:tcW w:w="1661" w:type="dxa"/>
          </w:tcPr>
          <w:p w14:paraId="5AF1B4C3">
            <w:r>
              <w:t>-</w:t>
            </w:r>
          </w:p>
        </w:tc>
        <w:tc>
          <w:tcPr>
            <w:tcW w:w="1661" w:type="dxa"/>
          </w:tcPr>
          <w:p w14:paraId="022BC01B">
            <w:r>
              <w:t>SSE 灾情新闻/天气流</w:t>
            </w:r>
          </w:p>
        </w:tc>
      </w:tr>
    </w:tbl>
    <w:p w14:paraId="518D81C2">
      <w:pPr>
        <w:pStyle w:val="4"/>
        <w:numPr>
          <w:numId w:val="0"/>
        </w:numPr>
        <w:ind w:leftChars="0"/>
      </w:pPr>
      <w:bookmarkStart w:id="102" w:name="_Toc27526"/>
      <w:bookmarkStart w:id="103" w:name="_Toc3057"/>
      <w:r>
        <w:t>5.8 错误</w:t>
      </w:r>
      <w:r>
        <w:rPr>
          <w:rFonts w:hint="eastAsia"/>
          <w:lang w:val="en-US" w:eastAsia="zh-CN"/>
        </w:rPr>
        <w:t>与</w:t>
      </w:r>
      <w:r>
        <w:t>异常处理设计</w:t>
      </w:r>
      <w:bookmarkEnd w:id="102"/>
      <w:bookmarkEnd w:id="103"/>
    </w:p>
    <w:p w14:paraId="6D069DB1">
      <w:pPr>
        <w:pStyle w:val="5"/>
        <w:numPr>
          <w:numId w:val="0"/>
        </w:numPr>
        <w:ind w:leftChars="0"/>
      </w:pPr>
      <w:bookmarkStart w:id="104" w:name="_Toc7098"/>
      <w:bookmarkStart w:id="105" w:name="_Toc6945"/>
      <w:r>
        <w:t>5.8.1 错误异常分类与输出信息</w:t>
      </w:r>
      <w:bookmarkEnd w:id="104"/>
      <w:bookmarkEnd w:id="105"/>
    </w:p>
    <w:p w14:paraId="05BCA4A3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错误异常输出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224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1E82C91">
            <w:r>
              <w:rPr>
                <w:b/>
              </w:rPr>
              <w:t>错误类型</w:t>
            </w:r>
          </w:p>
        </w:tc>
        <w:tc>
          <w:tcPr>
            <w:tcW w:w="2076" w:type="dxa"/>
          </w:tcPr>
          <w:p w14:paraId="27F88F9A">
            <w:r>
              <w:rPr>
                <w:b/>
              </w:rPr>
              <w:t>错误码</w:t>
            </w:r>
          </w:p>
        </w:tc>
        <w:tc>
          <w:tcPr>
            <w:tcW w:w="2076" w:type="dxa"/>
          </w:tcPr>
          <w:p w14:paraId="6689BF2A">
            <w:r>
              <w:rPr>
                <w:b/>
              </w:rPr>
              <w:t>输出信息</w:t>
            </w:r>
          </w:p>
        </w:tc>
        <w:tc>
          <w:tcPr>
            <w:tcW w:w="2076" w:type="dxa"/>
          </w:tcPr>
          <w:p w14:paraId="225B0ABC">
            <w:r>
              <w:rPr>
                <w:b/>
              </w:rPr>
              <w:t>影响范围</w:t>
            </w:r>
          </w:p>
        </w:tc>
      </w:tr>
      <w:tr w14:paraId="0525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47778BE">
            <w:r>
              <w:t>认证失败</w:t>
            </w:r>
          </w:p>
        </w:tc>
        <w:tc>
          <w:tcPr>
            <w:tcW w:w="2076" w:type="dxa"/>
          </w:tcPr>
          <w:p w14:paraId="2EF09FC4">
            <w:r>
              <w:t>401</w:t>
            </w:r>
          </w:p>
        </w:tc>
        <w:tc>
          <w:tcPr>
            <w:tcW w:w="2076" w:type="dxa"/>
          </w:tcPr>
          <w:p w14:paraId="138B3A5D">
            <w:r>
              <w:t>"未登录或令牌无效"</w:t>
            </w:r>
          </w:p>
        </w:tc>
        <w:tc>
          <w:tcPr>
            <w:tcW w:w="2076" w:type="dxa"/>
          </w:tcPr>
          <w:p w14:paraId="3DB7F0BC">
            <w:r>
              <w:t>全模块</w:t>
            </w:r>
          </w:p>
        </w:tc>
      </w:tr>
      <w:tr w14:paraId="537C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D208A41">
            <w:r>
              <w:t>权限不足</w:t>
            </w:r>
          </w:p>
        </w:tc>
        <w:tc>
          <w:tcPr>
            <w:tcW w:w="2076" w:type="dxa"/>
          </w:tcPr>
          <w:p w14:paraId="77FB3E33">
            <w:r>
              <w:t>403</w:t>
            </w:r>
          </w:p>
        </w:tc>
        <w:tc>
          <w:tcPr>
            <w:tcW w:w="2076" w:type="dxa"/>
          </w:tcPr>
          <w:p w14:paraId="64017178">
            <w:r>
              <w:t>"该操作需要 X 角色权限"</w:t>
            </w:r>
          </w:p>
        </w:tc>
        <w:tc>
          <w:tcPr>
            <w:tcW w:w="2076" w:type="dxa"/>
          </w:tcPr>
          <w:p w14:paraId="2992AEAD">
            <w:r>
              <w:t>受 @PreAuthorize 保护接口</w:t>
            </w:r>
          </w:p>
        </w:tc>
      </w:tr>
      <w:tr w14:paraId="7065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1FABAC">
            <w:r>
              <w:t>状态机非法流转</w:t>
            </w:r>
          </w:p>
        </w:tc>
        <w:tc>
          <w:tcPr>
            <w:tcW w:w="2076" w:type="dxa"/>
          </w:tcPr>
          <w:p w14:paraId="337A2061">
            <w:r>
              <w:t>400</w:t>
            </w:r>
          </w:p>
        </w:tc>
        <w:tc>
          <w:tcPr>
            <w:tcW w:w="2076" w:type="dxa"/>
          </w:tcPr>
          <w:p w14:paraId="308F5403">
            <w:r>
              <w:t>"当前状态不允许流转至 X"</w:t>
            </w:r>
          </w:p>
        </w:tc>
        <w:tc>
          <w:tcPr>
            <w:tcW w:w="2076" w:type="dxa"/>
          </w:tcPr>
          <w:p w14:paraId="695F135E">
            <w:r>
              <w:t>事件状态流转</w:t>
            </w:r>
          </w:p>
        </w:tc>
      </w:tr>
      <w:tr w14:paraId="0383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CD9EC33">
            <w:r>
              <w:t>资源可用量不足</w:t>
            </w:r>
          </w:p>
        </w:tc>
        <w:tc>
          <w:tcPr>
            <w:tcW w:w="2076" w:type="dxa"/>
          </w:tcPr>
          <w:p w14:paraId="51224AEA">
            <w:r>
              <w:t>409</w:t>
            </w:r>
          </w:p>
        </w:tc>
        <w:tc>
          <w:tcPr>
            <w:tcW w:w="2076" w:type="dxa"/>
          </w:tcPr>
          <w:p w14:paraId="34271B3B">
            <w:r>
              <w:t>"资源可用量不足，存在调度冲突"</w:t>
            </w:r>
          </w:p>
        </w:tc>
        <w:tc>
          <w:tcPr>
            <w:tcW w:w="2076" w:type="dxa"/>
          </w:tcPr>
          <w:p w14:paraId="7C21C58E">
            <w:r>
              <w:t>资源锁定/调度单创建</w:t>
            </w:r>
          </w:p>
        </w:tc>
      </w:tr>
      <w:tr w14:paraId="01A9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4CCB4F0">
            <w:r>
              <w:t>参数校验失败</w:t>
            </w:r>
          </w:p>
        </w:tc>
        <w:tc>
          <w:tcPr>
            <w:tcW w:w="2076" w:type="dxa"/>
          </w:tcPr>
          <w:p w14:paraId="54258CBE">
            <w:r>
              <w:t>400</w:t>
            </w:r>
          </w:p>
        </w:tc>
        <w:tc>
          <w:tcPr>
            <w:tcW w:w="2076" w:type="dxa"/>
          </w:tcPr>
          <w:p w14:paraId="5F41DD88">
            <w:r>
              <w:t>字段级校验错误信息</w:t>
            </w:r>
          </w:p>
        </w:tc>
        <w:tc>
          <w:tcPr>
            <w:tcW w:w="2076" w:type="dxa"/>
          </w:tcPr>
          <w:p w14:paraId="1349F21E">
            <w:r>
              <w:t>含 @Validated 接口</w:t>
            </w:r>
          </w:p>
        </w:tc>
      </w:tr>
      <w:tr w14:paraId="02B8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3A11F5">
            <w:r>
              <w:t>Dify/模型异常</w:t>
            </w:r>
          </w:p>
        </w:tc>
        <w:tc>
          <w:tcPr>
            <w:tcW w:w="2076" w:type="dxa"/>
          </w:tcPr>
          <w:p w14:paraId="4E73DFC5">
            <w:r>
              <w:t>502</w:t>
            </w:r>
          </w:p>
        </w:tc>
        <w:tc>
          <w:tcPr>
            <w:tcW w:w="2076" w:type="dxa"/>
          </w:tcPr>
          <w:p w14:paraId="4798B34E">
            <w:r>
              <w:t>"AI 服务暂不可用，已降级为本地模型"</w:t>
            </w:r>
          </w:p>
        </w:tc>
        <w:tc>
          <w:tcPr>
            <w:tcW w:w="2076" w:type="dxa"/>
          </w:tcPr>
          <w:p w14:paraId="50CCE0F2">
            <w:r>
              <w:t>AI 方案生成</w:t>
            </w:r>
          </w:p>
        </w:tc>
      </w:tr>
    </w:tbl>
    <w:p w14:paraId="22E6C68E">
      <w:pPr>
        <w:pStyle w:val="5"/>
        <w:numPr>
          <w:numId w:val="0"/>
        </w:numPr>
        <w:ind w:leftChars="0"/>
      </w:pPr>
      <w:bookmarkStart w:id="106" w:name="_Toc12020"/>
      <w:bookmarkStart w:id="107" w:name="_Toc9303"/>
      <w:r>
        <w:t>5.8.2 错误</w:t>
      </w:r>
      <w:r>
        <w:rPr>
          <w:rFonts w:hint="eastAsia"/>
          <w:lang w:val="en-US" w:eastAsia="zh-CN"/>
        </w:rPr>
        <w:t>与</w:t>
      </w:r>
      <w:r>
        <w:t>异常处理对策</w:t>
      </w:r>
      <w:bookmarkEnd w:id="106"/>
      <w:bookmarkEnd w:id="107"/>
    </w:p>
    <w:p w14:paraId="13227621">
      <w:pPr>
        <w:pStyle w:val="3"/>
      </w:pPr>
      <w:r>
        <w:t>（1）统一由 GlobalExceptionHandler 捕获并转为 Result 响应，避免异常栈外泄；</w:t>
      </w:r>
    </w:p>
    <w:p w14:paraId="6DBBB914">
      <w:pPr>
        <w:pStyle w:val="3"/>
      </w:pPr>
      <w:r>
        <w:t>（2）状态机与资源锁定的业务错误返回明确中文提示，便于前端精准提示；</w:t>
      </w:r>
    </w:p>
    <w:p w14:paraId="58B62291">
      <w:pPr>
        <w:pStyle w:val="3"/>
      </w:pPr>
      <w:r>
        <w:t>（3）AI 服务异常自动降级 DeepSeek，保证功能可用并记录告警；</w:t>
      </w:r>
    </w:p>
    <w:p w14:paraId="5D02185E">
      <w:pPr>
        <w:pStyle w:val="3"/>
      </w:pPr>
      <w:r>
        <w:t>（4）关键操作经 @AuditLog 记录失败结果，便于事后追溯。</w:t>
      </w:r>
    </w:p>
    <w:p w14:paraId="754E7D0C">
      <w:pPr>
        <w:pStyle w:val="4"/>
        <w:numPr>
          <w:numId w:val="0"/>
        </w:numPr>
        <w:ind w:leftChars="0"/>
      </w:pPr>
      <w:bookmarkStart w:id="108" w:name="_Toc31732"/>
      <w:bookmarkStart w:id="109" w:name="_Toc16467"/>
      <w:r>
        <w:t>5.9 系统配置策略</w:t>
      </w:r>
      <w:bookmarkEnd w:id="108"/>
      <w:bookmarkEnd w:id="109"/>
    </w:p>
    <w:p w14:paraId="4E5D567B">
      <w:pPr>
        <w:pStyle w:val="5"/>
        <w:numPr>
          <w:numId w:val="0"/>
        </w:numPr>
        <w:ind w:leftChars="0"/>
      </w:pPr>
      <w:bookmarkStart w:id="110" w:name="_Toc27232"/>
      <w:bookmarkStart w:id="111" w:name="_Toc29111"/>
      <w:r>
        <w:t>5.9.1 本地配置</w:t>
      </w:r>
      <w:bookmarkEnd w:id="110"/>
      <w:bookmarkEnd w:id="111"/>
    </w:p>
    <w:p w14:paraId="2B317861">
      <w:pPr>
        <w:pStyle w:val="3"/>
      </w:pPr>
      <w:r>
        <w:t>（1）前端：.env 配置 VITE_AMAP_KEY、VITE_API_BASE、VITE_AI_API_BASE；</w:t>
      </w:r>
    </w:p>
    <w:p w14:paraId="1A1B2AD1">
      <w:pPr>
        <w:pStyle w:val="3"/>
      </w:pPr>
      <w:r>
        <w:t>（2）后端：application.yml 配置 MySQL/Neo4j/Redis 连接、JWT 密钥、文件上传路径；</w:t>
      </w:r>
    </w:p>
    <w:p w14:paraId="43C8D736">
      <w:pPr>
        <w:pStyle w:val="3"/>
      </w:pPr>
      <w:r>
        <w:t>（3）Python 服务：.env（compose 注入）配置 Dify/DeepSeek Key、Neo4j 连接，需 load_dotenv()。</w:t>
      </w:r>
    </w:p>
    <w:p w14:paraId="171F28B7">
      <w:pPr>
        <w:pStyle w:val="5"/>
        <w:numPr>
          <w:numId w:val="0"/>
        </w:numPr>
        <w:ind w:leftChars="0"/>
      </w:pPr>
      <w:bookmarkStart w:id="112" w:name="_Toc8835"/>
      <w:bookmarkStart w:id="113" w:name="_Toc2290"/>
      <w:r>
        <w:t>5.9.2 云端配置</w:t>
      </w:r>
      <w:bookmarkEnd w:id="112"/>
      <w:bookmarkEnd w:id="113"/>
    </w:p>
    <w:p w14:paraId="7BB92195">
      <w:pPr>
        <w:pStyle w:val="3"/>
      </w:pPr>
      <w:r>
        <w:t>生产由 Docker Compose 注入环境变量（数据库密码、JWT 密钥、Dify/DeepSeek Key），Dify 平台不在编排内而通过 host.docker.internal 访问宿主机 :8080，密钥不写入镜像与代码仓库。</w:t>
      </w:r>
    </w:p>
    <w:p w14:paraId="21E290A2">
      <w:pPr>
        <w:pStyle w:val="4"/>
        <w:numPr>
          <w:numId w:val="0"/>
        </w:numPr>
        <w:ind w:leftChars="0"/>
      </w:pPr>
      <w:bookmarkStart w:id="114" w:name="_Toc9424"/>
      <w:bookmarkStart w:id="115" w:name="_Toc20156"/>
      <w:r>
        <w:t>5.10 系统部署方案</w:t>
      </w:r>
      <w:bookmarkEnd w:id="114"/>
      <w:bookmarkEnd w:id="115"/>
    </w:p>
    <w:p w14:paraId="74F4AB5E">
      <w:pPr>
        <w:pStyle w:val="5"/>
        <w:numPr>
          <w:numId w:val="0"/>
        </w:numPr>
        <w:ind w:leftChars="0"/>
      </w:pPr>
      <w:bookmarkStart w:id="116" w:name="_Toc16118"/>
      <w:bookmarkStart w:id="117" w:name="_Toc29154"/>
      <w:r>
        <w:t>5.10.1 本地部署</w:t>
      </w:r>
      <w:bookmarkEnd w:id="116"/>
      <w:bookmarkEnd w:id="117"/>
    </w:p>
    <w:p w14:paraId="631DE022">
      <w:pPr>
        <w:pStyle w:val="3"/>
      </w:pPr>
      <w:r>
        <w:t>开发环境：前端 Vite Dev（:3000）经 Proxy 代理 /api→:8083、/ai-api→:8050；后端与 ai-service/data-pipeline 本地启动；MySQL/Neo4j/Redis 可用 Docker 或本机安装。单机演示可直接 docker compose up -d --build 一键拉起全部 7 个服务。</w:t>
      </w:r>
    </w:p>
    <w:p w14:paraId="28725A78">
      <w:pPr>
        <w:pStyle w:val="5"/>
        <w:numPr>
          <w:numId w:val="0"/>
        </w:numPr>
        <w:ind w:leftChars="0"/>
      </w:pPr>
      <w:bookmarkStart w:id="118" w:name="_Toc27087"/>
      <w:bookmarkStart w:id="119" w:name="_Toc9745"/>
      <w:r>
        <w:t>5.10.2 云端部署</w:t>
      </w:r>
      <w:bookmarkEnd w:id="118"/>
      <w:bookmarkEnd w:id="119"/>
    </w:p>
    <w:p w14:paraId="17C9F927">
      <w:pPr>
        <w:pStyle w:val="3"/>
      </w:pPr>
      <w:r>
        <w:t>生产环境：docker-compose.yml 编排 frontend(Nginx :8088)、backend(:8083)、ai-service(:8050)、data-pipeline(:8000)、mysql(:3307)、neo4j(:7474/:7687)、redis(:6379)。Nginx 托管前端并反向代理 /api、/ai-api，WebSocket/SSE 经代理升级转发；mysql/neo4j/redis 配置健康检查，backend 待其健康后启动。</w:t>
      </w:r>
    </w:p>
    <w:p w14:paraId="07A92346">
      <w:pPr>
        <w:jc w:val="center"/>
      </w:pPr>
      <w:r>
        <w:drawing>
          <wp:inline distT="0" distB="0" distL="114300" distR="114300">
            <wp:extent cx="5303520" cy="2907030"/>
            <wp:effectExtent l="0" t="0" r="508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E6B3">
      <w:pPr>
        <w:pStyle w:val="14"/>
        <w:jc w:val="center"/>
      </w:pPr>
      <w:r>
        <w:t>图 16 Docker Compose 一键部署视图</w:t>
      </w:r>
    </w:p>
    <w:p w14:paraId="68BCBBC2">
      <w:pPr>
        <w:pStyle w:val="4"/>
        <w:numPr>
          <w:numId w:val="0"/>
        </w:numPr>
        <w:ind w:leftChars="0"/>
      </w:pPr>
      <w:bookmarkStart w:id="120" w:name="_Toc10260"/>
      <w:bookmarkStart w:id="121" w:name="_Toc32529"/>
      <w:r>
        <w:t>5.11 前后端分离架构设计</w:t>
      </w:r>
      <w:bookmarkEnd w:id="120"/>
      <w:bookmarkEnd w:id="121"/>
    </w:p>
    <w:p w14:paraId="413F5DE4">
      <w:pPr>
        <w:pStyle w:val="5"/>
        <w:numPr>
          <w:numId w:val="0"/>
        </w:numPr>
        <w:ind w:leftChars="0"/>
      </w:pPr>
      <w:bookmarkStart w:id="122" w:name="_Toc28870"/>
      <w:bookmarkStart w:id="123" w:name="_Toc26650"/>
      <w:r>
        <w:t>5.11.1 架构选型</w:t>
      </w:r>
      <w:bookmarkEnd w:id="122"/>
      <w:bookmarkEnd w:id="123"/>
    </w:p>
    <w:p w14:paraId="6650D47B">
      <w:pPr>
        <w:pStyle w:val="3"/>
      </w:pPr>
      <w:r>
        <w:t>采用前后端分离：前端 Vue 3 SPA（Nginx 静态托管 + 反向代理），后端 Spring Boot 单体提供 /api，AI 与数据服务以 FastAPI 独立部署。相较于服务端渲染，该选型更利于四角色工作台的组件复用与独立迭代，也便于 AI 服务按 Dify 工作流在线编排。</w:t>
      </w:r>
    </w:p>
    <w:p w14:paraId="5257A92C">
      <w:pPr>
        <w:pStyle w:val="5"/>
        <w:numPr>
          <w:numId w:val="0"/>
        </w:numPr>
        <w:ind w:leftChars="0"/>
      </w:pPr>
      <w:bookmarkStart w:id="124" w:name="_Toc3162"/>
      <w:bookmarkStart w:id="125" w:name="_Toc4823"/>
      <w:r>
        <w:t>5.11.2 一致性保障</w:t>
      </w:r>
      <w:bookmarkEnd w:id="124"/>
      <w:bookmarkEnd w:id="125"/>
    </w:p>
    <w:p w14:paraId="3EA01A8B">
      <w:pPr>
        <w:pStyle w:val="3"/>
      </w:pPr>
      <w:r>
        <w:t>（1）接口契约一致：统一 Result={code,message,data} 与状态码枚举，Knife4j 文档前后端共享；</w:t>
      </w:r>
    </w:p>
    <w:p w14:paraId="2BC95868">
      <w:pPr>
        <w:pStyle w:val="3"/>
      </w:pPr>
      <w:r>
        <w:t>（2）鉴权一致：JWT 在网关层（Nginx）与接入层（JwtAuthenticationFilter）统一校验；</w:t>
      </w:r>
    </w:p>
    <w:p w14:paraId="5736A602">
      <w:pPr>
        <w:pStyle w:val="3"/>
      </w:pPr>
      <w:r>
        <w:t>（3）数据一致：MySQL 与 Neo4j 经 SqlNeo4jSyncService 双写，事件状态变更同时推送前端，多端状态一致；</w:t>
      </w:r>
    </w:p>
    <w:p w14:paraId="56C5924F">
      <w:pPr>
        <w:pStyle w:val="3"/>
      </w:pPr>
      <w:r>
        <w:t>（4）时间一致：容器统一时区，审计日志记录操作时间。</w:t>
      </w:r>
    </w:p>
    <w:p w14:paraId="17C0C7A1">
      <w:pPr>
        <w:pStyle w:val="4"/>
        <w:numPr>
          <w:numId w:val="0"/>
        </w:numPr>
        <w:ind w:leftChars="0"/>
      </w:pPr>
      <w:bookmarkStart w:id="126" w:name="_Toc6163"/>
      <w:bookmarkStart w:id="127" w:name="_Toc23365"/>
      <w:r>
        <w:t>5.12 其他相关技术与方案</w:t>
      </w:r>
      <w:bookmarkEnd w:id="126"/>
      <w:bookmarkEnd w:id="127"/>
    </w:p>
    <w:p w14:paraId="343F9A2D">
      <w:pPr>
        <w:pStyle w:val="5"/>
        <w:numPr>
          <w:numId w:val="0"/>
        </w:numPr>
        <w:ind w:leftChars="0"/>
      </w:pPr>
      <w:bookmarkStart w:id="128" w:name="_Toc23354"/>
      <w:bookmarkStart w:id="129" w:name="_Toc31099"/>
      <w:r>
        <w:t>5.12.1 AI 服务解耦与模型可插拔</w:t>
      </w:r>
      <w:bookmarkEnd w:id="128"/>
      <w:bookmarkEnd w:id="129"/>
    </w:p>
    <w:p w14:paraId="0D29C0FA">
      <w:pPr>
        <w:pStyle w:val="3"/>
      </w:pPr>
      <w:r>
        <w:t>ai-service 与 data-pipeline 作为独立 FastAPI 服务部署，后端仅通过 HTTP 桥接（/api/ai/**）。Dify 工作流可在线编排调整而无需修改代码；底层生成模型可在 Dify 托管模型与 DeepSeek 之间切换，Dify 不可用时自动降级，实现模型可插拔。</w:t>
      </w:r>
    </w:p>
    <w:p w14:paraId="61A0A117">
      <w:pPr>
        <w:pStyle w:val="5"/>
        <w:numPr>
          <w:numId w:val="0"/>
        </w:numPr>
        <w:ind w:leftChars="0"/>
      </w:pPr>
      <w:bookmarkStart w:id="130" w:name="_Toc6592"/>
      <w:bookmarkStart w:id="131" w:name="_Toc1035"/>
      <w:r>
        <w:t>5.12.2 权限与审计方案</w:t>
      </w:r>
      <w:bookmarkEnd w:id="130"/>
      <w:bookmarkEnd w:id="131"/>
    </w:p>
    <w:p w14:paraId="4B65B43B">
      <w:pPr>
        <w:pStyle w:val="3"/>
      </w:pPr>
      <w:r>
        <w:t>通过 Spring Security + JWT 做认证，@PreAuthorize 按 hasAnyRole 做接口级 RBAC；@AuditLog AOP 切面统一记录操作人、模块、IP、耗时与结果到 audit_logs 表，覆盖关键业务操作，满足应急场景下的操作留痕与责任追溯要求。</w:t>
      </w:r>
    </w:p>
    <w:p w14:paraId="6A06D356">
      <w:pPr>
        <w:pStyle w:val="2"/>
        <w:numPr>
          <w:numId w:val="0"/>
        </w:numPr>
        <w:ind w:leftChars="0"/>
      </w:pPr>
      <w:bookmarkStart w:id="132" w:name="_Toc21872"/>
      <w:bookmarkStart w:id="133" w:name="_Toc4533"/>
      <w:r>
        <w:rPr>
          <w:rFonts w:hint="eastAsia"/>
          <w:lang w:val="en-US" w:eastAsia="zh-CN"/>
        </w:rPr>
        <w:t>六、</w:t>
      </w:r>
      <w:r>
        <w:t>数据库设计</w:t>
      </w:r>
      <w:bookmarkEnd w:id="132"/>
      <w:bookmarkEnd w:id="133"/>
    </w:p>
    <w:p w14:paraId="00CDD073">
      <w:pPr>
        <w:pStyle w:val="3"/>
      </w:pPr>
      <w:r>
        <w:t>数据库使用 MySQL 8，库名 emergency_auth，初始化脚本位于 backend 资源目录与 deploy/sql（01-schema.sql / 02-data.sql），随 Docker 启动自动执行。去重后共 19 张表，核心表结构如表 14、表 17 所示。locations.geom 采用 GEOMETRY 并建 SPATIAL INDEX；预案与法规的向量化检索由 Dify 知识库托管，业务库不存储向量。</w:t>
      </w:r>
    </w:p>
    <w:p w14:paraId="2689CE6B">
      <w:pPr>
        <w:pStyle w:val="3"/>
      </w:pPr>
    </w:p>
    <w:p w14:paraId="41561C13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数据库设计思想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C5E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A9C4213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223F1317">
            <w:r>
              <w:rPr>
                <w:b/>
              </w:rPr>
              <w:t>核心字段</w:t>
            </w:r>
          </w:p>
        </w:tc>
        <w:tc>
          <w:tcPr>
            <w:tcW w:w="2769" w:type="dxa"/>
          </w:tcPr>
          <w:p w14:paraId="0E1B9184">
            <w:r>
              <w:rPr>
                <w:b/>
              </w:rPr>
              <w:t>用途</w:t>
            </w:r>
          </w:p>
        </w:tc>
      </w:tr>
      <w:tr w14:paraId="1A7C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07AF657">
            <w:r>
              <w:t>roles / users</w:t>
            </w:r>
          </w:p>
        </w:tc>
        <w:tc>
          <w:tcPr>
            <w:tcW w:w="2769" w:type="dxa"/>
          </w:tcPr>
          <w:p w14:paraId="477BA55B">
            <w:r>
              <w:t>role_id、user_id、password(bcrypt)、role_id</w:t>
            </w:r>
          </w:p>
        </w:tc>
        <w:tc>
          <w:tcPr>
            <w:tcW w:w="2769" w:type="dxa"/>
          </w:tcPr>
          <w:p w14:paraId="02561C63">
            <w:r>
              <w:t>角色与用户，密码加密，关联角色</w:t>
            </w:r>
          </w:p>
        </w:tc>
      </w:tr>
      <w:tr w14:paraId="5438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D6DB2B5">
            <w:r>
              <w:t>locations</w:t>
            </w:r>
          </w:p>
        </w:tc>
        <w:tc>
          <w:tcPr>
            <w:tcW w:w="2769" w:type="dxa"/>
          </w:tcPr>
          <w:p w14:paraId="1E6A0C7D">
            <w:r>
              <w:t>location_id、geom(GEOMETRY)、省/市/区县</w:t>
            </w:r>
          </w:p>
        </w:tc>
        <w:tc>
          <w:tcPr>
            <w:tcW w:w="2769" w:type="dxa"/>
          </w:tcPr>
          <w:p w14:paraId="0425CB46">
            <w:r>
              <w:t>行政区划与地理位置，空间索引</w:t>
            </w:r>
          </w:p>
        </w:tc>
      </w:tr>
      <w:tr w14:paraId="4336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3F1ED62">
            <w:r>
              <w:t>incidents</w:t>
            </w:r>
          </w:p>
        </w:tc>
        <w:tc>
          <w:tcPr>
            <w:tcW w:w="2769" w:type="dxa"/>
          </w:tcPr>
          <w:p w14:paraId="04BF39FC">
            <w:r>
              <w:t>incident_id、status、type、level</w:t>
            </w:r>
          </w:p>
        </w:tc>
        <w:tc>
          <w:tcPr>
            <w:tcW w:w="2769" w:type="dxa"/>
          </w:tcPr>
          <w:p w14:paraId="2D81865C">
            <w:r>
              <w:t>灾情事件（状态机主体）</w:t>
            </w:r>
          </w:p>
        </w:tc>
      </w:tr>
      <w:tr w14:paraId="6D55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B67757A">
            <w:r>
              <w:t>incident_reports</w:t>
            </w:r>
          </w:p>
        </w:tc>
        <w:tc>
          <w:tcPr>
            <w:tcW w:w="2769" w:type="dxa"/>
          </w:tcPr>
          <w:p w14:paraId="6ED0BCBA">
            <w:r>
              <w:t>report_id、incident_id、type、level、image_url</w:t>
            </w:r>
          </w:p>
        </w:tc>
        <w:tc>
          <w:tcPr>
            <w:tcW w:w="2769" w:type="dxa"/>
          </w:tcPr>
          <w:p w14:paraId="093C034E">
            <w:r>
              <w:t>灾情上报表</w:t>
            </w:r>
          </w:p>
        </w:tc>
      </w:tr>
      <w:tr w14:paraId="2402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7C6E03A">
            <w:r>
              <w:t>resources / resource_locks</w:t>
            </w:r>
          </w:p>
        </w:tc>
        <w:tc>
          <w:tcPr>
            <w:tcW w:w="2769" w:type="dxa"/>
          </w:tcPr>
          <w:p w14:paraId="20CC0805">
            <w:r>
              <w:t>resource_id、total_qty、available_qty、lock_id</w:t>
            </w:r>
          </w:p>
        </w:tc>
        <w:tc>
          <w:tcPr>
            <w:tcW w:w="2769" w:type="dxa"/>
          </w:tcPr>
          <w:p w14:paraId="7B10613A">
            <w:r>
              <w:t>救援资源与按事件锁定记录</w:t>
            </w:r>
          </w:p>
        </w:tc>
      </w:tr>
      <w:tr w14:paraId="2E35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A984BB0">
            <w:r>
              <w:t>emergency_plans</w:t>
            </w:r>
          </w:p>
        </w:tc>
        <w:tc>
          <w:tcPr>
            <w:tcW w:w="2769" w:type="dxa"/>
          </w:tcPr>
          <w:p w14:paraId="505CA0BB">
            <w:r>
              <w:t>plan_id、incident_id、content、status</w:t>
            </w:r>
          </w:p>
        </w:tc>
        <w:tc>
          <w:tcPr>
            <w:tcW w:w="2769" w:type="dxa"/>
          </w:tcPr>
          <w:p w14:paraId="6687099F">
            <w:r>
              <w:t>处置方案（草稿/待审批/已审批）</w:t>
            </w:r>
          </w:p>
        </w:tc>
      </w:tr>
      <w:tr w14:paraId="7070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9FBFAA2">
            <w:r>
              <w:t>dispatch_orders</w:t>
            </w:r>
          </w:p>
        </w:tc>
        <w:tc>
          <w:tcPr>
            <w:tcW w:w="2769" w:type="dxa"/>
          </w:tcPr>
          <w:p w14:paraId="1B2A75F7">
            <w:r>
              <w:t>order_id、incident_id、plan_id</w:t>
            </w:r>
          </w:p>
        </w:tc>
        <w:tc>
          <w:tcPr>
            <w:tcW w:w="2769" w:type="dxa"/>
          </w:tcPr>
          <w:p w14:paraId="061DC74B">
            <w:r>
              <w:t>调度单</w:t>
            </w:r>
          </w:p>
        </w:tc>
      </w:tr>
      <w:tr w14:paraId="6F1B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A0C00A">
            <w:r>
              <w:t>knowledge_bases / agent_runs / citations</w:t>
            </w:r>
          </w:p>
        </w:tc>
        <w:tc>
          <w:tcPr>
            <w:tcW w:w="2769" w:type="dxa"/>
          </w:tcPr>
          <w:p w14:paraId="4327B9FE">
            <w:r>
              <w:t>kb_id、run_id、embedding_model、source</w:t>
            </w:r>
          </w:p>
        </w:tc>
        <w:tc>
          <w:tcPr>
            <w:tcW w:w="2769" w:type="dxa"/>
          </w:tcPr>
          <w:p w14:paraId="5C95A0B7">
            <w:r>
              <w:t>知识库、Agent 执行与引用</w:t>
            </w:r>
          </w:p>
        </w:tc>
      </w:tr>
      <w:tr w14:paraId="4B74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8B44BF">
            <w:r>
              <w:t>audit_logs</w:t>
            </w:r>
          </w:p>
        </w:tc>
        <w:tc>
          <w:tcPr>
            <w:tcW w:w="2769" w:type="dxa"/>
          </w:tcPr>
          <w:p w14:paraId="211B5F02">
            <w:r>
              <w:t>log_id、operator、module、ip</w:t>
            </w:r>
          </w:p>
        </w:tc>
        <w:tc>
          <w:tcPr>
            <w:tcW w:w="2769" w:type="dxa"/>
          </w:tcPr>
          <w:p w14:paraId="0DA52C82">
            <w:r>
              <w:t>审计日志</w:t>
            </w:r>
          </w:p>
        </w:tc>
      </w:tr>
    </w:tbl>
    <w:p w14:paraId="1B938F34">
      <w:pPr>
        <w:pStyle w:val="3"/>
      </w:pPr>
      <w:r>
        <w:t>Neo4j 图数据（灾情—资源—调度关系）由 SqlNeo4jSyncService 从 MySQL 同步，节点含 Incident/Resource/DispatchOrder/Location，关系含 DISPATCHED_TO/LOCATED_AT/RESPONDS_TO；ai-service 另维护中文标签的调度知识图谱用于最优调度三元组计算。</w:t>
      </w:r>
    </w:p>
    <w:p w14:paraId="707E4C47">
      <w:pPr>
        <w:jc w:val="center"/>
      </w:pPr>
      <w:r>
        <w:drawing>
          <wp:inline distT="0" distB="0" distL="114300" distR="114300">
            <wp:extent cx="5303520" cy="3167380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3DB9">
      <w:pPr>
        <w:pStyle w:val="14"/>
        <w:jc w:val="center"/>
      </w:pPr>
      <w:r>
        <w:t>图 14 核心数据库 ER 关系图</w:t>
      </w:r>
    </w:p>
    <w:p w14:paraId="6D4D062B">
      <w:pPr>
        <w:pStyle w:val="2"/>
        <w:numPr>
          <w:numId w:val="0"/>
        </w:numPr>
        <w:ind w:leftChars="0"/>
      </w:pPr>
      <w:bookmarkStart w:id="134" w:name="_Toc20233"/>
      <w:bookmarkStart w:id="135" w:name="_Toc2525"/>
      <w:r>
        <w:rPr>
          <w:rFonts w:hint="eastAsia"/>
          <w:lang w:val="en-US" w:eastAsia="zh-CN"/>
        </w:rPr>
        <w:t>七、</w:t>
      </w:r>
      <w:r>
        <w:t>浏览器端部署设计</w:t>
      </w:r>
      <w:bookmarkEnd w:id="134"/>
      <w:bookmarkEnd w:id="135"/>
    </w:p>
    <w:p w14:paraId="49B3191E">
      <w:pPr>
        <w:pStyle w:val="4"/>
        <w:numPr>
          <w:numId w:val="0"/>
        </w:numPr>
        <w:ind w:leftChars="0"/>
      </w:pPr>
      <w:bookmarkStart w:id="136" w:name="_Toc25839"/>
      <w:bookmarkStart w:id="137" w:name="_Toc609"/>
      <w:r>
        <w:t>7.1 环境需求</w:t>
      </w:r>
      <w:bookmarkEnd w:id="136"/>
      <w:bookmarkEnd w:id="137"/>
    </w:p>
    <w:p w14:paraId="086AC077">
      <w:pPr>
        <w:pStyle w:val="5"/>
        <w:numPr>
          <w:numId w:val="0"/>
        </w:numPr>
        <w:ind w:leftChars="0"/>
      </w:pPr>
      <w:bookmarkStart w:id="138" w:name="_Toc16668"/>
      <w:bookmarkStart w:id="139" w:name="_Toc26767"/>
      <w:r>
        <w:t>7.1.1 硬件需求</w:t>
      </w:r>
      <w:bookmarkEnd w:id="138"/>
      <w:bookmarkEnd w:id="139"/>
    </w:p>
    <w:p w14:paraId="2B760EA5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硬件需求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A4B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AA53363">
            <w:r>
              <w:rPr>
                <w:b/>
              </w:rPr>
              <w:t>设备类型</w:t>
            </w:r>
          </w:p>
        </w:tc>
        <w:tc>
          <w:tcPr>
            <w:tcW w:w="4153" w:type="dxa"/>
          </w:tcPr>
          <w:p w14:paraId="6C760941">
            <w:r>
              <w:rPr>
                <w:b/>
              </w:rPr>
              <w:t>配置要求</w:t>
            </w:r>
          </w:p>
        </w:tc>
      </w:tr>
      <w:tr w14:paraId="5BA0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8DB235D">
            <w:r>
              <w:t>开发 / 运维机</w:t>
            </w:r>
          </w:p>
        </w:tc>
        <w:tc>
          <w:tcPr>
            <w:tcW w:w="4153" w:type="dxa"/>
          </w:tcPr>
          <w:p w14:paraId="342F227F">
            <w:r>
              <w:t>x86_64，内存 ≥ 16GB（承载 7 容器编排），磁盘 ≥ 50GB</w:t>
            </w:r>
          </w:p>
        </w:tc>
      </w:tr>
      <w:tr w14:paraId="1EAE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6344F06">
            <w:r>
              <w:t>生产服务器</w:t>
            </w:r>
          </w:p>
        </w:tc>
        <w:tc>
          <w:tcPr>
            <w:tcW w:w="4153" w:type="dxa"/>
          </w:tcPr>
          <w:p w14:paraId="6C49DBE0">
            <w:r>
              <w:t>2 核 4GB 起，建议 4 核 8GB 以上，SSD 存储</w:t>
            </w:r>
          </w:p>
        </w:tc>
      </w:tr>
      <w:tr w14:paraId="24A9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AC17E57">
            <w:r>
              <w:t>终端浏览器</w:t>
            </w:r>
          </w:p>
        </w:tc>
        <w:tc>
          <w:tcPr>
            <w:tcW w:w="4153" w:type="dxa"/>
          </w:tcPr>
          <w:p w14:paraId="39D15F89">
            <w:r>
              <w:t>Chrome / Edge / Firefox 最新版，支持 ES2020 与 WebSocket</w:t>
            </w:r>
          </w:p>
        </w:tc>
      </w:tr>
    </w:tbl>
    <w:p w14:paraId="0CD6D7EF">
      <w:pPr>
        <w:pStyle w:val="5"/>
        <w:numPr>
          <w:numId w:val="0"/>
        </w:numPr>
        <w:ind w:leftChars="0"/>
      </w:pPr>
      <w:bookmarkStart w:id="140" w:name="_Toc8490"/>
      <w:bookmarkStart w:id="141" w:name="_Toc11977"/>
      <w:r>
        <w:t>7.1.2 软件需求</w:t>
      </w:r>
      <w:bookmarkEnd w:id="140"/>
      <w:bookmarkEnd w:id="141"/>
    </w:p>
    <w:p w14:paraId="3EF09DB9">
      <w:pPr>
        <w:pStyle w:val="3"/>
      </w:pPr>
      <w:r>
        <w:t>（1）操作系统：Windows 11 / macOS / Linux；</w:t>
      </w:r>
    </w:p>
    <w:p w14:paraId="013DED1F">
      <w:pPr>
        <w:pStyle w:val="3"/>
      </w:pPr>
      <w:r>
        <w:t>（2）容器运行时：Docker Desktop（开发）或 Docker Engine + Compose（生产）；</w:t>
      </w:r>
    </w:p>
    <w:p w14:paraId="263F0E98">
      <w:pPr>
        <w:pStyle w:val="3"/>
      </w:pPr>
      <w:r>
        <w:t>（3）反向代理：Nginx（前端托管与 /api、/ai-api 反向代理）；</w:t>
      </w:r>
    </w:p>
    <w:p w14:paraId="1808DA34">
      <w:pPr>
        <w:pStyle w:val="3"/>
      </w:pPr>
      <w:r>
        <w:t>（4）浏览器：现代 Chromium 内核浏览器，需允许 WebSocket 与 SSE。</w:t>
      </w:r>
    </w:p>
    <w:p w14:paraId="1B5880B7">
      <w:pPr>
        <w:pStyle w:val="2"/>
        <w:numPr>
          <w:numId w:val="0"/>
        </w:numPr>
        <w:ind w:leftChars="0"/>
      </w:pPr>
      <w:bookmarkStart w:id="142" w:name="_Toc30893"/>
      <w:bookmarkStart w:id="143" w:name="_Toc31229"/>
      <w:r>
        <w:rPr>
          <w:rFonts w:hint="eastAsia"/>
          <w:lang w:val="en-US" w:eastAsia="zh-CN"/>
        </w:rPr>
        <w:t>八、</w:t>
      </w:r>
      <w:r>
        <w:t>详细设计</w:t>
      </w:r>
      <w:bookmarkEnd w:id="142"/>
      <w:bookmarkEnd w:id="143"/>
    </w:p>
    <w:p w14:paraId="60E0C6DE">
      <w:pPr>
        <w:pStyle w:val="4"/>
        <w:numPr>
          <w:numId w:val="0"/>
        </w:numPr>
        <w:ind w:leftChars="0"/>
      </w:pPr>
      <w:bookmarkStart w:id="144" w:name="_Toc19152"/>
      <w:bookmarkStart w:id="145" w:name="_Toc26153"/>
      <w:r>
        <w:t>8.1 灾情上报模块</w:t>
      </w:r>
      <w:bookmarkEnd w:id="144"/>
      <w:bookmarkEnd w:id="145"/>
    </w:p>
    <w:p w14:paraId="55B74577">
      <w:pPr>
        <w:pStyle w:val="5"/>
        <w:numPr>
          <w:numId w:val="0"/>
        </w:numPr>
        <w:ind w:leftChars="0"/>
      </w:pPr>
      <w:bookmarkStart w:id="146" w:name="_Toc19285"/>
      <w:bookmarkStart w:id="147" w:name="_Toc513"/>
      <w:r>
        <w:rPr>
          <w:rFonts w:hint="eastAsia"/>
          <w:lang w:val="en-US" w:eastAsia="zh-CN"/>
        </w:rPr>
        <w:t>8.1.1</w:t>
      </w:r>
      <w:r>
        <w:t>功能描述</w:t>
      </w:r>
      <w:bookmarkEnd w:id="146"/>
      <w:bookmarkEnd w:id="147"/>
    </w:p>
    <w:p w14:paraId="7048CF24">
      <w:pPr>
        <w:pStyle w:val="3"/>
      </w:pPr>
      <w:r>
        <w:t>（1）多源信息输入：信息员在 Report.vue 填写灾情类型、等级、位置（高德地图选点）、描述并上传现场图片；</w:t>
      </w:r>
    </w:p>
    <w:p w14:paraId="4B2D07F1">
      <w:pPr>
        <w:pStyle w:val="3"/>
      </w:pPr>
      <w:r>
        <w:t>（2）提交与审核：POST /api/reports 提交，指挥员在 Review.vue 审核后生成 incidents（status=待核验）；</w:t>
      </w:r>
    </w:p>
    <w:p w14:paraId="3A0FF9E1">
      <w:pPr>
        <w:pStyle w:val="3"/>
      </w:pPr>
      <w:r>
        <w:t>（3）记录与预警：上报人可查看我的上报记录与实时预警信息流（data-pipeline 推送）。</w:t>
      </w:r>
    </w:p>
    <w:p w14:paraId="00AEE77F">
      <w:pPr>
        <w:pStyle w:val="5"/>
        <w:numPr>
          <w:numId w:val="0"/>
        </w:numPr>
        <w:ind w:leftChars="0"/>
      </w:pPr>
      <w:bookmarkStart w:id="148" w:name="_Toc8749"/>
      <w:bookmarkStart w:id="149" w:name="_Toc28757"/>
      <w:r>
        <w:rPr>
          <w:rFonts w:hint="eastAsia"/>
          <w:lang w:val="en-US" w:eastAsia="zh-CN"/>
        </w:rPr>
        <w:t>8.1.2</w:t>
      </w:r>
      <w:r>
        <w:t>性能描述</w:t>
      </w:r>
      <w:bookmarkEnd w:id="148"/>
      <w:bookmarkEnd w:id="149"/>
    </w:p>
    <w:p w14:paraId="10CA92D1">
      <w:pPr>
        <w:pStyle w:val="3"/>
      </w:pPr>
      <w:r>
        <w:t>图片经 /api/upload/image 上传至卷挂载目录，表单提交与列表查询 P95 &lt; 500ms；上报后实时推送指挥端。</w:t>
      </w:r>
    </w:p>
    <w:p w14:paraId="7FB15436">
      <w:pPr>
        <w:pStyle w:val="5"/>
        <w:numPr>
          <w:numId w:val="0"/>
        </w:numPr>
        <w:bidi w:val="0"/>
        <w:ind w:leftChars="0"/>
      </w:pPr>
      <w:bookmarkStart w:id="150" w:name="_Toc7389"/>
      <w:bookmarkStart w:id="151" w:name="_Toc30451"/>
      <w:r>
        <w:rPr>
          <w:rFonts w:hint="eastAsia"/>
          <w:lang w:val="en-US" w:eastAsia="zh-CN"/>
        </w:rPr>
        <w:t>8.1.3</w:t>
      </w:r>
      <w:r>
        <w:t>输入</w:t>
      </w:r>
      <w:bookmarkEnd w:id="150"/>
      <w:bookmarkEnd w:id="151"/>
    </w:p>
    <w:p w14:paraId="5CD69ECC">
      <w:pPr>
        <w:pStyle w:val="3"/>
      </w:pPr>
      <w:r>
        <w:t>灾情类型、灾害等级、地理位置（经纬度）、文字描述、现场图片（≤ 多张）</w:t>
      </w:r>
    </w:p>
    <w:p w14:paraId="2199DC59">
      <w:pPr>
        <w:pStyle w:val="5"/>
        <w:numPr>
          <w:numId w:val="0"/>
        </w:numPr>
        <w:bidi w:val="0"/>
        <w:ind w:leftChars="0"/>
      </w:pPr>
      <w:bookmarkStart w:id="152" w:name="_Toc21969"/>
      <w:bookmarkStart w:id="153" w:name="_Toc26806"/>
      <w:r>
        <w:rPr>
          <w:rFonts w:hint="eastAsia"/>
          <w:lang w:val="en-US" w:eastAsia="zh-CN"/>
        </w:rPr>
        <w:t>8.1.4</w:t>
      </w:r>
      <w:r>
        <w:t>输出</w:t>
      </w:r>
      <w:bookmarkEnd w:id="152"/>
      <w:bookmarkEnd w:id="153"/>
    </w:p>
    <w:p w14:paraId="245456D7">
      <w:pPr>
        <w:pStyle w:val="3"/>
      </w:pPr>
      <w:r>
        <w:t>上报成功回执、我的上报记录列表、关联事件状态</w:t>
      </w:r>
    </w:p>
    <w:p w14:paraId="0A1D6074">
      <w:pPr>
        <w:pStyle w:val="5"/>
        <w:numPr>
          <w:numId w:val="0"/>
        </w:numPr>
        <w:ind w:leftChars="0"/>
      </w:pPr>
      <w:bookmarkStart w:id="154" w:name="_Toc31711"/>
      <w:bookmarkStart w:id="155" w:name="_Toc21321"/>
      <w:r>
        <w:rPr>
          <w:rFonts w:hint="eastAsia"/>
          <w:lang w:val="en-US" w:eastAsia="zh-CN"/>
        </w:rPr>
        <w:t>8.1.5</w:t>
      </w:r>
      <w:r>
        <w:t>程序逻辑</w:t>
      </w:r>
      <w:bookmarkEnd w:id="154"/>
      <w:bookmarkEnd w:id="155"/>
    </w:p>
    <w:p w14:paraId="4CC09B2C">
      <w:pPr>
        <w:pStyle w:val="3"/>
      </w:pPr>
      <w:r>
        <w:t>（1）表单校验：必填项与图片格式校验；</w:t>
      </w:r>
    </w:p>
    <w:p w14:paraId="1EF0A631">
      <w:pPr>
        <w:pStyle w:val="3"/>
      </w:pPr>
      <w:r>
        <w:t>（2）上传阶段：图片写入 uploads 卷，返回 URL；</w:t>
      </w:r>
    </w:p>
    <w:p w14:paraId="01AC7950">
      <w:pPr>
        <w:pStyle w:val="3"/>
      </w:pPr>
      <w:r>
        <w:t>（3）提交阶段：写入 incident_reports，审核通过后生成 incidents；</w:t>
      </w:r>
    </w:p>
    <w:p w14:paraId="31300025">
      <w:pPr>
        <w:pStyle w:val="3"/>
      </w:pPr>
      <w:r>
        <w:t>（4）推送阶段：WebSocket 通知指挥端，状态变更记录审计。</w:t>
      </w:r>
    </w:p>
    <w:p w14:paraId="15A749C4">
      <w:pPr>
        <w:pStyle w:val="5"/>
        <w:numPr>
          <w:numId w:val="0"/>
        </w:numPr>
        <w:ind w:leftChars="0"/>
      </w:pPr>
      <w:bookmarkStart w:id="156" w:name="_Toc29480"/>
      <w:bookmarkStart w:id="157" w:name="_Toc8686"/>
      <w:r>
        <w:rPr>
          <w:rFonts w:hint="eastAsia"/>
          <w:lang w:val="en-US" w:eastAsia="zh-CN"/>
        </w:rPr>
        <w:t>8.1.6</w:t>
      </w:r>
      <w:r>
        <w:t>限制条件</w:t>
      </w:r>
      <w:bookmarkEnd w:id="156"/>
      <w:bookmarkEnd w:id="157"/>
    </w:p>
    <w:p w14:paraId="166944E2">
      <w:pPr>
        <w:pStyle w:val="3"/>
      </w:pPr>
      <w:r>
        <w:t>（1）图片大小与格式受上传配置限制；</w:t>
      </w:r>
    </w:p>
    <w:p w14:paraId="23F958E3">
      <w:pPr>
        <w:pStyle w:val="3"/>
      </w:pPr>
      <w:r>
        <w:t>（2）未登录信息员不可提交；</w:t>
      </w:r>
    </w:p>
    <w:p w14:paraId="3F93EAD9">
      <w:pPr>
        <w:pStyle w:val="3"/>
      </w:pPr>
      <w:r>
        <w:t>（3）位置需在高德地图有效选点，否则无法提交。</w:t>
      </w:r>
    </w:p>
    <w:p w14:paraId="3E83B34C">
      <w:pPr>
        <w:pStyle w:val="4"/>
        <w:numPr>
          <w:numId w:val="0"/>
        </w:numPr>
        <w:ind w:leftChars="0"/>
      </w:pPr>
      <w:bookmarkStart w:id="158" w:name="_Toc31840"/>
      <w:bookmarkStart w:id="159" w:name="_Toc24848"/>
      <w:r>
        <w:t>8.2 AI 方案生成与审批模块</w:t>
      </w:r>
      <w:bookmarkEnd w:id="158"/>
      <w:bookmarkEnd w:id="159"/>
    </w:p>
    <w:p w14:paraId="6B46AC85">
      <w:pPr>
        <w:pStyle w:val="5"/>
        <w:numPr>
          <w:numId w:val="0"/>
        </w:numPr>
        <w:ind w:leftChars="0"/>
      </w:pPr>
      <w:bookmarkStart w:id="160" w:name="_Toc20783"/>
      <w:bookmarkStart w:id="161" w:name="_Toc24553"/>
      <w:r>
        <w:rPr>
          <w:rFonts w:hint="eastAsia"/>
          <w:lang w:val="en-US" w:eastAsia="zh-CN"/>
        </w:rPr>
        <w:t>8.2.1</w:t>
      </w:r>
      <w:r>
        <w:t>功能描述</w:t>
      </w:r>
      <w:bookmarkEnd w:id="160"/>
      <w:bookmarkEnd w:id="161"/>
    </w:p>
    <w:p w14:paraId="4BD25E09">
      <w:pPr>
        <w:pStyle w:val="3"/>
      </w:pPr>
      <w:r>
        <w:t>（1）方案生成：指挥员在 PlanWorkbench.vue 选择事件点击生成，后端 POST /api/ai/generate-plan 调 ai-service；</w:t>
      </w:r>
    </w:p>
    <w:p w14:paraId="0D1CF540">
      <w:pPr>
        <w:pStyle w:val="3"/>
      </w:pPr>
      <w:r>
        <w:t>（2）RAG 检索与生成：ai-service 先查 Neo4j 得最优三元组，再调 Dify 工作流（结合两个知识库）生成结构化方案，Dify 不可用降级 DeepSeek；</w:t>
      </w:r>
    </w:p>
    <w:p w14:paraId="27178F96">
      <w:pPr>
        <w:pStyle w:val="3"/>
      </w:pPr>
      <w:r>
        <w:t>（3）流式与审批：生成过程经 SSE 逐段推送前端，指挥员修订后提交并审批，事件转处置中。</w:t>
      </w:r>
    </w:p>
    <w:p w14:paraId="241A5708">
      <w:pPr>
        <w:pStyle w:val="5"/>
        <w:numPr>
          <w:numId w:val="0"/>
        </w:numPr>
        <w:ind w:leftChars="0"/>
      </w:pPr>
      <w:bookmarkStart w:id="162" w:name="_Toc2130"/>
      <w:bookmarkStart w:id="163" w:name="_Toc13908"/>
      <w:r>
        <w:rPr>
          <w:rFonts w:hint="eastAsia"/>
          <w:lang w:val="en-US" w:eastAsia="zh-CN"/>
        </w:rPr>
        <w:t>8.2.2</w:t>
      </w:r>
      <w:r>
        <w:t>性能描述</w:t>
      </w:r>
      <w:bookmarkEnd w:id="162"/>
      <w:bookmarkEnd w:id="163"/>
    </w:p>
    <w:p w14:paraId="35481B7F">
      <w:pPr>
        <w:pStyle w:val="3"/>
      </w:pPr>
      <w:r>
        <w:t>SSE 首段 &lt; 3s 可见，整体生成随方案长度而定；生成结果 JSON 归一化解析后入库 emergency_plans。</w:t>
      </w:r>
    </w:p>
    <w:p w14:paraId="3C514C86">
      <w:pPr>
        <w:pStyle w:val="5"/>
        <w:numPr>
          <w:numId w:val="0"/>
        </w:numPr>
        <w:ind w:leftChars="0"/>
      </w:pPr>
      <w:bookmarkStart w:id="164" w:name="_Toc28005"/>
      <w:bookmarkStart w:id="165" w:name="_Toc25379"/>
      <w:r>
        <w:rPr>
          <w:rFonts w:hint="eastAsia"/>
          <w:lang w:val="en-US" w:eastAsia="zh-CN"/>
        </w:rPr>
        <w:t>8.2.3</w:t>
      </w:r>
      <w:r>
        <w:t>输入</w:t>
      </w:r>
      <w:bookmarkEnd w:id="164"/>
      <w:bookmarkEnd w:id="165"/>
    </w:p>
    <w:p w14:paraId="1AEB5872">
      <w:pPr>
        <w:pStyle w:val="3"/>
      </w:pPr>
      <w:r>
        <w:t>incidentId、locationId、指挥员修订意见</w:t>
      </w:r>
    </w:p>
    <w:p w14:paraId="3AC48D0B">
      <w:pPr>
        <w:pStyle w:val="5"/>
        <w:numPr>
          <w:numId w:val="0"/>
        </w:numPr>
        <w:ind w:leftChars="0"/>
      </w:pPr>
      <w:bookmarkStart w:id="166" w:name="_Toc23846"/>
      <w:bookmarkStart w:id="167" w:name="_Toc4534"/>
      <w:r>
        <w:rPr>
          <w:rFonts w:hint="eastAsia"/>
          <w:lang w:val="en-US" w:eastAsia="zh-CN"/>
        </w:rPr>
        <w:t>8.2.4</w:t>
      </w:r>
      <w:r>
        <w:t>输出</w:t>
      </w:r>
      <w:bookmarkEnd w:id="166"/>
      <w:bookmarkEnd w:id="167"/>
    </w:p>
    <w:p w14:paraId="6C3EEC0D">
      <w:pPr>
        <w:pStyle w:val="3"/>
      </w:pPr>
      <w:r>
        <w:t>SSE 流式方案文本、emergency_plans 记录（草稿→待审批→已审批）</w:t>
      </w:r>
    </w:p>
    <w:p w14:paraId="5D2A7F1A">
      <w:pPr>
        <w:pStyle w:val="5"/>
        <w:numPr>
          <w:numId w:val="0"/>
        </w:numPr>
        <w:ind w:leftChars="0"/>
      </w:pPr>
      <w:bookmarkStart w:id="168" w:name="_Toc13734"/>
      <w:bookmarkStart w:id="169" w:name="_Toc22375"/>
      <w:r>
        <w:rPr>
          <w:rFonts w:hint="eastAsia"/>
          <w:lang w:val="en-US" w:eastAsia="zh-CN"/>
        </w:rPr>
        <w:t>8.2.5</w:t>
      </w:r>
      <w:r>
        <w:t>程序逻辑</w:t>
      </w:r>
      <w:bookmarkEnd w:id="168"/>
      <w:bookmarkEnd w:id="169"/>
    </w:p>
    <w:p w14:paraId="6FA97199">
      <w:pPr>
        <w:pStyle w:val="3"/>
      </w:pPr>
      <w:r>
        <w:t>（1）预计算：查询 Neo4j 得仓库/队伍/避难所三元组；</w:t>
      </w:r>
    </w:p>
    <w:p w14:paraId="1F7744BF">
      <w:pPr>
        <w:pStyle w:val="3"/>
      </w:pPr>
      <w:r>
        <w:t>（2）工作流：调 Dify 生成方案，失败降级 DeepSeek；</w:t>
      </w:r>
    </w:p>
    <w:p w14:paraId="604D168E">
      <w:pPr>
        <w:pStyle w:val="3"/>
      </w:pPr>
      <w:r>
        <w:t>（3）归一化：解析并规则兜底，确保字段完整；</w:t>
      </w:r>
    </w:p>
    <w:p w14:paraId="60CFEF26">
      <w:pPr>
        <w:pStyle w:val="3"/>
      </w:pPr>
      <w:r>
        <w:t>（4）审批：提交/审批后事件状态机流转，记录审计并推送。</w:t>
      </w:r>
    </w:p>
    <w:p w14:paraId="1134F8BF">
      <w:pPr>
        <w:jc w:val="center"/>
      </w:pPr>
      <w:r>
        <w:drawing>
          <wp:inline distT="0" distB="0" distL="114300" distR="114300">
            <wp:extent cx="4114800" cy="2793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A99B">
      <w:pPr>
        <w:pStyle w:val="14"/>
        <w:jc w:val="center"/>
      </w:pPr>
      <w:r>
        <w:t>图 15 资源锁定与冲突检测流程</w:t>
      </w:r>
    </w:p>
    <w:p w14:paraId="611DCEB4">
      <w:pPr>
        <w:pStyle w:val="5"/>
        <w:numPr>
          <w:numId w:val="0"/>
        </w:numPr>
        <w:ind w:leftChars="0"/>
      </w:pPr>
      <w:bookmarkStart w:id="170" w:name="_Toc26315"/>
      <w:bookmarkStart w:id="171" w:name="_Toc193"/>
      <w:r>
        <w:rPr>
          <w:rFonts w:hint="eastAsia"/>
          <w:lang w:val="en-US" w:eastAsia="zh-CN"/>
        </w:rPr>
        <w:t>8.2.6</w:t>
      </w:r>
      <w:r>
        <w:t>限制条件</w:t>
      </w:r>
      <w:bookmarkEnd w:id="170"/>
      <w:bookmarkEnd w:id="171"/>
    </w:p>
    <w:p w14:paraId="4ED5E948">
      <w:pPr>
        <w:pStyle w:val="3"/>
      </w:pPr>
      <w:r>
        <w:t>（1）依赖 Dify / DeepSeek 可用性，极端情况下仅能降级输出；</w:t>
      </w:r>
    </w:p>
    <w:p w14:paraId="72CF436C">
      <w:pPr>
        <w:pStyle w:val="3"/>
      </w:pPr>
      <w:r>
        <w:t>（2）生成内容需指挥员人工审核确认，不作为最终决策唯一依据；</w:t>
      </w:r>
    </w:p>
    <w:p w14:paraId="5AA82DB7">
      <w:pPr>
        <w:pStyle w:val="3"/>
      </w:pPr>
      <w:r>
        <w:t>（3）知识库文档需先上传至 Dify，否则检索为空。</w:t>
      </w: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3F500">
    <w:pPr>
      <w:pStyle w:val="2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DA6421C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AQpLjV5wEAAMg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A6421C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A1A55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3CC3F79"/>
    <w:rsid w:val="043A5387"/>
    <w:rsid w:val="053C0C8A"/>
    <w:rsid w:val="07A57CE7"/>
    <w:rsid w:val="07FB4E2D"/>
    <w:rsid w:val="0AFC12A8"/>
    <w:rsid w:val="0BC617EA"/>
    <w:rsid w:val="0BFE313E"/>
    <w:rsid w:val="0E903DF5"/>
    <w:rsid w:val="114535BD"/>
    <w:rsid w:val="11CE55D7"/>
    <w:rsid w:val="12CD386A"/>
    <w:rsid w:val="1776627E"/>
    <w:rsid w:val="178278CC"/>
    <w:rsid w:val="195A41AB"/>
    <w:rsid w:val="1B133CA2"/>
    <w:rsid w:val="1BAC6712"/>
    <w:rsid w:val="1BB27AA1"/>
    <w:rsid w:val="1F3F789D"/>
    <w:rsid w:val="1F680BA2"/>
    <w:rsid w:val="20251260"/>
    <w:rsid w:val="221768AF"/>
    <w:rsid w:val="23E629DD"/>
    <w:rsid w:val="27561C28"/>
    <w:rsid w:val="27C546B8"/>
    <w:rsid w:val="28A864B3"/>
    <w:rsid w:val="28F25980"/>
    <w:rsid w:val="2CD755B9"/>
    <w:rsid w:val="2FEC4190"/>
    <w:rsid w:val="314472B0"/>
    <w:rsid w:val="33346C65"/>
    <w:rsid w:val="34180991"/>
    <w:rsid w:val="35FB0A81"/>
    <w:rsid w:val="376E6B1A"/>
    <w:rsid w:val="38147538"/>
    <w:rsid w:val="3B7F72BB"/>
    <w:rsid w:val="3BE4420F"/>
    <w:rsid w:val="3C9A5FCE"/>
    <w:rsid w:val="3DB334D8"/>
    <w:rsid w:val="3E2D5039"/>
    <w:rsid w:val="3EAE5A4E"/>
    <w:rsid w:val="3F457381"/>
    <w:rsid w:val="40073668"/>
    <w:rsid w:val="4100210E"/>
    <w:rsid w:val="412165AD"/>
    <w:rsid w:val="417E57A9"/>
    <w:rsid w:val="434F15AD"/>
    <w:rsid w:val="454F5C24"/>
    <w:rsid w:val="470E79D1"/>
    <w:rsid w:val="47354F5E"/>
    <w:rsid w:val="47B9793D"/>
    <w:rsid w:val="482F5E51"/>
    <w:rsid w:val="4BFC429C"/>
    <w:rsid w:val="4D8F7B30"/>
    <w:rsid w:val="4E6566A5"/>
    <w:rsid w:val="545033D7"/>
    <w:rsid w:val="552C5BF2"/>
    <w:rsid w:val="59113D84"/>
    <w:rsid w:val="59DE1485"/>
    <w:rsid w:val="5BC16969"/>
    <w:rsid w:val="5DB37248"/>
    <w:rsid w:val="610724A9"/>
    <w:rsid w:val="62600C89"/>
    <w:rsid w:val="63F05573"/>
    <w:rsid w:val="64281613"/>
    <w:rsid w:val="6558033E"/>
    <w:rsid w:val="65B071C5"/>
    <w:rsid w:val="666A657B"/>
    <w:rsid w:val="66C13CC1"/>
    <w:rsid w:val="674B14B6"/>
    <w:rsid w:val="675F6CEE"/>
    <w:rsid w:val="68DE4FFE"/>
    <w:rsid w:val="69036813"/>
    <w:rsid w:val="6D0A63C2"/>
    <w:rsid w:val="6FF9271D"/>
    <w:rsid w:val="73467A28"/>
    <w:rsid w:val="7476258E"/>
    <w:rsid w:val="768076A4"/>
    <w:rsid w:val="782F634F"/>
    <w:rsid w:val="784B17E2"/>
    <w:rsid w:val="78E34E78"/>
    <w:rsid w:val="7C6453C2"/>
    <w:rsid w:val="7CF620BB"/>
    <w:rsid w:val="7DD0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9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70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1"/>
    <w:link w:val="71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jc w:val="left"/>
      <w:outlineLvl w:val="2"/>
    </w:pPr>
    <w:rPr>
      <w:rFonts w:eastAsia="宋体"/>
      <w:b/>
      <w:bCs/>
      <w:sz w:val="28"/>
      <w:szCs w:val="32"/>
    </w:rPr>
  </w:style>
  <w:style w:type="paragraph" w:styleId="6">
    <w:name w:val="heading 4"/>
    <w:basedOn w:val="1"/>
    <w:next w:val="1"/>
    <w:link w:val="72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4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5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6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7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5"/>
    <w:qFormat/>
    <w:uiPriority w:val="0"/>
    <w:pPr>
      <w:spacing w:line="300" w:lineRule="auto"/>
      <w:ind w:firstLine="200" w:firstLineChars="200"/>
      <w:jc w:val="left"/>
    </w:pPr>
    <w:rPr>
      <w:rFonts w:eastAsia="宋体"/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pPr>
      <w:jc w:val="center"/>
    </w:pPr>
    <w:rPr>
      <w:rFonts w:eastAsia="黑体" w:asciiTheme="majorAscii" w:hAnsiTheme="majorAscii" w:cstheme="majorBidi"/>
      <w:b/>
      <w:sz w:val="20"/>
      <w:szCs w:val="20"/>
    </w:rPr>
  </w:style>
  <w:style w:type="paragraph" w:styleId="15">
    <w:name w:val="Document Map"/>
    <w:basedOn w:val="1"/>
    <w:link w:val="177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10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80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1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5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8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4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3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4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HTML Code"/>
    <w:basedOn w:val="58"/>
    <w:semiHidden/>
    <w:unhideWhenUsed/>
    <w:uiPriority w:val="99"/>
    <w:rPr>
      <w:rFonts w:ascii="Courier New" w:hAnsi="Courier New"/>
      <w:sz w:val="20"/>
    </w:rPr>
  </w:style>
  <w:style w:type="character" w:styleId="65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6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7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8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9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70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1">
    <w:name w:val="标题 3 字符"/>
    <w:basedOn w:val="58"/>
    <w:link w:val="5"/>
    <w:qFormat/>
    <w:uiPriority w:val="0"/>
    <w:rPr>
      <w:rFonts w:ascii="Times New Roman" w:hAnsi="Times New Roman" w:eastAsia="宋体"/>
      <w:b/>
      <w:bCs/>
      <w:sz w:val="28"/>
      <w:szCs w:val="32"/>
    </w:rPr>
  </w:style>
  <w:style w:type="character" w:customStyle="1" w:styleId="72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3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4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5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6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7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8">
    <w:name w:val="FormStyle"/>
    <w:basedOn w:val="13"/>
    <w:link w:val="79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9">
    <w:name w:val="FormStyle Char"/>
    <w:basedOn w:val="58"/>
    <w:link w:val="78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80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1">
    <w:name w:val="Body Text First Indent 21"/>
    <w:basedOn w:val="1"/>
    <w:link w:val="122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2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3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4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5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6">
    <w:name w:val="不明显强调1"/>
    <w:qFormat/>
    <w:uiPriority w:val="0"/>
    <w:rPr>
      <w:i/>
      <w:iCs/>
    </w:rPr>
  </w:style>
  <w:style w:type="character" w:customStyle="1" w:styleId="87">
    <w:name w:val="明显引用 字符"/>
    <w:link w:val="88"/>
    <w:qFormat/>
    <w:uiPriority w:val="0"/>
    <w:rPr>
      <w:b/>
      <w:bCs/>
      <w:i/>
      <w:iCs/>
      <w:color w:val="4F81BD"/>
      <w:szCs w:val="24"/>
    </w:rPr>
  </w:style>
  <w:style w:type="paragraph" w:customStyle="1" w:styleId="88">
    <w:name w:val="明显引用1"/>
    <w:basedOn w:val="1"/>
    <w:next w:val="1"/>
    <w:link w:val="87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9">
    <w:name w:val="明显强调1"/>
    <w:qFormat/>
    <w:uiPriority w:val="0"/>
    <w:rPr>
      <w:b/>
      <w:bCs/>
      <w:i/>
      <w:iCs/>
      <w:color w:val="4F81BD"/>
    </w:rPr>
  </w:style>
  <w:style w:type="character" w:customStyle="1" w:styleId="90">
    <w:name w:val="不明显参考1"/>
    <w:qFormat/>
    <w:uiPriority w:val="0"/>
    <w:rPr>
      <w:smallCaps/>
      <w:color w:val="C0504D"/>
      <w:u w:val="single"/>
    </w:rPr>
  </w:style>
  <w:style w:type="character" w:customStyle="1" w:styleId="91">
    <w:name w:val="书籍标题1"/>
    <w:qFormat/>
    <w:uiPriority w:val="0"/>
    <w:rPr>
      <w:b/>
      <w:bCs/>
      <w:smallCaps/>
      <w:spacing w:val="5"/>
    </w:rPr>
  </w:style>
  <w:style w:type="character" w:customStyle="1" w:styleId="92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4">
    <w:name w:val="fc_41"/>
    <w:qFormat/>
    <w:uiPriority w:val="0"/>
    <w:rPr>
      <w:color w:val="BF0090"/>
    </w:rPr>
  </w:style>
  <w:style w:type="character" w:customStyle="1" w:styleId="95">
    <w:name w:val="不明显参考11"/>
    <w:qFormat/>
    <w:uiPriority w:val="0"/>
    <w:rPr>
      <w:smallCaps/>
      <w:color w:val="C0504D"/>
      <w:u w:val="single"/>
    </w:rPr>
  </w:style>
  <w:style w:type="character" w:customStyle="1" w:styleId="96">
    <w:name w:val="注释标题 Char"/>
    <w:link w:val="97"/>
    <w:qFormat/>
    <w:uiPriority w:val="0"/>
    <w:rPr>
      <w:rFonts w:ascii="宋体" w:hAnsi="宋体" w:cs="宋体"/>
      <w:sz w:val="18"/>
      <w:szCs w:val="18"/>
    </w:rPr>
  </w:style>
  <w:style w:type="paragraph" w:customStyle="1" w:styleId="97">
    <w:name w:val="注释标题1"/>
    <w:basedOn w:val="1"/>
    <w:next w:val="1"/>
    <w:link w:val="96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8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9">
    <w:name w:val="HTML 定义1"/>
    <w:qFormat/>
    <w:uiPriority w:val="0"/>
    <w:rPr>
      <w:i/>
      <w:iCs/>
    </w:rPr>
  </w:style>
  <w:style w:type="character" w:customStyle="1" w:styleId="100">
    <w:name w:val="HTML 地址 Char"/>
    <w:link w:val="101"/>
    <w:qFormat/>
    <w:uiPriority w:val="0"/>
    <w:rPr>
      <w:i/>
      <w:iCs/>
      <w:szCs w:val="24"/>
    </w:rPr>
  </w:style>
  <w:style w:type="paragraph" w:customStyle="1" w:styleId="101">
    <w:name w:val="HTML 地址1"/>
    <w:basedOn w:val="1"/>
    <w:link w:val="100"/>
    <w:qFormat/>
    <w:uiPriority w:val="0"/>
    <w:rPr>
      <w:rFonts w:asciiTheme="minorHAnsi" w:hAnsiTheme="minorHAnsi"/>
      <w:i/>
      <w:iCs/>
    </w:rPr>
  </w:style>
  <w:style w:type="character" w:customStyle="1" w:styleId="102">
    <w:name w:val="Block Text Char"/>
    <w:link w:val="103"/>
    <w:qFormat/>
    <w:uiPriority w:val="0"/>
    <w:rPr>
      <w:i/>
      <w:iCs/>
      <w:color w:val="000000"/>
    </w:rPr>
  </w:style>
  <w:style w:type="paragraph" w:customStyle="1" w:styleId="103">
    <w:name w:val="Block Text1"/>
    <w:basedOn w:val="1"/>
    <w:next w:val="1"/>
    <w:link w:val="102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4">
    <w:name w:val="apple-style-span"/>
    <w:qFormat/>
    <w:uiPriority w:val="0"/>
  </w:style>
  <w:style w:type="character" w:customStyle="1" w:styleId="105">
    <w:name w:val="正文首行缩进 2 Char Char"/>
    <w:link w:val="106"/>
    <w:qFormat/>
    <w:uiPriority w:val="0"/>
    <w:rPr>
      <w:szCs w:val="24"/>
    </w:rPr>
  </w:style>
  <w:style w:type="paragraph" w:customStyle="1" w:styleId="106">
    <w:name w:val="正文首行缩进 21"/>
    <w:basedOn w:val="1"/>
    <w:link w:val="105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7">
    <w:name w:val="批注主题 Char"/>
    <w:link w:val="108"/>
    <w:qFormat/>
    <w:uiPriority w:val="0"/>
    <w:rPr>
      <w:b/>
      <w:bCs/>
      <w:szCs w:val="24"/>
    </w:rPr>
  </w:style>
  <w:style w:type="paragraph" w:customStyle="1" w:styleId="108">
    <w:name w:val="批注主题1"/>
    <w:basedOn w:val="16"/>
    <w:next w:val="16"/>
    <w:link w:val="107"/>
    <w:qFormat/>
    <w:uiPriority w:val="0"/>
    <w:rPr>
      <w:b/>
      <w:bCs/>
    </w:rPr>
  </w:style>
  <w:style w:type="character" w:customStyle="1" w:styleId="109">
    <w:name w:val="明显强调11"/>
    <w:qFormat/>
    <w:uiPriority w:val="0"/>
    <w:rPr>
      <w:b/>
      <w:bCs/>
      <w:i/>
      <w:iCs/>
      <w:color w:val="4F81BD"/>
    </w:rPr>
  </w:style>
  <w:style w:type="character" w:customStyle="1" w:styleId="110">
    <w:name w:val="批注文字 字符"/>
    <w:link w:val="16"/>
    <w:qFormat/>
    <w:uiPriority w:val="0"/>
    <w:rPr>
      <w:szCs w:val="24"/>
    </w:rPr>
  </w:style>
  <w:style w:type="character" w:customStyle="1" w:styleId="111">
    <w:name w:val="不明显强调11"/>
    <w:qFormat/>
    <w:uiPriority w:val="0"/>
    <w:rPr>
      <w:i/>
      <w:iCs/>
    </w:rPr>
  </w:style>
  <w:style w:type="character" w:customStyle="1" w:styleId="112">
    <w:name w:val="批注引用1"/>
    <w:qFormat/>
    <w:uiPriority w:val="0"/>
    <w:rPr>
      <w:sz w:val="21"/>
      <w:szCs w:val="21"/>
    </w:rPr>
  </w:style>
  <w:style w:type="character" w:customStyle="1" w:styleId="113">
    <w:name w:val="书籍标题11"/>
    <w:qFormat/>
    <w:uiPriority w:val="0"/>
    <w:rPr>
      <w:b/>
      <w:bCs/>
      <w:smallCaps/>
      <w:spacing w:val="5"/>
    </w:rPr>
  </w:style>
  <w:style w:type="character" w:customStyle="1" w:styleId="114">
    <w:name w:val="文档结构图 Char"/>
    <w:link w:val="115"/>
    <w:qFormat/>
    <w:uiPriority w:val="0"/>
    <w:rPr>
      <w:szCs w:val="24"/>
      <w:shd w:val="clear" w:color="auto" w:fill="000080"/>
    </w:rPr>
  </w:style>
  <w:style w:type="paragraph" w:customStyle="1" w:styleId="115">
    <w:name w:val="文档结构图1"/>
    <w:basedOn w:val="1"/>
    <w:link w:val="114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6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8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9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0">
    <w:name w:val="Body Text Indent Char"/>
    <w:link w:val="121"/>
    <w:qFormat/>
    <w:uiPriority w:val="0"/>
    <w:rPr>
      <w:szCs w:val="24"/>
    </w:rPr>
  </w:style>
  <w:style w:type="paragraph" w:customStyle="1" w:styleId="121">
    <w:name w:val="Body Text Indent1"/>
    <w:basedOn w:val="1"/>
    <w:link w:val="120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2">
    <w:name w:val="Body Text First Indent 2 Char"/>
    <w:link w:val="81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3">
    <w:name w:val="headline-content2"/>
    <w:basedOn w:val="58"/>
    <w:qFormat/>
    <w:uiPriority w:val="0"/>
  </w:style>
  <w:style w:type="character" w:customStyle="1" w:styleId="124">
    <w:name w:val="Document Map Char"/>
    <w:link w:val="125"/>
    <w:qFormat/>
    <w:uiPriority w:val="0"/>
    <w:rPr>
      <w:rFonts w:ascii="宋体"/>
      <w:sz w:val="18"/>
      <w:szCs w:val="18"/>
    </w:rPr>
  </w:style>
  <w:style w:type="paragraph" w:customStyle="1" w:styleId="125">
    <w:name w:val="Document Map1"/>
    <w:basedOn w:val="1"/>
    <w:link w:val="124"/>
    <w:qFormat/>
    <w:uiPriority w:val="0"/>
    <w:rPr>
      <w:rFonts w:ascii="宋体" w:hAnsiTheme="minorHAnsi"/>
      <w:sz w:val="18"/>
      <w:szCs w:val="18"/>
    </w:rPr>
  </w:style>
  <w:style w:type="character" w:customStyle="1" w:styleId="126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7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9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1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2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3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4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5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6">
    <w:name w:val="列表段落1"/>
    <w:basedOn w:val="1"/>
    <w:qFormat/>
    <w:uiPriority w:val="34"/>
    <w:pPr>
      <w:ind w:firstLine="420" w:firstLineChars="200"/>
    </w:pPr>
  </w:style>
  <w:style w:type="paragraph" w:customStyle="1" w:styleId="137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8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9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40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1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2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3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4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5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6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7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8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9">
    <w:name w:val="项目1"/>
    <w:basedOn w:val="148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50">
    <w:name w:val="正文小标题"/>
    <w:basedOn w:val="106"/>
    <w:qFormat/>
    <w:uiPriority w:val="0"/>
    <w:rPr>
      <w:b/>
    </w:rPr>
  </w:style>
  <w:style w:type="paragraph" w:customStyle="1" w:styleId="151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2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3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4">
    <w:name w:val="斜体"/>
    <w:basedOn w:val="106"/>
    <w:qFormat/>
    <w:uiPriority w:val="0"/>
    <w:rPr>
      <w:i/>
    </w:rPr>
  </w:style>
  <w:style w:type="paragraph" w:customStyle="1" w:styleId="155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6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7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8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9">
    <w:name w:val="表格字体"/>
    <w:basedOn w:val="148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60">
    <w:name w:val="列出段落1"/>
    <w:basedOn w:val="1"/>
    <w:qFormat/>
    <w:uiPriority w:val="34"/>
    <w:pPr>
      <w:ind w:firstLine="420" w:firstLineChars="200"/>
    </w:pPr>
  </w:style>
  <w:style w:type="paragraph" w:customStyle="1" w:styleId="161">
    <w:name w:val="表格头"/>
    <w:basedOn w:val="1"/>
    <w:qFormat/>
    <w:uiPriority w:val="0"/>
    <w:rPr>
      <w:sz w:val="18"/>
      <w:szCs w:val="18"/>
    </w:rPr>
  </w:style>
  <w:style w:type="paragraph" w:customStyle="1" w:styleId="16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3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4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5">
    <w:name w:val="列出段落2"/>
    <w:basedOn w:val="1"/>
    <w:qFormat/>
    <w:uiPriority w:val="0"/>
    <w:pPr>
      <w:ind w:firstLine="420" w:firstLineChars="200"/>
    </w:pPr>
  </w:style>
  <w:style w:type="paragraph" w:customStyle="1" w:styleId="166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7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8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9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1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2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3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4">
    <w:name w:val="apple-converted-space"/>
    <w:qFormat/>
    <w:uiPriority w:val="0"/>
  </w:style>
  <w:style w:type="paragraph" w:customStyle="1" w:styleId="175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6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7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8">
    <w:name w:val="占位符文本1"/>
    <w:basedOn w:val="58"/>
    <w:semiHidden/>
    <w:qFormat/>
    <w:uiPriority w:val="99"/>
    <w:rPr>
      <w:color w:val="808080"/>
    </w:rPr>
  </w:style>
  <w:style w:type="paragraph" w:customStyle="1" w:styleId="179">
    <w:name w:val="引用1"/>
    <w:basedOn w:val="1"/>
    <w:next w:val="1"/>
    <w:link w:val="180"/>
    <w:qFormat/>
    <w:uiPriority w:val="29"/>
    <w:rPr>
      <w:i/>
      <w:iCs/>
      <w:color w:val="000000"/>
    </w:rPr>
  </w:style>
  <w:style w:type="character" w:customStyle="1" w:styleId="180">
    <w:name w:val="引用 字符"/>
    <w:basedOn w:val="58"/>
    <w:link w:val="179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1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2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3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4">
    <w:name w:val="批注主题 字符"/>
    <w:basedOn w:val="110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5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6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7">
    <w:name w:val="网格表 21"/>
    <w:basedOn w:val="37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30</Pages>
  <Words>2746</Words>
  <Characters>3816</Characters>
  <Lines>35</Lines>
  <Paragraphs>10</Paragraphs>
  <TotalTime>17</TotalTime>
  <ScaleCrop>false</ScaleCrop>
  <LinksUpToDate>false</LinksUpToDate>
  <CharactersWithSpaces>4218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西东</cp:lastModifiedBy>
  <dcterms:modified xsi:type="dcterms:W3CDTF">2026-07-28T08:24:40Z</dcterms:modified>
  <dc:title>项目开发文档</dc:title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ED6A9B7B9F5F4D659786A97D3769F1DD_13</vt:lpwstr>
  </property>
  <property fmtid="{D5CDD505-2E9C-101B-9397-08002B2CF9AE}" pid="4" name="KSOTemplateDocerSaveRecord">
    <vt:lpwstr>eyJoZGlkIjoiZGI4Nzg1MjdhNTliYjRiMGIxYmRhZWRkMGY2MGVkMzciLCJ1c2VySWQiOiIxNDM2MDg5MTM0In0=</vt:lpwstr>
  </property>
</Properties>
</file>