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spacing w:after="200"/>
        <w:jc w:val="center"/>
      </w:pPr>
      <w:r>
        <w:rPr>
          <w:rFonts w:ascii="黑体" w:hAnsi="黑体" w:eastAsia="黑体"/>
          <w:b/>
          <w:color w:val="111827"/>
          <w:sz w:val="44"/>
        </w:rPr>
        <w:t>应征入伍</w:t>
      </w:r>
    </w:p>
    <w:p>
      <w:pPr>
        <w:spacing w:after="680"/>
        <w:jc w:val="center"/>
      </w:pPr>
      <w:r>
        <w:rPr>
          <w:rFonts w:ascii="黑体" w:hAnsi="黑体" w:eastAsia="黑体"/>
          <w:b/>
          <w:color w:val="111827"/>
          <w:sz w:val="52"/>
        </w:rPr>
        <w:t>申请书</w:t>
      </w:r>
    </w:p>
    <w:p>
      <w:pPr>
        <w:spacing w:after="160"/>
        <w:jc w:val="center"/>
      </w:pPr>
      <w:r>
        <w:rPr>
          <w:rFonts w:ascii="黑体" w:hAnsi="黑体" w:eastAsia="黑体"/>
          <w:b/>
          <w:color w:val="111827"/>
          <w:sz w:val="32"/>
        </w:rPr>
        <w:t>应征入伍申请书</w:t>
      </w:r>
    </w:p>
    <w:p>
      <w:pPr>
        <w:spacing w:after="1120"/>
        <w:jc w:val="center"/>
      </w:pPr>
      <w:r>
        <w:rPr>
          <w:rFonts w:ascii="宋体" w:hAnsi="宋体" w:eastAsia="宋体"/>
          <w:b w:val="0"/>
          <w:color w:val="6B7280"/>
          <w:sz w:val="24"/>
        </w:rPr>
        <w:t>申请人：李　明　｜　××大学 计算机科学与技术 2023 级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08"/>
        <w:gridCol w:w="6123"/>
      </w:tblGrid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姓　　名：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李　明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出生年月：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2004 年 08 月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政治面貌：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中共预备党员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身体状况：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合格（体检结论：合格）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学业情况：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在读，可办理休学保留学籍</w:t>
            </w:r>
          </w:p>
        </w:tc>
      </w:tr>
    </w:tbl>
    <w:p>
      <w:r>
        <w:br w:type="page"/>
      </w:r>
    </w:p>
    <w:p>
      <w:pPr>
        <w:keepNext/>
        <w:keepLines/>
        <w:spacing w:before="360" w:after="160" w:line="360" w:lineRule="auto"/>
      </w:pPr>
      <w:r>
        <w:rPr>
          <w:rFonts w:ascii="黑体" w:hAnsi="黑体" w:eastAsia="黑体"/>
          <w:b/>
          <w:color w:val="111827"/>
          <w:sz w:val="30"/>
        </w:rPr>
        <w:t>一、入伍动机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我申请应征入伍，主要基于三点考虑。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第一，家庭影响。我的祖父与父亲均有服役经历，从小听他们讲部队的事，对军营有天然的亲近感。第二，专业契合。我学习计算机科学与技术，研究方向涉及无人机与自主导航，希望把所学用到部队的信息化建设中。第三，个人成长。我希望在纪律性与执行力上得到真正的锤炼，这是课堂里学不到的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关于第三点我想多说两句。我在实验室做项目时，最痛苦的不是技术难题，而是拖延和侥幸——总觉得还有时间，总觉得问题不大。大二那年因为一个本该当天跑完的实验拖了三天，错过了论文投稿的窗口期。我不认为这是能力问题，是纪律问题。而纪律这件事，靠自我要求很难真正建立。</w:t>
      </w:r>
    </w:p>
    <w:p>
      <w:pPr>
        <w:keepNext/>
        <w:keepLines/>
        <w:spacing w:before="360" w:after="160" w:line="360" w:lineRule="auto"/>
      </w:pPr>
      <w:r>
        <w:rPr>
          <w:rFonts w:ascii="黑体" w:hAnsi="黑体" w:eastAsia="黑体"/>
          <w:b/>
          <w:color w:val="111827"/>
          <w:sz w:val="30"/>
        </w:rPr>
        <w:t>二、个人经历与素质</w:t>
      </w:r>
    </w:p>
    <w:p>
      <w:pPr>
        <w:keepNext/>
        <w:keepLines/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入学以来，我在学业与体能两方面同步要求自己。学业上专业排名前 2%，获国家奖学金；体能上坚持每周三次长跑，校运会 4×100 米接力获第三名，体测成绩连续三年优秀。主要经历节点如下：</w:t>
      </w:r>
    </w:p>
    <w:p>
      <w:pPr>
        <w:keepNext/>
        <w:keepLines/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472000" cy="17789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timelin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778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8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1　个人成长时间轴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79"/>
        <w:gridCol w:w="6752"/>
      </w:tblGrid>
      <w:tr>
        <w:trPr>
          <w:tblHeader/>
          <w:cantSplit/>
        </w:trPr>
        <w:tc>
          <w:tcPr>
            <w:tcW w:type="dxa" w:w="1979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方面</w:t>
            </w:r>
          </w:p>
        </w:tc>
        <w:tc>
          <w:tcPr>
            <w:tcW w:type="dxa" w:w="6752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具体情况</w:t>
            </w:r>
          </w:p>
        </w:tc>
      </w:tr>
      <w:tr>
        <w:trPr>
          <w:cantSplit/>
        </w:trPr>
        <w:tc>
          <w:tcPr>
            <w:tcW w:type="dxa" w:w="1979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政治表现</w:t>
            </w:r>
          </w:p>
        </w:tc>
        <w:tc>
          <w:tcPr>
            <w:tcW w:type="dxa" w:w="6752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2025 年 6 月加入中国共产党，现为预备党员</w:t>
            </w:r>
          </w:p>
        </w:tc>
      </w:tr>
      <w:tr>
        <w:trPr>
          <w:cantSplit/>
        </w:trPr>
        <w:tc>
          <w:tcPr>
            <w:tcW w:type="dxa" w:w="1979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学业成绩</w:t>
            </w:r>
          </w:p>
        </w:tc>
        <w:tc>
          <w:tcPr>
            <w:tcW w:type="dxa" w:w="6752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加权均分 91.7，专业排名 2/126</w:t>
            </w:r>
          </w:p>
        </w:tc>
      </w:tr>
      <w:tr>
        <w:trPr>
          <w:cantSplit/>
        </w:trPr>
        <w:tc>
          <w:tcPr>
            <w:tcW w:type="dxa" w:w="1979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体能情况</w:t>
            </w:r>
          </w:p>
        </w:tc>
        <w:tc>
          <w:tcPr>
            <w:tcW w:type="dxa" w:w="6752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体测连续三年优秀，1000 米 3 分 42 秒</w:t>
            </w:r>
          </w:p>
        </w:tc>
      </w:tr>
      <w:tr>
        <w:trPr>
          <w:cantSplit/>
        </w:trPr>
        <w:tc>
          <w:tcPr>
            <w:tcW w:type="dxa" w:w="1979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技能特长</w:t>
            </w:r>
          </w:p>
        </w:tc>
        <w:tc>
          <w:tcPr>
            <w:tcW w:type="dxa" w:w="6752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无人机操控（持 CAAC 执照）、Python 与 C++ 开发</w:t>
            </w:r>
          </w:p>
        </w:tc>
      </w:tr>
      <w:tr>
        <w:trPr>
          <w:cantSplit/>
        </w:trPr>
        <w:tc>
          <w:tcPr>
            <w:tcW w:type="dxa" w:w="1979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社会实践</w:t>
            </w:r>
          </w:p>
        </w:tc>
        <w:tc>
          <w:tcPr>
            <w:tcW w:type="dxa" w:w="6752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志愿服务 320 小时，参与乡村支教 1 次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征兵政治考核会核查奖惩记录，所以这部分如实列全，包括没有的部分。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361"/>
        <w:gridCol w:w="3742"/>
        <w:gridCol w:w="1247"/>
        <w:gridCol w:w="2381"/>
      </w:tblGrid>
      <w:tr>
        <w:trPr>
          <w:tblHeader/>
          <w:cantSplit/>
        </w:trPr>
        <w:tc>
          <w:tcPr>
            <w:tcW w:type="dxa" w:w="1361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时间</w:t>
            </w:r>
          </w:p>
        </w:tc>
        <w:tc>
          <w:tcPr>
            <w:tcW w:type="dxa" w:w="3742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事项</w:t>
            </w:r>
          </w:p>
        </w:tc>
        <w:tc>
          <w:tcPr>
            <w:tcW w:type="dxa" w:w="1247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级别</w:t>
            </w:r>
          </w:p>
        </w:tc>
        <w:tc>
          <w:tcPr>
            <w:tcW w:type="dxa" w:w="2381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佐证材料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2024.11</w:t>
            </w:r>
          </w:p>
        </w:tc>
        <w:tc>
          <w:tcPr>
            <w:tcW w:type="dxa" w:w="3742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校级「优秀学生干部」</w:t>
            </w:r>
          </w:p>
        </w:tc>
        <w:tc>
          <w:tcPr>
            <w:tcW w:type="dxa" w:w="124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校级</w:t>
            </w:r>
          </w:p>
        </w:tc>
        <w:tc>
          <w:tcPr>
            <w:tcW w:type="dxa" w:w="2381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证书复印件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2025.05</w:t>
            </w:r>
          </w:p>
        </w:tc>
        <w:tc>
          <w:tcPr>
            <w:tcW w:type="dxa" w:w="3742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学科竞赛省级二等奖</w:t>
            </w:r>
          </w:p>
        </w:tc>
        <w:tc>
          <w:tcPr>
            <w:tcW w:type="dxa" w:w="124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省级</w:t>
            </w:r>
          </w:p>
        </w:tc>
        <w:tc>
          <w:tcPr>
            <w:tcW w:type="dxa" w:w="2381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获奖证书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2025.10</w:t>
            </w:r>
          </w:p>
        </w:tc>
        <w:tc>
          <w:tcPr>
            <w:tcW w:type="dxa" w:w="3742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无偿献血 2 次（累计 400ml）</w:t>
            </w:r>
          </w:p>
        </w:tc>
        <w:tc>
          <w:tcPr>
            <w:tcW w:type="dxa" w:w="124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—</w:t>
            </w:r>
          </w:p>
        </w:tc>
        <w:tc>
          <w:tcPr>
            <w:tcW w:type="dxa" w:w="2381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献血证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2026.03</w:t>
            </w:r>
          </w:p>
        </w:tc>
        <w:tc>
          <w:tcPr>
            <w:tcW w:type="dxa" w:w="3742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院级志愿服务先进个人（累计 96 工时）</w:t>
            </w:r>
          </w:p>
        </w:tc>
        <w:tc>
          <w:tcPr>
            <w:tcW w:type="dxa" w:w="124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院级</w:t>
            </w:r>
          </w:p>
        </w:tc>
        <w:tc>
          <w:tcPr>
            <w:tcW w:type="dxa" w:w="2381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学院证明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—</w:t>
            </w:r>
          </w:p>
        </w:tc>
        <w:tc>
          <w:tcPr>
            <w:tcW w:type="dxa" w:w="3742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无任何违纪处分记录</w:t>
            </w:r>
          </w:p>
        </w:tc>
        <w:tc>
          <w:tcPr>
            <w:tcW w:type="dxa" w:w="124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—</w:t>
            </w:r>
          </w:p>
        </w:tc>
        <w:tc>
          <w:tcPr>
            <w:tcW w:type="dxa" w:w="2381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学院出具的现实表现证明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—</w:t>
            </w:r>
          </w:p>
        </w:tc>
        <w:tc>
          <w:tcPr>
            <w:tcW w:type="dxa" w:w="3742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无违法犯罪记录</w:t>
            </w:r>
          </w:p>
        </w:tc>
        <w:tc>
          <w:tcPr>
            <w:tcW w:type="dxa" w:w="124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—</w:t>
            </w:r>
          </w:p>
        </w:tc>
        <w:tc>
          <w:tcPr>
            <w:tcW w:type="dxa" w:w="2381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户籍地派出所证明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家庭主要成员情况：父亲为中共党员，在县供电公司从事线路维护工作；母亲为群众，务农兼做村级卫生室协管；弟弟在读高中。家庭无海外关系，无涉稳涉访情况。这些内容在政审表上会逐项填报，我提前向家人核对过，确保与户籍材料一致。</w:t>
      </w:r>
    </w:p>
    <w:p>
      <w:pPr>
        <w:keepNext/>
        <w:keepLines/>
        <w:spacing w:before="360" w:after="160" w:line="360" w:lineRule="auto"/>
      </w:pPr>
      <w:r>
        <w:rPr>
          <w:rFonts w:ascii="黑体" w:hAnsi="黑体" w:eastAsia="黑体"/>
          <w:b/>
          <w:color w:val="111827"/>
          <w:sz w:val="30"/>
        </w:rPr>
        <w:t>三、入伍后的打算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如果能够入伍，我计划做三件事：一是尽快完成从学生到战士的角色转变，把基本功练扎实；二是发挥专业特长，在无人机侦察、信息化装备维护等方面主动承担任务；三是坚持学习，利用业余时间巩固专业知识，为退役后复学做好准备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我已了解相关政策，退役后可按规定复学并保留学籍，本人及家长均已知悉并同意。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关于专业特长的发挥，我有具体想法。我持有 CAAC 无人机执照，做过一年的无人机路径规划项目，熟悉 PX4 飞控与地面站操作。如果部队有无人机侦察、巡线或通信中继方面的岗位，我可以较快上手，不需要从零培训。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但我也清楚，部队需要的首先是合格的战士，其次才是技术骨干。所以我的顺序是先练基本功——队列、体能、射击、条令，这些不过关，谈专业特长是本末倒置。技术是加分项，不是通行证。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关于退役后的安排，我了解到的政策是可复学并保留学籍，学费按规定补偿。父母起初担心影响学业，我把政策条文打印出来给他们看过，现在已经支持我的决定。</w:t>
      </w:r>
    </w:p>
    <w:p>
      <w:pPr>
        <w:keepNext/>
        <w:keepLines/>
        <w:spacing w:before="360" w:after="160" w:line="360" w:lineRule="auto"/>
      </w:pPr>
      <w:r>
        <w:rPr>
          <w:rFonts w:ascii="黑体" w:hAnsi="黑体" w:eastAsia="黑体"/>
          <w:b/>
          <w:color w:val="111827"/>
          <w:sz w:val="30"/>
        </w:rPr>
        <w:t>四、体能储备与训练计划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我身高 178 厘米、体重 68 公斤，双眼裸眼视力分别为 4.9 和 4.8，无色盲色弱，无既往病史与手术史，作息规律，不吸烟不饮酒。征兵体检结论为合格。这些是硬指标，下面说一下我为了达到它们做了什么。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决定报名是在大二上学期。当时我的体测成绩只是勉强及格，1000 米 4 分 20 秒、引体向上 3 个。我用了 8 个月把这两项拉到3000 米 12 分 24 秒、引体向上 11 个。方法并不特殊：每周五次，三次有氧、两次力量，逐月加量，每四周减量一周防伤。真正难的不是训练强度，是把它排进课表还不动摇——我把它固定成每天早上 6 点 40 分，因为它占了当天最不受干扰的时段。</w:t>
      </w:r>
    </w:p>
    <w:p>
      <w:pPr>
        <w:keepNext/>
        <w:keepLines/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472000" cy="226921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training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2692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8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2　入伍前体能储备与合格线对照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247"/>
        <w:gridCol w:w="3628"/>
        <w:gridCol w:w="2041"/>
        <w:gridCol w:w="1814"/>
      </w:tblGrid>
      <w:tr>
        <w:trPr>
          <w:tblHeader/>
          <w:cantSplit/>
        </w:trPr>
        <w:tc>
          <w:tcPr>
            <w:tcW w:type="dxa" w:w="1247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时间</w:t>
            </w:r>
          </w:p>
        </w:tc>
        <w:tc>
          <w:tcPr>
            <w:tcW w:type="dxa" w:w="3628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训练内容</w:t>
            </w:r>
          </w:p>
        </w:tc>
        <w:tc>
          <w:tcPr>
            <w:tcW w:type="dxa" w:w="2041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强度 / 时长</w:t>
            </w:r>
          </w:p>
        </w:tc>
        <w:tc>
          <w:tcPr>
            <w:tcW w:type="dxa" w:w="1814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目的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周一</w:t>
            </w:r>
          </w:p>
        </w:tc>
        <w:tc>
          <w:tcPr>
            <w:tcW w:type="dxa" w:w="362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3000 米节奏跑 + 拉伸</w:t>
            </w:r>
          </w:p>
        </w:tc>
        <w:tc>
          <w:tcPr>
            <w:tcW w:type="dxa" w:w="2041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中高强度 / 40 分钟</w:t>
            </w:r>
          </w:p>
        </w:tc>
        <w:tc>
          <w:tcPr>
            <w:tcW w:type="dxa" w:w="1814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有氧基础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周二</w:t>
            </w:r>
          </w:p>
        </w:tc>
        <w:tc>
          <w:tcPr>
            <w:tcW w:type="dxa" w:w="362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引体向上 + 俯卧撑 + 核心</w:t>
            </w:r>
          </w:p>
        </w:tc>
        <w:tc>
          <w:tcPr>
            <w:tcW w:type="dxa" w:w="2041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力量 / 45 分钟</w:t>
            </w:r>
          </w:p>
        </w:tc>
        <w:tc>
          <w:tcPr>
            <w:tcW w:type="dxa" w:w="1814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上肢与核心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周三</w:t>
            </w:r>
          </w:p>
        </w:tc>
        <w:tc>
          <w:tcPr>
            <w:tcW w:type="dxa" w:w="362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400 米间歇 × 6 组</w:t>
            </w:r>
          </w:p>
        </w:tc>
        <w:tc>
          <w:tcPr>
            <w:tcW w:type="dxa" w:w="2041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高强度 / 35 分钟</w:t>
            </w:r>
          </w:p>
        </w:tc>
        <w:tc>
          <w:tcPr>
            <w:tcW w:type="dxa" w:w="1814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速度耐力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周四</w:t>
            </w:r>
          </w:p>
        </w:tc>
        <w:tc>
          <w:tcPr>
            <w:tcW w:type="dxa" w:w="362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主动恢复：慢跑 + 柔韧</w:t>
            </w:r>
          </w:p>
        </w:tc>
        <w:tc>
          <w:tcPr>
            <w:tcW w:type="dxa" w:w="2041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低强度 / 30 分钟</w:t>
            </w:r>
          </w:p>
        </w:tc>
        <w:tc>
          <w:tcPr>
            <w:tcW w:type="dxa" w:w="1814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恢复与防伤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周五</w:t>
            </w:r>
          </w:p>
        </w:tc>
        <w:tc>
          <w:tcPr>
            <w:tcW w:type="dxa" w:w="362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障碍专项分解练习</w:t>
            </w:r>
          </w:p>
        </w:tc>
        <w:tc>
          <w:tcPr>
            <w:tcW w:type="dxa" w:w="2041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中高强度 / 40 分钟</w:t>
            </w:r>
          </w:p>
        </w:tc>
        <w:tc>
          <w:tcPr>
            <w:tcW w:type="dxa" w:w="1814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技术动作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周六</w:t>
            </w:r>
          </w:p>
        </w:tc>
        <w:tc>
          <w:tcPr>
            <w:tcW w:type="dxa" w:w="362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5 公里慢跑 + 单杠卷身上</w:t>
            </w:r>
          </w:p>
        </w:tc>
        <w:tc>
          <w:tcPr>
            <w:tcW w:type="dxa" w:w="2041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中强度 / 50 分钟</w:t>
            </w:r>
          </w:p>
        </w:tc>
        <w:tc>
          <w:tcPr>
            <w:tcW w:type="dxa" w:w="1814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耐力与专项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周日</w:t>
            </w:r>
          </w:p>
        </w:tc>
        <w:tc>
          <w:tcPr>
            <w:tcW w:type="dxa" w:w="362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完全休息</w:t>
            </w:r>
          </w:p>
        </w:tc>
        <w:tc>
          <w:tcPr>
            <w:tcW w:type="dxa" w:w="2041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—</w:t>
            </w:r>
          </w:p>
        </w:tc>
        <w:tc>
          <w:tcPr>
            <w:tcW w:type="dxa" w:w="1814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超量恢复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训练之外我还做了两件事：一是把作息调到 22 时 30 分睡、6 时 20 分起，提前适应部队节奏；二是刻意练习队列动作与内务标准，包括被子叠放、物品定位。这些看起来是形式，但我知道新兵连前期真正拉开差距的往往是这些「形式」。</w:t>
      </w:r>
    </w:p>
    <w:p>
      <w:pPr>
        <w:keepNext/>
        <w:keepLines/>
        <w:spacing w:before="360" w:after="160" w:line="360" w:lineRule="auto"/>
      </w:pPr>
      <w:r>
        <w:rPr>
          <w:rFonts w:ascii="黑体" w:hAnsi="黑体" w:eastAsia="黑体"/>
          <w:b/>
          <w:color w:val="111827"/>
          <w:sz w:val="30"/>
        </w:rPr>
        <w:t>五、专业能力与部队岗位需求的对接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我持有 CAAC 多旋翼无人机驾驶员执照，做过一年的无人机路径规划项目，熟悉 PX4 飞控、Mission Planner 地面站与常用任务航线设计，能用 Python 处理航拍影像并做简单的正射拼接。如果部队有无人机侦察、巡线或通信中继方面的岗位，我可以较快上手。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578"/>
        <w:gridCol w:w="2630"/>
        <w:gridCol w:w="2104"/>
        <w:gridCol w:w="2419"/>
      </w:tblGrid>
      <w:tr>
        <w:trPr>
          <w:tblHeader/>
          <w:cantSplit/>
        </w:trPr>
        <w:tc>
          <w:tcPr>
            <w:tcW w:type="dxa" w:w="1578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可能的岗位方向</w:t>
            </w:r>
          </w:p>
        </w:tc>
        <w:tc>
          <w:tcPr>
            <w:tcW w:type="dxa" w:w="2630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我已具备的能力</w:t>
            </w:r>
          </w:p>
        </w:tc>
        <w:tc>
          <w:tcPr>
            <w:tcW w:type="dxa" w:w="2104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明显差距</w:t>
            </w:r>
          </w:p>
        </w:tc>
        <w:tc>
          <w:tcPr>
            <w:tcW w:type="dxa" w:w="2419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补足方式</w:t>
            </w:r>
          </w:p>
        </w:tc>
      </w:tr>
      <w:tr>
        <w:trPr>
          <w:cantSplit/>
        </w:trPr>
        <w:tc>
          <w:tcPr>
            <w:tcW w:type="dxa" w:w="1578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无人机侦察 / 巡线</w:t>
            </w:r>
          </w:p>
        </w:tc>
        <w:tc>
          <w:tcPr>
            <w:tcW w:type="dxa" w:w="2630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执照、飞控调试、航线规划、影像处理</w:t>
            </w:r>
          </w:p>
        </w:tc>
        <w:tc>
          <w:tcPr>
            <w:tcW w:type="dxa" w:w="2104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复杂电磁环境下的应急处置经验</w:t>
            </w:r>
          </w:p>
        </w:tc>
        <w:tc>
          <w:tcPr>
            <w:tcW w:type="dxa" w:w="241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向老班长请教，先跟飞 50 架次再独立执行</w:t>
            </w:r>
          </w:p>
        </w:tc>
      </w:tr>
      <w:tr>
        <w:trPr>
          <w:cantSplit/>
        </w:trPr>
        <w:tc>
          <w:tcPr>
            <w:tcW w:type="dxa" w:w="1578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信息化装备维护</w:t>
            </w:r>
          </w:p>
        </w:tc>
        <w:tc>
          <w:tcPr>
            <w:tcW w:type="dxa" w:w="2630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Linux 系统维护、嵌入式调试、网络排障</w:t>
            </w:r>
          </w:p>
        </w:tc>
        <w:tc>
          <w:tcPr>
            <w:tcW w:type="dxa" w:w="2104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军用装备的型号规范与保密流程</w:t>
            </w:r>
          </w:p>
        </w:tc>
        <w:tc>
          <w:tcPr>
            <w:tcW w:type="dxa" w:w="241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系统学习装备手册，按规程操作不越级</w:t>
            </w:r>
          </w:p>
        </w:tc>
      </w:tr>
      <w:tr>
        <w:trPr>
          <w:cantSplit/>
        </w:trPr>
        <w:tc>
          <w:tcPr>
            <w:tcW w:type="dxa" w:w="1578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通信 / 指挥辅助</w:t>
            </w:r>
          </w:p>
        </w:tc>
        <w:tc>
          <w:tcPr>
            <w:tcW w:type="dxa" w:w="2630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编程与数据处理，能写小工具做统计</w:t>
            </w:r>
          </w:p>
        </w:tc>
        <w:tc>
          <w:tcPr>
            <w:tcW w:type="dxa" w:w="2104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战术通信体系与指挥流程</w:t>
            </w:r>
          </w:p>
        </w:tc>
        <w:tc>
          <w:tcPr>
            <w:tcW w:type="dxa" w:w="241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从通信兵基础课目练起，先懂流程再谈优化</w:t>
            </w:r>
          </w:p>
        </w:tc>
      </w:tr>
      <w:tr>
        <w:trPr>
          <w:cantSplit/>
        </w:trPr>
        <w:tc>
          <w:tcPr>
            <w:tcW w:type="dxa" w:w="1578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文书与信息化办公</w:t>
            </w:r>
          </w:p>
        </w:tc>
        <w:tc>
          <w:tcPr>
            <w:tcW w:type="dxa" w:w="2630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文案撰写、表格处理、简单系统开发</w:t>
            </w:r>
          </w:p>
        </w:tc>
        <w:tc>
          <w:tcPr>
            <w:tcW w:type="dxa" w:w="2104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军队公文格式与保密要求</w:t>
            </w:r>
          </w:p>
        </w:tc>
        <w:tc>
          <w:tcPr>
            <w:tcW w:type="dxa" w:w="241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对照条令学习格式，所有材料按审批流程走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上表把话说得比较满，需要补一句实话：这些能力目前都还是「民用场景下能用」，离「部队场景下可靠」有距离。民用无人机炸机是损失几千块，任务场景下失效是另一回事。所以我在申请书里写这些，不是想说明自己特殊，而是想说明「培训成本可能低一些」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我同样清楚，部队需要的首先是合格的战士，其次才是技术骨干。所以我的顺序是先练基本功——队列、体能、射击、条令，这几项不过关，谈专业特长是本末倒置。技术是加分项，不是通行证。如果最终被分配到完全不对口的岗位，我也接受，并在那个岗位上把手上的事做到最好。</w:t>
      </w:r>
    </w:p>
    <w:p>
      <w:pPr>
        <w:keepNext/>
        <w:keepLines/>
        <w:spacing w:before="360" w:after="160" w:line="360" w:lineRule="auto"/>
      </w:pPr>
      <w:r>
        <w:rPr>
          <w:rFonts w:ascii="黑体" w:hAnsi="黑体" w:eastAsia="黑体"/>
          <w:b/>
          <w:color w:val="111827"/>
          <w:sz w:val="30"/>
        </w:rPr>
        <w:t>六、思想准备与风险评估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报名之前我把三种最坏情况想了一遍，并写下来，避免到时候情绪化。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第一种，分配到非技术岗位。我的应对是：不消极、不攀比，把岗位技能练到能带新兵的水平，业余时间保持专业不荒废，部队需要技术支援时随时能顶上去。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第二种，体能或伤病跟不上。我的应对是：如实报告、按医嘱恢复，不硬扛也不隐瞒；训练上主动请教科学方法，避免二次损伤。我已经把训练日志整理成习惯，受伤时能有据可查。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第三种，学业延期带来的焦虑。我的应对是：提前办好休学与保留学籍手续，把课程进度、复学流程、考研时间节点都问清楚并留档。父母最初的担心主要在这一块，我把政策条文打印出来给他们看过，现在他们支持我的决定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最后说明一点立场：我申请入伍，不是因为「想不出别的出路」，也不是为了履历好看。我已经拿到推免资格，选择入伍意味着主动推迟两年。我认为这两年值得——它会把「我能吃苦」这句话从自我评价变成事实。</w:t>
      </w:r>
    </w:p>
    <w:p>
      <w:pPr>
        <w:keepNext/>
        <w:keepLines/>
        <w:spacing w:before="360" w:after="160" w:line="360" w:lineRule="auto"/>
      </w:pPr>
      <w:r>
        <w:rPr>
          <w:rFonts w:ascii="黑体" w:hAnsi="黑体" w:eastAsia="黑体"/>
          <w:b/>
          <w:color w:val="111827"/>
          <w:sz w:val="30"/>
        </w:rPr>
        <w:t>七、审核意见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8731"/>
      </w:tblGrid>
      <w:tr>
        <w:trPr>
          <w:cantSplit/>
        </w:trPr>
        <w:tc>
          <w:tcPr>
            <w:tcW w:type="dxa" w:w="8731"/>
          </w:tcPr>
          <w:p>
            <w:pPr>
              <w:keepNext/>
              <w:keepLines/>
              <w:spacing w:before="40" w:after="40"/>
            </w:pPr>
            <w:r>
              <w:rPr>
                <w:rFonts w:ascii="黑体" w:hAnsi="黑体" w:eastAsia="黑体"/>
                <w:b/>
                <w:color w:val="111827"/>
                <w:sz w:val="21"/>
              </w:rPr>
              <w:t>申请人签字</w:t>
            </w:r>
          </w:p>
        </w:tc>
      </w:tr>
      <w:tr>
        <w:trPr>
          <w:trHeight w:val="1020" w:hRule="atLeast"/>
          <w:cantSplit/>
        </w:trPr>
        <w:tc>
          <w:tcPr>
            <w:tcW w:type="dxa" w:w="8731"/>
          </w:tcPr>
          <w:p>
            <w:pPr>
              <w:keepNext/>
              <w:keepLines/>
              <w:spacing w:before="0" w:after="0"/>
            </w:pPr>
          </w:p>
        </w:tc>
      </w:tr>
      <w:tr>
        <w:trPr>
          <w:cantSplit/>
        </w:trPr>
        <w:tc>
          <w:tcPr>
            <w:tcW w:type="dxa" w:w="8731"/>
          </w:tcPr>
          <w:p>
            <w:pPr>
              <w:keepNext/>
              <w:keepLines/>
              <w:spacing w:before="80" w:after="80"/>
              <w:jc w:val="right"/>
            </w:pPr>
            <w:r>
              <w:rPr>
                <w:rFonts w:ascii="宋体" w:hAnsi="宋体" w:eastAsia="宋体"/>
                <w:b w:val="0"/>
                <w:color w:val="6B7280"/>
                <w:sz w:val="21"/>
              </w:rPr>
              <w:t>签字：＿＿＿＿＿＿＿＿　　　日期：　　年　　月　　日</w:t>
            </w:r>
          </w:p>
        </w:tc>
      </w:tr>
      <w:tr>
        <w:trPr>
          <w:cantSplit/>
        </w:trPr>
        <w:tc>
          <w:tcPr>
            <w:tcW w:type="dxa" w:w="8731"/>
          </w:tcPr>
          <w:p>
            <w:pPr>
              <w:keepNext/>
              <w:keepLines/>
              <w:spacing w:before="40" w:after="40"/>
            </w:pPr>
            <w:r>
              <w:rPr>
                <w:rFonts w:ascii="黑体" w:hAnsi="黑体" w:eastAsia="黑体"/>
                <w:b/>
                <w:color w:val="111827"/>
                <w:sz w:val="21"/>
              </w:rPr>
              <w:t>家长签字</w:t>
            </w:r>
          </w:p>
        </w:tc>
      </w:tr>
      <w:tr>
        <w:trPr>
          <w:trHeight w:val="1020" w:hRule="atLeast"/>
          <w:cantSplit/>
        </w:trPr>
        <w:tc>
          <w:tcPr>
            <w:tcW w:type="dxa" w:w="8731"/>
          </w:tcPr>
          <w:p>
            <w:pPr>
              <w:keepNext/>
              <w:keepLines/>
              <w:spacing w:before="0" w:after="0"/>
            </w:pPr>
          </w:p>
        </w:tc>
      </w:tr>
      <w:tr>
        <w:trPr>
          <w:cantSplit/>
        </w:trPr>
        <w:tc>
          <w:tcPr>
            <w:tcW w:type="dxa" w:w="8731"/>
          </w:tcPr>
          <w:p>
            <w:pPr>
              <w:keepNext/>
              <w:keepLines/>
              <w:spacing w:before="80" w:after="80"/>
              <w:jc w:val="right"/>
            </w:pPr>
            <w:r>
              <w:rPr>
                <w:rFonts w:ascii="宋体" w:hAnsi="宋体" w:eastAsia="宋体"/>
                <w:b w:val="0"/>
                <w:color w:val="6B7280"/>
                <w:sz w:val="21"/>
              </w:rPr>
              <w:t>签字：＿＿＿＿＿＿＿＿　　　日期：　　年　　月　　日</w:t>
            </w:r>
          </w:p>
        </w:tc>
      </w:tr>
      <w:tr>
        <w:trPr>
          <w:cantSplit/>
        </w:trPr>
        <w:tc>
          <w:tcPr>
            <w:tcW w:type="dxa" w:w="8731"/>
          </w:tcPr>
          <w:p>
            <w:pPr>
              <w:keepNext/>
              <w:keepLines/>
              <w:spacing w:before="40" w:after="40"/>
            </w:pPr>
            <w:r>
              <w:rPr>
                <w:rFonts w:ascii="黑体" w:hAnsi="黑体" w:eastAsia="黑体"/>
                <w:b/>
                <w:color w:val="111827"/>
                <w:sz w:val="21"/>
              </w:rPr>
              <w:t>学院审核意见</w:t>
            </w:r>
          </w:p>
        </w:tc>
      </w:tr>
      <w:tr>
        <w:trPr>
          <w:trHeight w:val="1020" w:hRule="atLeast"/>
          <w:cantSplit/>
        </w:trPr>
        <w:tc>
          <w:tcPr>
            <w:tcW w:type="dxa" w:w="8731"/>
          </w:tcPr>
          <w:p>
            <w:pPr>
              <w:keepNext/>
              <w:keepLines/>
              <w:spacing w:before="0" w:after="0"/>
            </w:pPr>
          </w:p>
        </w:tc>
      </w:tr>
      <w:tr>
        <w:trPr>
          <w:cantSplit/>
        </w:trPr>
        <w:tc>
          <w:tcPr>
            <w:tcW w:type="dxa" w:w="8731"/>
          </w:tcPr>
          <w:p>
            <w:pPr>
              <w:spacing w:before="80" w:after="80"/>
              <w:jc w:val="right"/>
            </w:pPr>
            <w:r>
              <w:rPr>
                <w:rFonts w:ascii="宋体" w:hAnsi="宋体" w:eastAsia="宋体"/>
                <w:b w:val="0"/>
                <w:color w:val="6B7280"/>
                <w:sz w:val="21"/>
              </w:rPr>
              <w:t>签字：＿＿＿＿＿＿＿＿　　　日期：　　年　　月　　日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sectPr w:rsidR="00FC693F" w:rsidRPr="0006063C" w:rsidSect="00034616">
      <w:pgSz w:w="11906" w:h="16838"/>
      <w:pgMar w:top="1440" w:right="1474" w:bottom="1440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