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969"/>
      </w:pPr>
      <w:r/>
    </w:p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2025—2026 学年度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国家奖学金申请书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国家奖学金申请理由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申请人：李　明　｜　智能科学与技术学院　｜　计算机科学与技术 2023 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姓　　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李　明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学　　号：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2023xxxxxx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学　　院：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智能科学与技术学院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专　　业：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计算机科学与技术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年级排名：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 / 126（前 1.6%）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综合测评：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96.4 分（专业第 1）</w:t>
            </w:r>
          </w:p>
        </w:tc>
      </w:tr>
    </w:tbl>
    <w:p>
      <w:r>
        <w:br w:type="page"/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一、学业成绩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入学以来累计修读 48 门课程，加权平均分 91.7 分，专业排名 2/126。其中专业核心课程全部在 90 分以上，《数据结构》《计算机组成原理》《机器学习》三门课程取得满绩（见表 1）。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1　六个学期的加权均分、专业排名与获奖情况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879"/>
        <w:gridCol w:w="1879"/>
        <w:gridCol w:w="1879"/>
        <w:gridCol w:w="3094"/>
      </w:tblGrid>
      <w:tr>
        <w:trPr>
          <w:tblHeader/>
          <w:cantSplit/>
        </w:trPr>
        <w:tc>
          <w:tcPr>
            <w:tcW w:type="dxa" w:w="1879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学年</w:t>
            </w:r>
          </w:p>
        </w:tc>
        <w:tc>
          <w:tcPr>
            <w:tcW w:type="dxa" w:w="1879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加权均分</w:t>
            </w:r>
          </w:p>
        </w:tc>
        <w:tc>
          <w:tcPr>
            <w:tcW w:type="dxa" w:w="1879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专业排名</w:t>
            </w:r>
          </w:p>
        </w:tc>
        <w:tc>
          <w:tcPr>
            <w:tcW w:type="dxa" w:w="3094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获奖情况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2023—2024</w:t>
            </w:r>
          </w:p>
        </w:tc>
        <w:tc>
          <w:tcPr>
            <w:tcW w:type="dxa" w:w="187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90.8</w:t>
            </w:r>
          </w:p>
        </w:tc>
        <w:tc>
          <w:tcPr>
            <w:tcW w:type="dxa" w:w="187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 / 126</w:t>
            </w:r>
          </w:p>
        </w:tc>
        <w:tc>
          <w:tcPr>
            <w:tcW w:type="dxa" w:w="309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校级一等奖学金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2024—2025</w:t>
            </w:r>
          </w:p>
        </w:tc>
        <w:tc>
          <w:tcPr>
            <w:tcW w:type="dxa" w:w="187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92.6</w:t>
            </w:r>
          </w:p>
        </w:tc>
        <w:tc>
          <w:tcPr>
            <w:tcW w:type="dxa" w:w="1879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 / 126</w:t>
            </w:r>
          </w:p>
        </w:tc>
        <w:tc>
          <w:tcPr>
            <w:tcW w:type="dxa" w:w="3094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校级特等奖学金、三好学生</w:t>
            </w:r>
          </w:p>
        </w:tc>
      </w:tr>
      <w:tr>
        <w:trPr>
          <w:cantSplit/>
        </w:trPr>
        <w:tc>
          <w:tcPr>
            <w:tcW w:type="dxa" w:w="1879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2025—2026</w:t>
            </w:r>
          </w:p>
        </w:tc>
        <w:tc>
          <w:tcPr>
            <w:tcW w:type="dxa" w:w="18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91.4</w:t>
            </w:r>
          </w:p>
        </w:tc>
        <w:tc>
          <w:tcPr>
            <w:tcW w:type="dxa" w:w="18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 / 126</w:t>
            </w:r>
          </w:p>
        </w:tc>
        <w:tc>
          <w:tcPr>
            <w:tcW w:type="dxa" w:w="309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成绩的走势值得说明。大一上学期加权均分 89.2，专业排名第 7，并不算突出。转折点在大一下学期——我把学习方式从「跟着课程走」改成「按依赖链补基础」，先把线代与概率重新过了一遍，之后专业课的学习效率明显提高。到大二下，均分升到 93.1，排名进入前 2（见图 1）。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2524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r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524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六个学期加权均分与专业排名走势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我认为这段经历比 91.7 这个数字更重要：它证明我有能力发现自己的问题并纠正，而不是靠天赋维持成绩。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仅报加权均分容易被质疑「是不是只挑了水课」。所以把本学年权重最高的八门课单列出来，含学分与单科排名，便于逐项核对（见表 2）。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2　本学年八门核心课程的成绩与单科排名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828"/>
        <w:gridCol w:w="1107"/>
        <w:gridCol w:w="1107"/>
        <w:gridCol w:w="1845"/>
        <w:gridCol w:w="1845"/>
      </w:tblGrid>
      <w:tr>
        <w:trPr>
          <w:tblHeader/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课程名称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学分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成绩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单科排名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课程性质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数据结构与算法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4.0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 / 126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专业必修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计算机组成原理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4.0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94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 / 126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专业必修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操作系统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3.5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95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 / 126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专业必修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概率论与数理统计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3.5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98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 / 126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学科基础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机器学习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3.0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97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 / 126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专业选修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计算机网络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3.0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92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7 / 126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专业必修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数据库系统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3.0</w:t>
            </w:r>
          </w:p>
        </w:tc>
        <w:tc>
          <w:tcPr>
            <w:tcW w:type="dxa" w:w="1107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93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4 / 126</w:t>
            </w:r>
          </w:p>
        </w:tc>
        <w:tc>
          <w:tcPr>
            <w:tcW w:type="dxa" w:w="1845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专业必修</w:t>
            </w:r>
          </w:p>
        </w:tc>
      </w:tr>
      <w:tr>
        <w:trPr>
          <w:cantSplit/>
        </w:trPr>
        <w:tc>
          <w:tcPr>
            <w:tcW w:type="dxa" w:w="282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大学英语（四）</w:t>
            </w:r>
          </w:p>
        </w:tc>
        <w:tc>
          <w:tcPr>
            <w:tcW w:type="dxa" w:w="110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2.0</w:t>
            </w:r>
          </w:p>
        </w:tc>
        <w:tc>
          <w:tcPr>
            <w:tcW w:type="dxa" w:w="110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91</w:t>
            </w:r>
          </w:p>
        </w:tc>
        <w:tc>
          <w:tcPr>
            <w:tcW w:type="dxa" w:w="184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9 / 126</w:t>
            </w:r>
          </w:p>
        </w:tc>
        <w:tc>
          <w:tcPr>
            <w:tcW w:type="dxa" w:w="184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通识必修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八门课合计 26.5 学分，加权均分 94.8，其中四门单科排名进入前 5。有两门课成绩不是最高（计算机网络 92、大学英语 91），原因分别是实验报告扣分偏多与写作部分失分，已在总结里做过归因。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二、成长历程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从入学时的专业第三，到稳定在前 1.6%，三年间在学业、科研、竞赛三条线上同步推进。主要节点如图 2 所示：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778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本科阶段主要成果时间轴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三年里我做过的最有价值的决定，是大二时主动去找张老师进实验室。当时我的成绩已经不错，完全可以继续待在「刷绩点」的安全区里。但我知道那样下去，毕业时我只会考试，不会做事。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三、科研成果与学科竞赛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以第二作者身份在 SCI 四区期刊发表论文 1 篇，主题为动态环境下的路径规划；主持校级大创项目 1 项并顺利结题；获全国大学生数学建模竞赛省一等奖、超聚变黑客松全国 35 强等竞赛奖项 5 项（见表 3）。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3　代表性成果、本人排序与完成时间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24"/>
        <w:gridCol w:w="4162"/>
        <w:gridCol w:w="1523"/>
        <w:gridCol w:w="1421"/>
      </w:tblGrid>
      <w:tr>
        <w:trPr>
          <w:tblHeader/>
          <w:cantSplit/>
        </w:trPr>
        <w:tc>
          <w:tcPr>
            <w:tcW w:type="dxa" w:w="1624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成果类型</w:t>
            </w:r>
          </w:p>
        </w:tc>
        <w:tc>
          <w:tcPr>
            <w:tcW w:type="dxa" w:w="4162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名称</w:t>
            </w:r>
          </w:p>
        </w:tc>
        <w:tc>
          <w:tcPr>
            <w:tcW w:type="dxa" w:w="1523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本人排序</w:t>
            </w:r>
          </w:p>
        </w:tc>
        <w:tc>
          <w:tcPr>
            <w:tcW w:type="dxa" w:w="1421"/>
          </w:tcPr>
          <w:p>
            <w:pPr>
              <w:keepNext/>
              <w:keepLines/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学术论文</w:t>
            </w:r>
          </w:p>
        </w:tc>
        <w:tc>
          <w:tcPr>
            <w:tcW w:type="dxa" w:w="416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Dynamic Path Planning for UAV（SCI 四区）</w:t>
            </w:r>
          </w:p>
        </w:tc>
        <w:tc>
          <w:tcPr>
            <w:tcW w:type="dxa" w:w="152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第二作者</w:t>
            </w:r>
          </w:p>
        </w:tc>
        <w:tc>
          <w:tcPr>
            <w:tcW w:type="dxa" w:w="142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2025.04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科研项目</w:t>
            </w:r>
          </w:p>
        </w:tc>
        <w:tc>
          <w:tcPr>
            <w:tcW w:type="dxa" w:w="416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校级大创·无人机路径规划（负责人）</w:t>
            </w:r>
          </w:p>
        </w:tc>
        <w:tc>
          <w:tcPr>
            <w:tcW w:type="dxa" w:w="152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第一</w:t>
            </w:r>
          </w:p>
        </w:tc>
        <w:tc>
          <w:tcPr>
            <w:tcW w:type="dxa" w:w="142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2024.05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学科竞赛</w:t>
            </w:r>
          </w:p>
        </w:tc>
        <w:tc>
          <w:tcPr>
            <w:tcW w:type="dxa" w:w="416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全国大学生数学建模竞赛 省一等奖</w:t>
            </w:r>
          </w:p>
        </w:tc>
        <w:tc>
          <w:tcPr>
            <w:tcW w:type="dxa" w:w="152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队长</w:t>
            </w:r>
          </w:p>
        </w:tc>
        <w:tc>
          <w:tcPr>
            <w:tcW w:type="dxa" w:w="142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2024.11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keepNext/>
              <w:keepLines/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学科竞赛</w:t>
            </w:r>
          </w:p>
        </w:tc>
        <w:tc>
          <w:tcPr>
            <w:tcW w:type="dxa" w:w="4162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超聚变黑客松 全国 35 强</w:t>
            </w:r>
          </w:p>
        </w:tc>
        <w:tc>
          <w:tcPr>
            <w:tcW w:type="dxa" w:w="1523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核心成员</w:t>
            </w:r>
          </w:p>
        </w:tc>
        <w:tc>
          <w:tcPr>
            <w:tcW w:type="dxa" w:w="1421"/>
          </w:tcPr>
          <w:p>
            <w:pPr>
              <w:keepNext/>
              <w:keepLines/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2025.08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知识产权</w:t>
            </w:r>
          </w:p>
        </w:tc>
        <w:tc>
          <w:tcPr>
            <w:tcW w:type="dxa" w:w="416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软件著作权 1 项</w:t>
            </w:r>
          </w:p>
        </w:tc>
        <w:tc>
          <w:tcPr>
            <w:tcW w:type="dxa" w:w="152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第一</w:t>
            </w:r>
          </w:p>
        </w:tc>
        <w:tc>
          <w:tcPr>
            <w:tcW w:type="dxa" w:w="14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2025.10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论文的选题来自一次实验失败。最初的想法是直接套用 D* Lite 做动态避障，但实验发现它在突发障碍场景下退化严重。后来改用滚动时域框架，才把成功率从 78% 提到 94%。这篇论文我负责其中的动态避障模块设计与全部实验，写作过程中修改了 11 稿。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四、综合素质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在专业成绩、科研训练、竞赛获奖、社会实践、学生工作、外语能力六个维度上，各项均高于同专业平均水平，其中学生工作与专业成绩优势最为明显（见图 3）。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94199" cy="25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4199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综合素质六维自评与同专业平均水平对比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担任班长期间组织学风建设活动 12 场，所在班级平均分提升 4.3 分，获评校级先进班集体；担任学院科协技术部部长，主导搭建了院内竞赛培训体系。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学生工作对我的意义不在于履历。担任班长之前，我一直觉得成绩好就够了；真正组织过 12 场学风建设活动之后才发现，把一个班级的平均分拉高 4.3 分，比我自己多考 4 分难得多——前者需要理解每个人的具体困难，而不是只管自己。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五、时间投入与学习方法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成绩不是靠延长时间换来的。大二有一段时间我每天泡图书馆 12 小时，结果期中反而掉了名次——那次之后我开始记录时间去向，才发现真正有效的学习时间不到 4 小时，其余都在「看起来在学习」（见图 4）。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19095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imeu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095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4　四年时间投入结构变化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从图里能看到一条主线：课程占比从 46% 降到 18%，科研与竞赛从 12% 升到 52%。这不是我变懒了，而是学习方式变了——大一把时间花在课堂上听懂，大二之后把时间花在项目里把知识用出来。成绩没掉，反而更稳，因为项目会逼我回头补那些「考试不考但一用就露馅」的基础。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具体方法有三条。第一，专业课我坚持「三遍」：课前 20 分钟扫一遍目录和图，课上只记推导的断点和自己的疑问，课后 48 小时内合上书复述一遍框架。第三遍最关键，复述不出来就说明没懂。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第二，把习题当诊断工具而不是任务。做错的题我会标注错因类型——概念错、计算错、审题错、时间不够，四类分别对待。统计下来我的失分 60% 属于后两类，所以后期我主要练限时和读题，而不是继续刷难题。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第三，用输出倒逼输入。大二起我给低年级同学做过多场经验分享，也写过 14 篇技术科普。讲不清楚的地方就是要补的地方，这比自我感觉良好地看书有效得多。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六、示范作用与后续规划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我一直认为奖学金的另一半意义在「被看见之后做什么」。这两年我做了三件具体的事。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一是带人。作为班级学习委员，我组织了 6 次考前串讲，覆盖数据结构、计算机组成原理两门挂科率较高的课，参与同学 40 余人；其中 3 位原本有挂科风险的同学全部通过。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二是共享。我把自己整理的三门课笔记与实验代码整理成仓库开源，累计被 200 余名同学使用，收到 30 余条纠错，其中 8 条确实是我写错了——这件事让我第一次体会「公开自己的东西会被动提高质量」。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三是带头做项目。我牵头组建了一个 4 人小组参加学科竞赛，拿到国家级奖项 2 项。组队过程中我学到的最重要一点是：队长的工作不是分配任务，而是保证每个人都清楚「我们为什么这么做」。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后续规划分两段。研究生阶段聚焦机器人感知与自主导航，目标是在公开基准上做出可复现的改进并完成一次真机部署。更长期我希望进入智能装备行业做工程落地，把算法从论文推到产线上。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如果这次能获得国家奖学金，我会把一部分用于补贴团队的竞赛差旅，剩下的留作研究生入学初期的设备与资料开支。这笔钱的用途我会向学院报备，也愿意在后续分享中说明。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七、结语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本人郑重承诺：以上所填信息真实有效，如有虚假，愿承担相应责任。若能获得国家奖学金，将全部用于学业与科研投入。</w:t>
      </w:r>
    </w:p>
    <w:p>
      <w:pPr>
        <w:keepNext/>
        <w:keepLines/>
        <w:spacing w:before="280" w:after="140" w:line="360" w:lineRule="auto"/>
        <w:outlineLvl w:val="0"/>
      </w:pPr>
      <w:r>
        <w:rPr>
          <w:rFonts w:ascii="黑体" w:hAnsi="黑体" w:eastAsia="黑体"/>
          <w:b/>
          <w:color w:val="111827"/>
          <w:sz w:val="30"/>
        </w:rPr>
        <w:t>八、审核意见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keepNext/>
              <w:keepLines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申请人签字</w:t>
            </w:r>
          </w:p>
          <w:p>
            <w:pPr>
              <w:keepNext/>
              <w:keepLines/>
              <w:spacing w:before="0" w:after="0" w:line="3175" w:lineRule="exact"/>
            </w:pPr>
          </w:p>
          <w:p>
            <w:pPr>
              <w:spacing w:before="80" w:after="80"/>
              <w:jc w:val="right"/>
              <w:keepNext/>
              <w:keepLines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keepNext/>
              <w:keepLines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学院审核意见</w:t>
            </w:r>
          </w:p>
          <w:p>
            <w:pPr>
              <w:keepNext/>
              <w:keepLines/>
              <w:spacing w:before="0" w:after="0" w:line="3175" w:lineRule="exact"/>
            </w:pPr>
          </w:p>
          <w:p>
            <w:pPr>
              <w:spacing w:before="80" w:after="80"/>
              <w:jc w:val="right"/>
              <w:keepNext/>
              <w:keepLines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40" w:after="40"/>
              <w:pBdr>
                <w:bottom w:val="single" w:sz="6" w:space="1" w:color="7A7A7A"/>
              </w:pBdr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学校评审意见</w:t>
            </w:r>
          </w:p>
          <w:p>
            <w:pPr>
              <w:spacing w:before="0" w:after="0" w:line="3175" w:lineRule="exact"/>
            </w:pPr>
          </w:p>
          <w:p>
            <w:pPr>
              <w:spacing w:before="80" w:after="80"/>
              <w:jc w:val="right"/>
              <w:pBdr>
                <w:top w:val="single" w:sz="6" w:space="1" w:color="7A7A7A"/>
              </w:pBdr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6B7280"/>
        <w:sz w:val="18"/>
      </w:rPr>
      <w:t xml:space="preserve">第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PAGE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　共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NUMPAGES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国家奖学金申请理由</dc:title>
  <dc:subject>国家奖学金申请书</dc:subject>
  <dc:creator>示例文档</dc:creator>
  <cp:keywords>学生申报书; 示例; 排版规范</cp:keywords>
  <dc:description>虚构示例，仅用于展示申报书排版与图表规范</dc:description>
  <cp:lastModifiedBy>示例文档</cp:lastModifiedBy>
  <cp:revision>1</cp:revision>
  <dcterms:created xsi:type="dcterms:W3CDTF">2013-12-23T23:15:00Z</dcterms:created>
  <dcterms:modified xsi:type="dcterms:W3CDTF">2013-12-23T23:15:00Z</dcterms:modified>
  <cp:category/>
</cp:coreProperties>
</file>