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EM-BOX AI招聘平台</w:t>
      </w:r>
    </w:p>
    <w:p>
      <w:pPr>
        <w:pStyle w:val="Title"/>
        <w:jc w:val="center"/>
      </w:pPr>
      <w:r>
        <w:t xml:space="preserve">系统架构文档</w:t>
      </w:r>
    </w:p>
    <w:p>
      <w:pPr>
        <w:spacing w:after="480"/>
        <w:jc w:val="center"/>
      </w:pPr>
      <w:r>
        <w:rPr>
          <w:color w:val="666666"/>
        </w:rPr>
        <w:t xml:space="preserve">版本: 2.2 | 更新日期: 2026-05-12</w:t>
      </w:r>
    </w:p>
    <w:p>
      <w:pPr>
        <w:pStyle w:val="Heading1"/>
      </w:pPr>
      <w:r>
        <w:t xml:space="preserve">1. 技术栈总览</w:t>
      </w:r>
    </w:p>
    <w:p>
      <w:pPr>
        <w:pStyle w:val="Heading2"/>
      </w:pPr>
      <w:r>
        <w:t xml:space="preserve">前端技术栈</w:t>
      </w:r>
    </w:p>
    <w:p>
      <w:pPr>
        <w:pStyle w:val="ListParagraph"/>
        <w:numPr>
          <w:ilvl w:val="0"/>
          <w:numId w:val="2"/>
        </w:numPr>
      </w:pPr>
      <w:r>
        <w:t xml:space="preserve">框架: React 19 + TypeScript 5 + Vite 6</w:t>
      </w:r>
    </w:p>
    <w:p>
      <w:pPr>
        <w:pStyle w:val="ListParagraph"/>
        <w:numPr>
          <w:ilvl w:val="0"/>
          <w:numId w:val="2"/>
        </w:numPr>
      </w:pPr>
      <w:r>
        <w:t xml:space="preserve">样式: Tailwind CSS 4</w:t>
      </w:r>
    </w:p>
    <w:p>
      <w:pPr>
        <w:pStyle w:val="ListParagraph"/>
        <w:numPr>
          <w:ilvl w:val="0"/>
          <w:numId w:val="2"/>
        </w:numPr>
      </w:pPr>
      <w:r>
        <w:t xml:space="preserve">动画: Motion (framer-motion)</w:t>
      </w:r>
    </w:p>
    <w:p>
      <w:pPr>
        <w:pStyle w:val="ListParagraph"/>
        <w:numPr>
          <w:ilvl w:val="0"/>
          <w:numId w:val="2"/>
        </w:numPr>
      </w:pPr>
      <w:r>
        <w:t xml:space="preserve">图表: Recharts</w:t>
      </w:r>
    </w:p>
    <w:p>
      <w:pPr>
        <w:pStyle w:val="ListParagraph"/>
        <w:numPr>
          <w:ilvl w:val="0"/>
          <w:numId w:val="2"/>
        </w:numPr>
      </w:pPr>
      <w:r>
        <w:t xml:space="preserve">路由: React Router v7</w:t>
      </w:r>
    </w:p>
    <w:p>
      <w:pPr>
        <w:pStyle w:val="Heading2"/>
        <w:spacing w:before="240"/>
      </w:pPr>
      <w:r>
        <w:t xml:space="preserve">后端技术栈</w:t>
      </w:r>
    </w:p>
    <w:p>
      <w:pPr>
        <w:pStyle w:val="ListParagraph"/>
        <w:numPr>
          <w:ilvl w:val="0"/>
          <w:numId w:val="2"/>
        </w:numPr>
      </w:pPr>
      <w:r>
        <w:t xml:space="preserve">运行时: Node.js 18+ (开发) / Supabase Edge Functions (生产)</w:t>
      </w:r>
    </w:p>
    <w:p>
      <w:pPr>
        <w:pStyle w:val="ListParagraph"/>
        <w:numPr>
          <w:ilvl w:val="0"/>
          <w:numId w:val="2"/>
        </w:numPr>
      </w:pPr>
      <w:r>
        <w:t xml:space="preserve">框架: Express.js + TypeScript (开发) / Deno (Edge Functions)</w:t>
      </w:r>
    </w:p>
    <w:p>
      <w:pPr>
        <w:pStyle w:val="ListParagraph"/>
        <w:numPr>
          <w:ilvl w:val="0"/>
          <w:numId w:val="2"/>
        </w:numPr>
      </w:pPr>
      <w:r>
        <w:t xml:space="preserve">数据库: PostgreSQL 15+ (本地) / Supabase Managed Postgres (生产)</w:t>
      </w:r>
    </w:p>
    <w:p>
      <w:pPr>
        <w:pStyle w:val="ListParagraph"/>
        <w:numPr>
          <w:ilvl w:val="0"/>
          <w:numId w:val="2"/>
        </w:numPr>
      </w:pPr>
      <w:r>
        <w:t xml:space="preserve">AI集成: 可配置AI提供商 (OpenAI, Anthropic, Gemini, DeepSeek, MiniMax等)</w:t>
      </w:r>
    </w:p>
    <w:p>
      <w:pPr>
        <w:pStyle w:val="ListParagraph"/>
        <w:numPr>
          <w:ilvl w:val="0"/>
          <w:numId w:val="2"/>
        </w:numPr>
      </w:pPr>
      <w:r>
        <w:t xml:space="preserve">认证: JWT (HS256算法), 基于角色的访问控制</w:t>
      </w:r>
    </w:p>
    <w:p>
      <w:pPr>
        <w:pStyle w:val="Heading1"/>
        <w:spacing w:before="480"/>
      </w:pPr>
      <w:r>
        <w:t xml:space="preserve">2. 系统架构</w:t>
      </w:r>
    </w:p>
    <w:p>
      <w:pPr>
        <w:pStyle w:val="Heading2"/>
      </w:pPr>
      <w:r>
        <w:t xml:space="preserve">开发环境架构</w:t>
      </w:r>
    </w:p>
    <w:p>
      <w:r>
        <w:t xml:space="preserve">Frontend (Vite :3000) ──proxy──&gt; Backend (Express :4000) ──&gt; Local PostgreSQL</w:t>
      </w:r>
    </w:p>
    <w:p>
      <w:pPr>
        <w:pStyle w:val="Heading2"/>
        <w:spacing w:before="240"/>
      </w:pPr>
      <w:r>
        <w:t xml:space="preserve">生产环境架构 (Vercel + Supabase)</w:t>
      </w:r>
    </w:p>
    <w:p>
      <w:r>
        <w:t xml:space="preserve">Frontend (Vercel)</w:t>
      </w:r>
    </w:p>
    <w:p>
      <w:r>
        <w:t xml:space="preserve">  │</w:t>
      </w:r>
    </w:p>
    <w:p>
      <w:r>
        <w:t xml:space="preserve">  ├──&gt; Supabase PostgREST (CRUD APIs)</w:t>
      </w:r>
    </w:p>
    <w:p>
      <w:r>
        <w:t xml:space="preserve">  ├──&gt; Supabase Edge Functions (Auth, AI, Interview Scoring)</w:t>
      </w:r>
    </w:p>
    <w:p>
      <w:r>
        <w:t xml:space="preserve">  ├──&gt; Supabase Managed Postgres</w:t>
      </w:r>
    </w:p>
    <w:p>
      <w:r>
        <w:t xml:space="preserve">  └──&gt; External AI APIs (LLM, Whisper, MinerU)</w:t>
      </w:r>
    </w:p>
    <w:p>
      <w:pPr>
        <w:pStyle w:val="Heading2"/>
        <w:spacing w:before="240"/>
      </w:pPr>
      <w:r>
        <w:t xml:space="preserve">Edge Functions 结构</w:t>
      </w:r>
    </w:p>
    <w:p>
      <w:r>
        <w:t xml:space="preserve">supabase/functions/_shared/database.ts — pg 连接池 (SSL, preparedStatements=false)</w:t>
      </w:r>
    </w:p>
    <w:p>
      <w:r>
        <w:t xml:space="preserve">supabase/functions/_shared/auth.ts — JWT 验证 + AppError 类</w:t>
      </w:r>
    </w:p>
    <w:p>
      <w:r>
        <w:t xml:space="preserve">supabase/functions/index.ts — 主路由入口</w:t>
      </w:r>
    </w:p>
    <w:p>
      <w:r>
        <w:t xml:space="preserve">supabase/functions/auth/login/index.ts — 登录接口</w:t>
      </w:r>
    </w:p>
    <w:p>
      <w:r>
        <w:t xml:space="preserve">supabase/functions/auth/refresh/index.ts — Token 刷新</w:t>
      </w:r>
    </w:p>
    <w:p>
      <w:r>
        <w:t xml:space="preserve">supabase/functions/ai-proxy/index.ts — AI LLM 代理</w:t>
      </w:r>
    </w:p>
    <w:p>
      <w:r>
        <w:t xml:space="preserve">supabase/functions/interview-scoring/index.ts — Whisper + LLM 评分</w:t>
      </w:r>
    </w:p>
    <w:p>
      <w:pPr>
        <w:pStyle w:val="Heading1"/>
        <w:spacing w:before="480"/>
      </w:pPr>
      <w:r>
        <w:t xml:space="preserve">3. 前端架构</w:t>
      </w:r>
    </w:p>
    <w:p>
      <w:pPr>
        <w:pStyle w:val="Heading2"/>
      </w:pPr>
      <w:r>
        <w:t xml:space="preserve">目录结构</w:t>
      </w:r>
    </w:p>
    <w:p>
      <w:r>
        <w:t xml:space="preserve">src/</w:t>
      </w:r>
    </w:p>
    <w:p>
      <w:r>
        <w:t xml:space="preserve">  ├── app/router/AppRouter.tsx — React Router + 懒加载</w:t>
      </w:r>
    </w:p>
    <w:p>
      <w:r>
        <w:t xml:space="preserve">  ├── app/layouts/DashboardLayout.tsx — 侧边栏 + 头部 + 内容区域</w:t>
      </w:r>
    </w:p>
    <w:p>
      <w:r>
        <w:t xml:space="preserve">  ├── modules/ — 各功能模块 (auth, candidates, positions, interviews等)</w:t>
      </w:r>
    </w:p>
    <w:p>
      <w:r>
        <w:t xml:space="preserve">  └── shared/ — 共享组件、hooks、工具库 (apiClient, runtime, mineruClient等)</w:t>
      </w:r>
    </w:p>
    <w:p>
      <w:pPr>
        <w:pStyle w:val="Heading1"/>
        <w:spacing w:before="480"/>
      </w:pPr>
      <w:r>
        <w:t xml:space="preserve">4. 后端架构</w:t>
      </w:r>
    </w:p>
    <w:p>
      <w:pPr>
        <w:pStyle w:val="Heading2"/>
      </w:pPr>
      <w:r>
        <w:t xml:space="preserve">目录结构 (server/src/)</w:t>
      </w:r>
    </w:p>
    <w:p>
      <w:r>
        <w:t xml:space="preserve">├── index.ts — Express服务器入口</w:t>
      </w:r>
    </w:p>
    <w:p>
      <w:r>
        <w:t xml:space="preserve">├── middleware/ — JWT验证、安全、错误处理等中间件</w:t>
      </w:r>
    </w:p>
    <w:p>
      <w:r>
        <w:t xml:space="preserve">├── modules/ — 业务模块 (auth, projects, positions, candidates等)</w:t>
      </w:r>
    </w:p>
    <w:p>
      <w:r>
        <w:t xml:space="preserve">└── config/ — 数据库连接、环境变量配置</w:t>
      </w:r>
    </w:p>
    <w:p>
      <w:pPr>
        <w:pStyle w:val="Heading1"/>
        <w:spacing w:before="480"/>
      </w:pPr>
      <w:r>
        <w:t xml:space="preserve">5. 部署架构</w:t>
      </w:r>
    </w:p>
    <w:p>
      <w:pPr>
        <w:pStyle w:val="Heading2"/>
      </w:pPr>
      <w:r>
        <w:t xml:space="preserve">开发环境</w:t>
      </w:r>
    </w:p>
    <w:p>
      <w:r>
        <w:t xml:space="preserve">前端: Vite开发服务器 (localhost:3000)</w:t>
      </w:r>
    </w:p>
    <w:p>
      <w:r>
        <w:t xml:space="preserve">后端: Express开发服务器 (localhost:4000)</w:t>
      </w:r>
    </w:p>
    <w:p>
      <w:r>
        <w:t xml:space="preserve">数据库: 本地PostgreSQL (或 Supabase local)</w:t>
      </w:r>
    </w:p>
    <w:p>
      <w:pPr>
        <w:pStyle w:val="Heading2"/>
        <w:spacing w:before="240"/>
      </w:pPr>
      <w:r>
        <w:t xml:space="preserve">生产环境: Vercel + Supabase</w:t>
      </w:r>
    </w:p>
    <w:p>
      <w:r>
        <w:t xml:space="preserve">组件 | 托管方案 | 说明</w:t>
      </w:r>
    </w:p>
    <w:p>
      <w:r>
        <w:t xml:space="preserve">前端 React SPA | Vercel | vercel.json 配置 SPA routing</w:t>
      </w:r>
    </w:p>
    <w:p>
      <w:r>
        <w:t xml:space="preserve">CRUD REST API | Supabase PostgREST | 自动从 Postgres schema 生成</w:t>
      </w:r>
    </w:p>
    <w:p>
      <w:r>
        <w:t xml:space="preserve">复杂业务逻辑 | Supabase Edge Functions | Deno runtime</w:t>
      </w:r>
    </w:p>
    <w:p>
      <w:r>
        <w:t xml:space="preserve">数据库 | Supabase Managed Postgres | SSL + Transaction pooler</w:t>
      </w:r>
    </w:p>
    <w:p>
      <w:pPr>
        <w:pStyle w:val="Heading2"/>
        <w:spacing w:before="240"/>
      </w:pPr>
      <w:r>
        <w:t xml:space="preserve">生产部署步骤</w:t>
      </w:r>
    </w:p>
    <w:p>
      <w:pPr>
        <w:pStyle w:val="ListParagraph"/>
        <w:numPr>
          <w:ilvl w:val="0"/>
          <w:numId w:val="3"/>
        </w:numPr>
      </w:pPr>
      <w:r>
        <w:t xml:space="preserve">Supabase 项目创建 → 获取 DATABASE_URL, Project ref</w:t>
      </w:r>
    </w:p>
    <w:p>
      <w:pPr>
        <w:pStyle w:val="ListParagraph"/>
        <w:numPr>
          <w:ilvl w:val="0"/>
          <w:numId w:val="3"/>
        </w:numPr>
      </w:pPr>
      <w:r>
        <w:t xml:space="preserve">数据库迁移: supabase db push 或 pg_dump → Supabase</w:t>
      </w:r>
    </w:p>
    <w:p>
      <w:pPr>
        <w:pStyle w:val="ListParagraph"/>
        <w:numPr>
          <w:ilvl w:val="0"/>
          <w:numId w:val="3"/>
        </w:numPr>
      </w:pPr>
      <w:r>
        <w:t xml:space="preserve">Edge Functions 部署: supabase deploy</w:t>
      </w:r>
    </w:p>
    <w:p>
      <w:pPr>
        <w:pStyle w:val="ListParagraph"/>
        <w:numPr>
          <w:ilvl w:val="0"/>
          <w:numId w:val="3"/>
        </w:numPr>
      </w:pPr>
      <w:r>
        <w:t xml:space="preserve">前端部署到 Vercel: vercel --prod</w:t>
      </w:r>
    </w:p>
    <w:p>
      <w:pPr>
        <w:pStyle w:val="Heading1"/>
        <w:spacing w:before="480"/>
      </w:pPr>
      <w:r>
        <w:t xml:space="preserve">6. PDF 简历解析变化</w:t>
      </w:r>
    </w:p>
    <w:p>
      <w:pPr>
        <w:pStyle w:val="Heading2"/>
      </w:pPr>
      <w:r>
        <w:t xml:space="preserve">开发环境</w:t>
      </w:r>
    </w:p>
    <w:p>
      <w:r>
        <w:t xml:space="preserve">后端 pdfProxy.ts → pdftotext → OCR → MinerU API → LLM Vision</w:t>
      </w:r>
    </w:p>
    <w:p>
      <w:pPr>
        <w:pStyle w:val="Heading2"/>
        <w:spacing w:before="240"/>
      </w:pPr>
      <w:r>
        <w:t xml:space="preserve">生产环境</w:t>
      </w:r>
    </w:p>
    <w:p>
      <w:r>
        <w:t xml:space="preserve">前端浏览器直接调用 MinerU API (src/shared/lib/mineruClient.ts)</w:t>
      </w:r>
    </w:p>
    <w:p>
      <w:r>
        <w:t xml:space="preserve">绕过需要 exec() 的后端逻辑</w:t>
      </w:r>
    </w:p>
    <w:p>
      <w:pPr>
        <w:spacing w:before="480"/>
      </w:pPr>
      <w:r>
        <w:rPr>
          <w:color w:val="888888"/>
          <w:sz w:val="20"/>
          <w:szCs w:val="20"/>
        </w:rPr>
        <w:t xml:space="preserve">本文档最后更新时间: 2026-05-12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EM-BOX AI招聘平台 — 系统架构文档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2026-05-12T05:03:01.199Z</dcterms:created>
  <dcterms:modified xsi:type="dcterms:W3CDTF">2026-05-12T05:03:01.200Z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