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90A4C77" w:rsid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B2439D5" w14:textId="5DD1259A" w:rsidR="00797820" w:rsidRDefault="00797820" w:rsidP="0079782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项目写</w:t>
      </w:r>
      <w:r>
        <w:rPr>
          <w:rFonts w:hint="eastAsia"/>
        </w:rPr>
        <w:t>C</w:t>
      </w:r>
      <w:r>
        <w:rPr>
          <w:rFonts w:hint="eastAsia"/>
        </w:rPr>
        <w:t>语言程序时，使用</w:t>
      </w:r>
      <w:r>
        <w:rPr>
          <w:rFonts w:hint="eastAsia"/>
        </w:rPr>
        <w:t>C</w:t>
      </w:r>
      <w:r>
        <w:rPr>
          <w:rFonts w:hint="eastAsia"/>
        </w:rPr>
        <w:t>标准库报错：</w:t>
      </w:r>
    </w:p>
    <w:p w14:paraId="3B9C6C1F" w14:textId="36303AF7" w:rsidR="00797820" w:rsidRPr="00797820" w:rsidRDefault="00797820" w:rsidP="00797820">
      <w:r>
        <w:rPr>
          <w:rFonts w:hint="eastAsia"/>
        </w:rPr>
        <w:t>工程右键</w:t>
      </w:r>
      <w:r>
        <w:rPr>
          <w:rFonts w:hint="eastAsia"/>
        </w:rPr>
        <w:t>-&gt;</w:t>
      </w:r>
      <w:r>
        <w:rPr>
          <w:rFonts w:hint="eastAsia"/>
        </w:rPr>
        <w:t>属性：</w:t>
      </w:r>
    </w:p>
    <w:p w14:paraId="33A8105F" w14:textId="7352E1A1" w:rsidR="00797820" w:rsidRDefault="00797820" w:rsidP="00797820">
      <w:r>
        <w:rPr>
          <w:rFonts w:hint="eastAsia"/>
          <w:noProof/>
        </w:rPr>
        <w:drawing>
          <wp:inline distT="0" distB="0" distL="0" distR="0" wp14:anchorId="5C09B30B" wp14:editId="7382039A">
            <wp:extent cx="5274310" cy="3547745"/>
            <wp:effectExtent l="0" t="0" r="2540" b="0"/>
            <wp:docPr id="5" name="图片 5" descr="ConsoleApplication2 属性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D9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DC4" w14:textId="397AFC7D" w:rsidR="00797820" w:rsidRDefault="00797820" w:rsidP="00797820">
      <w:r>
        <w:rPr>
          <w:rFonts w:hint="eastAsia"/>
        </w:rPr>
        <w:lastRenderedPageBreak/>
        <w:t>在其他选项中添加命令：</w:t>
      </w:r>
    </w:p>
    <w:p w14:paraId="3E3526CB" w14:textId="40061468" w:rsidR="00797820" w:rsidRDefault="00797820" w:rsidP="00797820">
      <w:pPr>
        <w:pStyle w:val="a3"/>
      </w:pPr>
      <w:r w:rsidRPr="00797820">
        <w:t>/D _CRT_SECURE_NO_WARNINGS</w:t>
      </w:r>
    </w:p>
    <w:p w14:paraId="4449B2DF" w14:textId="2BC39854" w:rsidR="00797820" w:rsidRPr="00797820" w:rsidRDefault="00797820" w:rsidP="00797820">
      <w:r>
        <w:rPr>
          <w:rFonts w:hint="eastAsia"/>
        </w:rPr>
        <w:t>即可消除错误</w:t>
      </w:r>
    </w:p>
    <w:p w14:paraId="68474A20" w14:textId="5EFABAD9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lastRenderedPageBreak/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2"/>
      </w:pPr>
      <w:r>
        <w:rPr>
          <w:rFonts w:hint="eastAsia"/>
        </w:rPr>
        <w:lastRenderedPageBreak/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2"/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3"/>
      </w:pPr>
      <w:r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3"/>
      </w:pPr>
      <w:r>
        <w:lastRenderedPageBreak/>
        <w:t>{</w:t>
      </w:r>
    </w:p>
    <w:p w14:paraId="12B06493" w14:textId="5FEC610F" w:rsidR="00393B3D" w:rsidRDefault="00393B3D" w:rsidP="00393B3D">
      <w:pPr>
        <w:pStyle w:val="a3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3"/>
      </w:pPr>
      <w:r>
        <w:t>} TEST;</w:t>
      </w:r>
    </w:p>
    <w:p w14:paraId="1B776B7A" w14:textId="3C5291D8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3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lastRenderedPageBreak/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3E7C2B37" w14:textId="77777777" w:rsidR="00E95229" w:rsidRDefault="00E95229" w:rsidP="00E95229">
      <w:pPr>
        <w:pStyle w:val="2"/>
      </w:pPr>
      <w:r>
        <w:rPr>
          <w:rFonts w:hint="eastAsia"/>
        </w:rPr>
        <w:lastRenderedPageBreak/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3"/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095D6A2B" w14:textId="2F11E7C8" w:rsidR="00637DDD" w:rsidRDefault="00D77B0D" w:rsidP="00D77B0D">
      <w:pPr>
        <w:pStyle w:val="a3"/>
        <w:rPr>
          <w:rStyle w:val="pun"/>
          <w:color w:val="00AA00"/>
          <w:sz w:val="21"/>
          <w:szCs w:val="21"/>
          <w:shd w:val="clear" w:color="auto" w:fill="F8F8F8"/>
        </w:rPr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60A9DF93" w14:textId="2367F7A4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lastRenderedPageBreak/>
        <w:t>scanf</w:t>
      </w:r>
      <w:r>
        <w:rPr>
          <w:rFonts w:hint="eastAsia"/>
          <w:shd w:val="clear" w:color="auto" w:fill="F8F8F8"/>
        </w:rPr>
        <w:t>无效，打印出乱码</w:t>
      </w:r>
    </w:p>
    <w:p w14:paraId="28C4F40E" w14:textId="26D38133" w:rsidR="00637DDD" w:rsidRDefault="00637DDD" w:rsidP="00637DDD">
      <w:r>
        <w:rPr>
          <w:rFonts w:hint="eastAsia"/>
        </w:rPr>
        <w:t>原因：使用</w:t>
      </w:r>
      <w:r>
        <w:rPr>
          <w:rFonts w:hint="eastAsia"/>
        </w:rPr>
        <w:t>scanf</w:t>
      </w:r>
      <w:r>
        <w:rPr>
          <w:rFonts w:hint="eastAsia"/>
        </w:rPr>
        <w:t>扫描了一个临时变量字符串，在</w:t>
      </w:r>
      <w:r>
        <w:rPr>
          <w:rFonts w:hint="eastAsia"/>
        </w:rPr>
        <w:t>IAR</w:t>
      </w:r>
      <w:r>
        <w:rPr>
          <w:rFonts w:hint="eastAsia"/>
        </w:rPr>
        <w:t>中，临时变量字符串内容是随机的</w:t>
      </w:r>
    </w:p>
    <w:p w14:paraId="38430878" w14:textId="77777777" w:rsidR="00637DDD" w:rsidRDefault="00637DDD" w:rsidP="00637DDD">
      <w:r>
        <w:rPr>
          <w:rFonts w:hint="eastAsia"/>
        </w:rPr>
        <w:t>解决过程：</w:t>
      </w:r>
    </w:p>
    <w:p w14:paraId="1B103947" w14:textId="049D4C5A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IAR</w:t>
      </w:r>
      <w:r>
        <w:rPr>
          <w:rFonts w:hint="eastAsia"/>
        </w:rPr>
        <w:t>的调试观察变量字符串，发现不是以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</w:t>
      </w:r>
    </w:p>
    <w:p w14:paraId="2186C7E7" w14:textId="3BD22FA1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修改代码，使字符串以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结尾，没有解决</w:t>
      </w:r>
    </w:p>
    <w:p w14:paraId="0979FF65" w14:textId="57B215EC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修改代码，定义字符串时，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赋值，问题解决，此时字符串有效位结尾都是</w:t>
      </w:r>
      <w:r>
        <w:rPr>
          <w:rFonts w:hint="eastAsia"/>
        </w:rPr>
        <w:t>\</w:t>
      </w:r>
      <w:r>
        <w:t>0</w:t>
      </w:r>
      <w:bookmarkStart w:id="0" w:name="_GoBack"/>
      <w:bookmarkEnd w:id="0"/>
    </w:p>
    <w:p w14:paraId="14886376" w14:textId="0D20FF3C" w:rsidR="00637DDD" w:rsidRDefault="00637DDD" w:rsidP="00637DDD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scanf</w:t>
      </w:r>
      <w:r>
        <w:rPr>
          <w:rFonts w:hint="eastAsia"/>
        </w:rPr>
        <w:t>需要字符串结尾全部都是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才能运行</w:t>
      </w:r>
    </w:p>
    <w:p w14:paraId="66941A7A" w14:textId="6F5847BC" w:rsidR="00637DDD" w:rsidRDefault="00637DDD" w:rsidP="00637DDD">
      <w:r>
        <w:rPr>
          <w:rFonts w:hint="eastAsia"/>
        </w:rPr>
        <w:t>解决：使用前必须要清空字符串内容：</w:t>
      </w:r>
    </w:p>
    <w:p w14:paraId="778AF1B6" w14:textId="77777777" w:rsidR="00637DDD" w:rsidRDefault="00637DDD" w:rsidP="00637DDD">
      <w:pPr>
        <w:pStyle w:val="a3"/>
      </w:pPr>
      <w:r>
        <w:t>void ClearStringBuff(u8* buff, u8 length)</w:t>
      </w:r>
    </w:p>
    <w:p w14:paraId="2867BDF7" w14:textId="77777777" w:rsidR="00637DDD" w:rsidRDefault="00637DDD" w:rsidP="00637DDD">
      <w:pPr>
        <w:pStyle w:val="a3"/>
      </w:pPr>
      <w:r>
        <w:t>{</w:t>
      </w:r>
    </w:p>
    <w:p w14:paraId="2EEF8778" w14:textId="77777777" w:rsidR="00637DDD" w:rsidRDefault="00637DDD" w:rsidP="00637DDD">
      <w:pPr>
        <w:pStyle w:val="a3"/>
      </w:pPr>
      <w:r>
        <w:tab/>
        <w:t>if (buff == NULL)</w:t>
      </w:r>
    </w:p>
    <w:p w14:paraId="362CDF29" w14:textId="77777777" w:rsidR="00637DDD" w:rsidRDefault="00637DDD" w:rsidP="00637DDD">
      <w:pPr>
        <w:pStyle w:val="a3"/>
      </w:pPr>
      <w:r>
        <w:t xml:space="preserve">        return;</w:t>
      </w:r>
    </w:p>
    <w:p w14:paraId="7279F631" w14:textId="77777777" w:rsidR="00637DDD" w:rsidRDefault="00637DDD" w:rsidP="00637DDD">
      <w:pPr>
        <w:pStyle w:val="a3"/>
      </w:pPr>
      <w:r>
        <w:tab/>
        <w:t>for(u8 i = 0; i &lt; length; i++)</w:t>
      </w:r>
    </w:p>
    <w:p w14:paraId="4BE6AEE2" w14:textId="77777777" w:rsidR="00637DDD" w:rsidRDefault="00637DDD" w:rsidP="00637DDD">
      <w:pPr>
        <w:pStyle w:val="a3"/>
      </w:pPr>
      <w:r>
        <w:tab/>
        <w:t>{</w:t>
      </w:r>
    </w:p>
    <w:p w14:paraId="6BD00252" w14:textId="77777777" w:rsidR="00637DDD" w:rsidRDefault="00637DDD" w:rsidP="00637DDD">
      <w:pPr>
        <w:pStyle w:val="a3"/>
      </w:pPr>
      <w:r>
        <w:tab/>
      </w:r>
      <w:r>
        <w:tab/>
        <w:t>buff[i] = '\0';</w:t>
      </w:r>
    </w:p>
    <w:p w14:paraId="25F5E50C" w14:textId="77777777" w:rsidR="00637DDD" w:rsidRDefault="00637DDD" w:rsidP="00637DDD">
      <w:pPr>
        <w:pStyle w:val="a3"/>
      </w:pPr>
      <w:r>
        <w:tab/>
        <w:t>}</w:t>
      </w:r>
    </w:p>
    <w:p w14:paraId="6A44F2CC" w14:textId="4DDF2033" w:rsidR="00637DDD" w:rsidRDefault="00637DDD" w:rsidP="00637DDD">
      <w:pPr>
        <w:pStyle w:val="a3"/>
      </w:pPr>
      <w:r>
        <w:t>}</w:t>
      </w:r>
    </w:p>
    <w:p w14:paraId="03E32F9B" w14:textId="77777777" w:rsidR="00637DDD" w:rsidRPr="00637DDD" w:rsidRDefault="00637DDD" w:rsidP="00637DDD">
      <w:pPr>
        <w:pStyle w:val="a3"/>
        <w:rPr>
          <w:rFonts w:eastAsiaTheme="minorEastAsia" w:hint="eastAsia"/>
        </w:rPr>
      </w:pPr>
    </w:p>
    <w:p w14:paraId="5CF5BCAB" w14:textId="747FAA01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程序打到断点之后，继续运行（复位）</w:t>
      </w:r>
    </w:p>
    <w:p w14:paraId="6B85FC2E" w14:textId="7ED3285E" w:rsidR="00637DDD" w:rsidRDefault="00637DDD" w:rsidP="00637DDD">
      <w:r>
        <w:rPr>
          <w:rFonts w:hint="eastAsia"/>
        </w:rPr>
        <w:t>原因：使能了独立看门狗</w:t>
      </w:r>
    </w:p>
    <w:p w14:paraId="05C089D3" w14:textId="331CF830" w:rsidR="00637DDD" w:rsidRDefault="00637DDD" w:rsidP="00637DDD">
      <w:pPr>
        <w:rPr>
          <w:color w:val="FF0000"/>
        </w:rPr>
      </w:pPr>
      <w:r w:rsidRPr="00637DDD">
        <w:rPr>
          <w:rFonts w:hint="eastAsia"/>
          <w:color w:val="FF0000"/>
        </w:rPr>
        <w:t>关掉看门狗即可</w:t>
      </w:r>
    </w:p>
    <w:p w14:paraId="796A0CF2" w14:textId="77777777" w:rsidR="00637DDD" w:rsidRPr="00637DDD" w:rsidRDefault="00637DDD" w:rsidP="00637DDD">
      <w:pPr>
        <w:rPr>
          <w:rFonts w:hint="eastAsia"/>
          <w:color w:val="FF0000"/>
        </w:rPr>
      </w:pP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lastRenderedPageBreak/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5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6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lastRenderedPageBreak/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lastRenderedPageBreak/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lastRenderedPageBreak/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FB5CB5" w:rsidP="00CB56CF">
      <w:pPr>
        <w:pStyle w:val="a9"/>
        <w:ind w:left="360" w:firstLineChars="0" w:firstLine="0"/>
      </w:pPr>
      <w:hyperlink r:id="rId17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lastRenderedPageBreak/>
        <w:t>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D07DC" w14:textId="77777777" w:rsidR="00FB5CB5" w:rsidRDefault="00FB5CB5" w:rsidP="00822725">
      <w:r>
        <w:separator/>
      </w:r>
    </w:p>
  </w:endnote>
  <w:endnote w:type="continuationSeparator" w:id="0">
    <w:p w14:paraId="1EEA6609" w14:textId="77777777" w:rsidR="00FB5CB5" w:rsidRDefault="00FB5CB5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AF0FB" w14:textId="77777777" w:rsidR="00FB5CB5" w:rsidRDefault="00FB5CB5" w:rsidP="00822725">
      <w:r>
        <w:separator/>
      </w:r>
    </w:p>
  </w:footnote>
  <w:footnote w:type="continuationSeparator" w:id="0">
    <w:p w14:paraId="5DF7D2D0" w14:textId="77777777" w:rsidR="00FB5CB5" w:rsidRDefault="00FB5CB5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A72681"/>
    <w:multiLevelType w:val="hybridMultilevel"/>
    <w:tmpl w:val="9BC8D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93B3D"/>
    <w:rsid w:val="003D6959"/>
    <w:rsid w:val="004006CB"/>
    <w:rsid w:val="00415B57"/>
    <w:rsid w:val="004E233C"/>
    <w:rsid w:val="004E600A"/>
    <w:rsid w:val="004F1C24"/>
    <w:rsid w:val="00526EBD"/>
    <w:rsid w:val="00557404"/>
    <w:rsid w:val="005A1CA0"/>
    <w:rsid w:val="005B0FD2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37DDD"/>
    <w:rsid w:val="00650069"/>
    <w:rsid w:val="00657747"/>
    <w:rsid w:val="00687352"/>
    <w:rsid w:val="00696266"/>
    <w:rsid w:val="006A0E52"/>
    <w:rsid w:val="006F3F23"/>
    <w:rsid w:val="00715306"/>
    <w:rsid w:val="007166A5"/>
    <w:rsid w:val="0075000B"/>
    <w:rsid w:val="007774AA"/>
    <w:rsid w:val="0078148A"/>
    <w:rsid w:val="0078566A"/>
    <w:rsid w:val="00797820"/>
    <w:rsid w:val="007A5281"/>
    <w:rsid w:val="007A78CE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A69FB"/>
    <w:rsid w:val="00BF7450"/>
    <w:rsid w:val="00C120FB"/>
    <w:rsid w:val="00C5178A"/>
    <w:rsid w:val="00C96C1D"/>
    <w:rsid w:val="00CA5D51"/>
    <w:rsid w:val="00CB1E0A"/>
    <w:rsid w:val="00CB2326"/>
    <w:rsid w:val="00CB56CF"/>
    <w:rsid w:val="00CD55D2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95229"/>
    <w:rsid w:val="00EB0F02"/>
    <w:rsid w:val="00EE0E30"/>
    <w:rsid w:val="00F009F9"/>
    <w:rsid w:val="00F02C10"/>
    <w:rsid w:val="00F05848"/>
    <w:rsid w:val="00F40EB6"/>
    <w:rsid w:val="00F55FCC"/>
    <w:rsid w:val="00FB1D15"/>
    <w:rsid w:val="00FB5CB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a0"/>
    <w:rsid w:val="00D77B0D"/>
  </w:style>
  <w:style w:type="character" w:customStyle="1" w:styleId="pun">
    <w:name w:val="pun"/>
    <w:basedOn w:val="a0"/>
    <w:rsid w:val="00D77B0D"/>
  </w:style>
  <w:style w:type="character" w:customStyle="1" w:styleId="lit">
    <w:name w:val="lit"/>
    <w:basedOn w:val="a0"/>
    <w:rsid w:val="00D77B0D"/>
  </w:style>
  <w:style w:type="character" w:customStyle="1" w:styleId="kwd">
    <w:name w:val="kwd"/>
    <w:basedOn w:val="a0"/>
    <w:rsid w:val="00D77B0D"/>
  </w:style>
  <w:style w:type="character" w:customStyle="1" w:styleId="typ">
    <w:name w:val="typ"/>
    <w:basedOn w:val="a0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yperlink" Target="http://www.jb51.net/article/24665.htm" TargetMode="External"/><Relationship Id="rId2" Type="http://schemas.openxmlformats.org/officeDocument/2006/relationships/styles" Target="styles.xml"/><Relationship Id="rId16" Type="http://schemas.openxmlformats.org/officeDocument/2006/relationships/hyperlink" Target="mailto:1364555943@qq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you@exampl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25</Pages>
  <Words>1955</Words>
  <Characters>11145</Characters>
  <Application>Microsoft Office Word</Application>
  <DocSecurity>0</DocSecurity>
  <Lines>92</Lines>
  <Paragraphs>26</Paragraphs>
  <ScaleCrop>false</ScaleCrop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74</cp:revision>
  <dcterms:created xsi:type="dcterms:W3CDTF">2016-11-27T15:28:00Z</dcterms:created>
  <dcterms:modified xsi:type="dcterms:W3CDTF">2017-11-27T12:27:00Z</dcterms:modified>
</cp:coreProperties>
</file>