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613"/>
      <w:r>
        <w:rPr>
          <w:rFonts w:hint="eastAsia"/>
          <w:lang w:val="en-US" w:eastAsia="zh-CN"/>
        </w:rPr>
        <w:t>7.1 出错信息</w:t>
      </w:r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览表的方式说明每一种可能出错的情况出现时，系统输出信息的形式、含义级处理的方法。由于输入信息不符合规范(如:商品数量为负数等)，称之为软错误;由于硬件方面的错误(如:网络传输超时、硬件出错等)，称之为硬错误; 对于一些关键的操作(如:删除操作)，应该提供提示确认机制;对于数据、测试文档，都是要提供相应的保密措施设置;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采用错误提示窗口向用户提示错误，并友好地处理错误。例如,用户登录失败时，根据失败原因进行提示，用户输入不正确时，进行适当提示。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338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错误类型</w:t>
            </w:r>
          </w:p>
        </w:tc>
        <w:tc>
          <w:tcPr>
            <w:tcW w:w="3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子项</w:t>
            </w:r>
          </w:p>
        </w:tc>
        <w:tc>
          <w:tcPr>
            <w:tcW w:w="2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数据库错误</w:t>
            </w:r>
          </w:p>
        </w:tc>
        <w:tc>
          <w:tcPr>
            <w:tcW w:w="338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连接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" w:hRule="atLeast"/>
        </w:trPr>
        <w:tc>
          <w:tcPr>
            <w:tcW w:w="2130" w:type="dxa"/>
            <w:vMerge w:val="continue"/>
          </w:tcPr>
          <w:p>
            <w:pPr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5" w:hRule="atLeast"/>
        </w:trPr>
        <w:tc>
          <w:tcPr>
            <w:tcW w:w="2130" w:type="dxa"/>
            <w:vMerge w:val="continue"/>
          </w:tcPr>
          <w:p>
            <w:pPr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38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数据库本身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2130" w:type="dxa"/>
            <w:vMerge w:val="continue"/>
          </w:tcPr>
          <w:p>
            <w:pPr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TCP连接错误</w:t>
            </w:r>
          </w:p>
        </w:tc>
        <w:tc>
          <w:tcPr>
            <w:tcW w:w="338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bidi w:val="0"/>
              <w:ind w:firstLine="840" w:firstLineChars="4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bookmarkStart w:id="2" w:name="_GoBack"/>
            <w:bookmarkEnd w:id="2"/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其他TCP错误</w:t>
            </w:r>
          </w:p>
        </w:tc>
        <w:tc>
          <w:tcPr>
            <w:tcW w:w="2950" w:type="dxa"/>
          </w:tcPr>
          <w:p>
            <w:pPr>
              <w:bidi w:val="0"/>
              <w:ind w:firstLine="630" w:firstLineChars="3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Socket自身错误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系统部分自定义错误</w:t>
            </w: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权限错误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管理员权限设置错误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输入错误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用户ID错误/为空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用户密码错误/为空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验证码错误/为空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查找错误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为查找符合要求的记录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链接错误</w:t>
            </w:r>
          </w:p>
        </w:tc>
        <w:tc>
          <w:tcPr>
            <w:tcW w:w="338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内部链接错误</w:t>
            </w:r>
          </w:p>
        </w:tc>
        <w:tc>
          <w:tcPr>
            <w:tcW w:w="2950" w:type="dxa"/>
          </w:tcPr>
          <w:p>
            <w:pPr>
              <w:bidi w:val="0"/>
              <w:ind w:firstLine="630" w:firstLineChars="3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网页链接错误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文件/图片链接错误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外部链接错误</w:t>
            </w:r>
          </w:p>
        </w:tc>
        <w:tc>
          <w:tcPr>
            <w:tcW w:w="2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页面休整或者其他错误无法打开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0" w:type="dxa"/>
          </w:tcPr>
          <w:p>
            <w:pPr>
              <w:bidi w:val="0"/>
              <w:ind w:left="840" w:hanging="840" w:hangingChars="4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友情链接网址维护或者其他错误无法打开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377"/>
    </w:p>
    <w:p>
      <w:pPr>
        <w:pStyle w:val="2"/>
        <w:bidi w:val="0"/>
      </w:pPr>
      <w:r>
        <w:rPr>
          <w:rFonts w:hint="eastAsia"/>
          <w:lang w:val="en-US" w:eastAsia="zh-CN"/>
        </w:rPr>
        <w:t>7.2 补救措施</w:t>
      </w:r>
      <w:bookmarkEnd w:id="1"/>
    </w:p>
    <w:p/>
    <w:p>
      <w:pPr>
        <w:ind w:firstLine="420" w:firstLineChars="200"/>
        <w:rPr>
          <w:rFonts w:hint="eastAsia"/>
        </w:rPr>
      </w:pPr>
      <w:r>
        <w:rPr>
          <w:rFonts w:hint="eastAsia"/>
        </w:rPr>
        <w:t>说明故障出现后可能采取的变通措施，主要包括:</w:t>
      </w:r>
    </w:p>
    <w:p>
      <w:pPr>
        <w:rPr>
          <w:rFonts w:hint="eastAsia"/>
        </w:rPr>
      </w:pPr>
      <w:r>
        <w:rPr>
          <w:rFonts w:hint="eastAsia"/>
        </w:rPr>
        <w:t>1.对于软错误，需要在添加/修改操作中及时对输入数据进行验证，分析错误的类型，并且给出相应的错误提示语句，传送到客户端的浏览器上;</w:t>
      </w:r>
    </w:p>
    <w:p>
      <w:pPr>
        <w:rPr>
          <w:rFonts w:hint="eastAsia"/>
        </w:rPr>
      </w:pPr>
      <w:r>
        <w:rPr>
          <w:rFonts w:hint="eastAsia"/>
        </w:rPr>
        <w:t xml:space="preserve">2.对于硬错误，错误类型不较少而且比较明确，所以可以在可能出错的地方中输出相应的出错语句，并将程序重置，最后返回输入阶段;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3.定期建立数据库备份,一旦服务器数据库被破坏，可以使用最近的一份数据库副本进行还原。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为防止服务器故障，预备另外一台服务器,只要主服务器出现故障,可以迅速启动预备服务器运行系统。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.恢复及在启动技术说明将使用的恢复再启动技术，是软件从故障点恢复执行或是软件从头开始重新开始运行的方法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150CF"/>
    <w:rsid w:val="6F8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2021-04-20T12:26:13Z</dcterms:created>
  <dc:creator>wjq</dc:creator>
  <cp:lastModifiedBy>亦无忧</cp:lastModifiedBy>
  <dcterms:modified xsi:type="dcterms:W3CDTF">2021-04-20T13:53:13Z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8836894FAC3D4BB8907DAA3B5357B222</vt:lpwstr>
  </property>
</Properties>
</file>