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股市分析</w:t>
      </w:r>
      <w:r>
        <w:rPr>
          <w:rFonts w:eastAsia="等线" w:ascii="Arial" w:cs="Arial" w:hAnsi="Arial"/>
          <w:b w:val="true"/>
          <w:sz w:val="52"/>
        </w:rPr>
        <w:t>Agent代码解读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这是一个基于 LangGraph 的金融分析 Agent 系统，用于分析 A 股股票。系统包含五个 Agent：基本面分析 Agent、技术分析Agent、估值分析 Agent、新闻分析 Agent 和总结 Agent。前四个 Agent 通过 MCP 工具获取 A 股相关数据并与大语言模型（LLM）交互；总结 Agent 综合上游数据，提供最终投资建议。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项目运行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安装依赖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</w:t>
            </w:r>
            <w:r>
              <w:rPr>
                <w:rFonts w:eastAsia="Consolas" w:ascii="Consolas" w:cs="Consolas" w:hAnsi="Consolas"/>
                <w:sz w:val="22"/>
              </w:rPr>
              <w:t xml:space="preserve"> PYTHONPATH=./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#把当前目录加入 Python 的包搜索路径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pip install -r requirements.txt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项目支持两种模式：</w:t>
      </w:r>
      <w:r>
        <w:rPr>
          <w:rFonts w:eastAsia="等线" w:ascii="Arial" w:cs="Arial" w:hAnsi="Arial"/>
          <w:b w:val="true"/>
          <w:sz w:val="22"/>
        </w:rPr>
        <w:t>API 调用大模型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本地FinR1模型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（FinR1解读见</w:t>
      </w:r>
      <w:hyperlink r:id="rId6">
        <w:r>
          <w:rPr>
            <w:rFonts w:eastAsia="等线" w:ascii="Arial" w:cs="Arial" w:hAnsi="Arial"/>
            <w:color w:val="3370ff"/>
            <w:sz w:val="22"/>
          </w:rPr>
          <w:t xml:space="preserve">金融推理大模型Fin-r1 </w:t>
        </w:r>
      </w:hyperlink>
      <w:r>
        <w:rPr>
          <w:rFonts w:eastAsia="等线" w:ascii="Arial" w:cs="Arial" w:hAnsi="Arial"/>
          <w:sz w:val="22"/>
        </w:rPr>
        <w:t>，用到了sft和grpo，后面用来面试的时候会提及）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注意：目前只有Summary Agent可以使用本地 FinR1，</w:t>
      </w:r>
      <w:r>
        <w:rPr>
          <w:rFonts w:eastAsia="等线" w:ascii="Arial" w:cs="Arial" w:hAnsi="Arial"/>
          <w:sz w:val="22"/>
        </w:rPr>
        <w:t>其余4个Agent仍然依赖API调用大模型</w:t>
      </w:r>
      <w:r>
        <w:rPr>
          <w:rFonts w:eastAsia="等线" w:ascii="Arial" w:cs="Arial" w:hAnsi="Arial"/>
          <w:sz w:val="22"/>
        </w:rPr>
        <w:t>，所以无论哪种模式，都必须配置 API_KEY。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USE_LOCAL_MODEL=api表示</w:t>
      </w:r>
      <w:r>
        <w:rPr>
          <w:rFonts w:eastAsia="等线" w:ascii="Arial" w:cs="Arial" w:hAnsi="Arial"/>
          <w:sz w:val="22"/>
        </w:rPr>
        <w:t>使用api调用大模型，如果想使用FinR1，请设置为USE_LOCAL_MODEL=local，</w:t>
      </w:r>
      <w:r>
        <w:rPr>
          <w:rFonts w:eastAsia="等线" w:ascii="Arial" w:cs="Arial" w:hAnsi="Arial"/>
          <w:sz w:val="22"/>
        </w:rPr>
        <w:t>并</w:t>
      </w:r>
      <w:r>
        <w:rPr>
          <w:rFonts w:eastAsia="等线" w:ascii="Arial" w:cs="Arial" w:hAnsi="Arial"/>
          <w:sz w:val="22"/>
        </w:rPr>
        <w:t>自行下载</w:t>
      </w:r>
      <w:r>
        <w:rPr>
          <w:rFonts w:eastAsia="等线" w:ascii="Arial" w:cs="Arial" w:hAnsi="Arial"/>
          <w:sz w:val="22"/>
        </w:rPr>
        <w:t>https://huggingface.co/SUFE-AIFLM-Lab/Fin-R1</w:t>
      </w:r>
      <w:r>
        <w:rPr>
          <w:rFonts w:eastAsia="等线" w:ascii="Arial" w:cs="Arial" w:hAnsi="Arial"/>
          <w:sz w:val="22"/>
        </w:rPr>
        <w:t>模型</w:t>
      </w:r>
      <w:r>
        <w:rPr>
          <w:rFonts w:eastAsia="等线" w:ascii="Arial" w:cs="Arial" w:hAnsi="Arial"/>
          <w:sz w:val="22"/>
        </w:rPr>
        <w:t>（大小为7B）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Financial-MCP-Agent/</w:t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#进入本项目的目录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cp .env.example .env</w:t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#把示例配置文件复制一份，命名为 .env，之后你要修改 .env 文件里的参数</w:t>
            </w:r>
            <w:r>
              <w:rPr>
                <w:rFonts w:eastAsia="Consolas" w:ascii="Consolas" w:cs="Consolas" w:hAnsi="Consolas"/>
                <w:sz w:val="22"/>
              </w:rPr>
              <w:br/>
              <w:t>OPENAI_COMPATIBLE_API_KEY=your_api_key</w:t>
              <w:br/>
              <w:t>OPENAI_COMPATIBLE_BASE_URL=your_base_url</w:t>
              <w:br/>
              <w:t>OPENAI_COMPATIBLE_MODEL=your_model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USE_LOCAL_MODEL=api 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配置MCP服务器路径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</w:t>
      </w:r>
      <w:r>
        <w:rPr>
          <w:rFonts w:eastAsia="等线" w:ascii="Arial" w:cs="Arial" w:hAnsi="Arial"/>
          <w:sz w:val="22"/>
        </w:rPr>
        <w:t>Financial-MCP-Agent/</w:t>
      </w:r>
      <w:r>
        <w:rPr>
          <w:rFonts w:eastAsia="等线" w:ascii="Arial" w:cs="Arial" w:hAnsi="Arial"/>
          <w:sz w:val="22"/>
        </w:rPr>
        <w:t>src/tools/mcp_config.py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SERVER_CONFIGS = {</w:t>
              <w:br/>
              <w:t xml:space="preserve">    "a_share_mcp_v2": {  </w:t>
              <w:br/>
              <w:t xml:space="preserve">        "command": "uv", </w:t>
              <w:br/>
              <w:t xml:space="preserve">        "args": [</w:t>
              <w:br/>
              <w:t xml:space="preserve">            "run",  </w:t>
              <w:br/>
              <w:t xml:space="preserve">            "--directory",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r"/root/autodl-tmp/Finance/a-share-mcp-is-just-i-need",  # </w:t>
            </w:r>
            <w:r>
              <w:rPr>
                <w:rFonts w:eastAsia="Consolas" w:ascii="Consolas" w:cs="Consolas" w:hAnsi="Consolas"/>
                <w:sz w:val="22"/>
              </w:rPr>
              <w:t>修改为a-share-mcp-is-just-i-need项目（即MCP服务器）的路径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"python",  </w:t>
              <w:br/>
              <w:t xml:space="preserve">            "mcp_server.py"  # MCP服务器脚本</w:t>
              <w:br/>
              <w:t xml:space="preserve">        ],</w:t>
              <w:br/>
              <w:t xml:space="preserve">        "transport": "stdio",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lora微调得到</w:t>
      </w:r>
      <w:r>
        <w:rPr>
          <w:rFonts w:eastAsia="等线" w:ascii="Arial" w:cs="Arial" w:hAnsi="Arial"/>
          <w:b w:val="true"/>
          <w:sz w:val="22"/>
        </w:rPr>
        <w:t>风险分析模型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情感分析模型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在本步骤中，需要使用大语言模型（默认</w:t>
      </w:r>
      <w:r>
        <w:rPr>
          <w:rFonts w:eastAsia="等线" w:ascii="Arial" w:cs="Arial" w:hAnsi="Arial"/>
          <w:sz w:val="22"/>
        </w:rPr>
        <w:t>Qwen3-8B</w:t>
      </w:r>
      <w:r>
        <w:rPr>
          <w:rFonts w:eastAsia="等线" w:ascii="Arial" w:cs="Arial" w:hAnsi="Arial"/>
          <w:sz w:val="22"/>
        </w:rPr>
        <w:t>）和指定的数据集来训练两个模型：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风险分析模型（</w:t>
      </w:r>
      <w:r>
        <w:rPr>
          <w:rFonts w:eastAsia="等线" w:ascii="Arial" w:cs="Arial" w:hAnsi="Arial"/>
          <w:sz w:val="22"/>
        </w:rPr>
        <w:t>测试</w:t>
      </w:r>
      <w:r>
        <w:rPr>
          <w:rFonts w:eastAsia="等线" w:ascii="Arial" w:cs="Arial" w:hAnsi="Arial"/>
          <w:sz w:val="22"/>
        </w:rPr>
        <w:t>代码</w:t>
      </w:r>
      <w:r>
        <w:rPr>
          <w:rFonts w:eastAsia="等线" w:ascii="Arial" w:cs="Arial" w:hAnsi="Arial"/>
          <w:sz w:val="22"/>
        </w:rPr>
        <w:t>在test_qwen_risk.py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情感分析模型（</w:t>
      </w:r>
      <w:r>
        <w:rPr>
          <w:rFonts w:eastAsia="等线" w:ascii="Arial" w:cs="Arial" w:hAnsi="Arial"/>
          <w:sz w:val="22"/>
        </w:rPr>
        <w:t>测试</w:t>
      </w:r>
      <w:r>
        <w:rPr>
          <w:rFonts w:eastAsia="等线" w:ascii="Arial" w:cs="Arial" w:hAnsi="Arial"/>
          <w:sz w:val="22"/>
        </w:rPr>
        <w:t>代码</w:t>
      </w:r>
      <w:r>
        <w:rPr>
          <w:rFonts w:eastAsia="等线" w:ascii="Arial" w:cs="Arial" w:hAnsi="Arial"/>
          <w:sz w:val="22"/>
        </w:rPr>
        <w:t>在test_qwen_sentiment.py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</w:t>
      </w:r>
      <w:r>
        <w:rPr>
          <w:rFonts w:eastAsia="等线" w:ascii="Arial" w:cs="Arial" w:hAnsi="Arial"/>
          <w:sz w:val="22"/>
        </w:rPr>
        <w:t>两个模型都将在后面的</w:t>
      </w:r>
      <w:r>
        <w:rPr>
          <w:rFonts w:eastAsia="等线" w:ascii="Arial" w:cs="Arial" w:hAnsi="Arial"/>
          <w:b w:val="true"/>
          <w:sz w:val="22"/>
        </w:rPr>
        <w:t>新闻分析Agent</w:t>
      </w:r>
      <w:r>
        <w:rPr>
          <w:rFonts w:eastAsia="等线" w:ascii="Arial" w:cs="Arial" w:hAnsi="Arial"/>
          <w:sz w:val="22"/>
        </w:rPr>
        <w:t>中使用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如果你得显卡只有24G，建议换成lora微调Qwen3-0.6B，或者qlora微调Qwen3-8B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257550" cy="2562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在训练前，需要修改以下路径：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Qwen模型路径：设置为你本地或远程环境中存放Qwen模型的路径。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训练数据集路径：设置为下载好的训练数据集路径。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数据集可以直接使用 HuggingFace 上的两个现成的：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风险分析数据集：</w:t>
      </w:r>
      <w:r>
        <w:rPr>
          <w:rFonts w:eastAsia="等线" w:ascii="Arial" w:cs="Arial" w:hAnsi="Arial"/>
          <w:sz w:val="22"/>
        </w:rPr>
        <w:t>https://huggingface.co/datasets/benstaf/risk_nasdaq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情感分析数据集：</w:t>
      </w:r>
      <w:r>
        <w:rPr>
          <w:rFonts w:eastAsia="等线" w:ascii="Arial" w:cs="Arial" w:hAnsi="Arial"/>
          <w:sz w:val="22"/>
        </w:rPr>
        <w:t>https://huggingface.co/datasets/benstaf/nasdaq_news_sentiment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如果你没有可用的 GPU 资源，或者暂时不想进行模型训练，可以在文件</w:t>
      </w:r>
      <w:r>
        <w:rPr>
          <w:rFonts w:eastAsia="Consolas" w:ascii="Consolas" w:cs="Consolas" w:hAnsi="Consolas"/>
          <w:sz w:val="22"/>
          <w:shd w:fill="EFF0F1"/>
        </w:rPr>
        <w:t>/a-share-mcp-is-just-i-need/src/baostock_data_source.py</w:t>
      </w:r>
      <w:r>
        <w:rPr>
          <w:rFonts w:eastAsia="等线" w:ascii="Arial" w:cs="Arial" w:hAnsi="Arial"/>
          <w:sz w:val="22"/>
        </w:rPr>
        <w:t>中注释掉与风险分析和情感分析相关的代码。这样程序在运行时会跳过这两个模块。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..</w:t>
              <w:br/>
              <w:t>python train_qwen_risk.py</w:t>
              <w:br/>
            </w:r>
            <w:r>
              <w:rPr>
                <w:rFonts w:eastAsia="Consolas" w:ascii="Consolas" w:cs="Consolas" w:hAnsi="Consolas"/>
                <w:sz w:val="22"/>
              </w:rPr>
              <w:t>python train_qwen_sentiment.py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测试mcp工具功能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</w:t>
      </w:r>
      <w:r>
        <w:rPr>
          <w:rFonts w:eastAsia="Consolas" w:ascii="Consolas" w:cs="Consolas" w:hAnsi="Consolas"/>
          <w:sz w:val="22"/>
          <w:shd w:fill="EFF0F1"/>
        </w:rPr>
        <w:t>/a-share-mcp-is-just-i-need/src/baostock_data_source.py</w:t>
      </w:r>
      <w:r>
        <w:rPr>
          <w:rFonts w:eastAsia="等线" w:ascii="Arial" w:cs="Arial" w:hAnsi="Arial"/>
          <w:sz w:val="22"/>
        </w:rPr>
        <w:t xml:space="preserve"> 中</w:t>
      </w:r>
      <w:r>
        <w:rPr>
          <w:rFonts w:eastAsia="等线" w:ascii="Arial" w:cs="Arial" w:hAnsi="Arial"/>
          <w:b w:val="true"/>
          <w:sz w:val="22"/>
        </w:rPr>
        <w:t>情感</w:t>
      </w:r>
      <w:r>
        <w:rPr>
          <w:rFonts w:eastAsia="等线" w:ascii="Arial" w:cs="Arial" w:hAnsi="Arial"/>
          <w:b w:val="true"/>
          <w:sz w:val="22"/>
        </w:rPr>
        <w:t>分析模型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风险分析</w:t>
      </w:r>
      <w:r>
        <w:rPr>
          <w:rFonts w:eastAsia="等线" w:ascii="Arial" w:cs="Arial" w:hAnsi="Arial"/>
          <w:b w:val="true"/>
          <w:sz w:val="22"/>
        </w:rPr>
        <w:t>模型</w:t>
      </w:r>
      <w:r>
        <w:rPr>
          <w:rFonts w:eastAsia="等线" w:ascii="Arial" w:cs="Arial" w:hAnsi="Arial"/>
          <w:sz w:val="22"/>
        </w:rPr>
        <w:t>的路径。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（正常情况所有测试都能通过，偶尔会因为网络问题部分测试无法通过）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a-share-mcp-is-just-i-need</w:t>
              <w:br/>
              <w:t>pip install baostock</w:t>
              <w:br/>
            </w:r>
            <w:r>
              <w:rPr>
                <w:rFonts w:eastAsia="Consolas" w:ascii="Consolas" w:cs="Consolas" w:hAnsi="Consolas"/>
                <w:sz w:val="22"/>
              </w:rPr>
              <w:t>python te</w:t>
            </w:r>
            <w:r>
              <w:rPr>
                <w:rFonts w:eastAsia="Consolas" w:ascii="Consolas" w:cs="Consolas" w:hAnsi="Consolas"/>
                <w:sz w:val="22"/>
              </w:rPr>
              <w:t>s</w:t>
            </w:r>
            <w:r>
              <w:rPr>
                <w:rFonts w:eastAsia="Consolas" w:ascii="Consolas" w:cs="Consolas" w:hAnsi="Consolas"/>
                <w:sz w:val="22"/>
              </w:rPr>
              <w:t>t_baostock.py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38550" cy="18192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测试agent功能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用户query</w:t>
      </w:r>
      <w:r>
        <w:rPr>
          <w:rFonts w:eastAsia="等线" w:ascii="Arial" w:cs="Arial" w:hAnsi="Arial"/>
          <w:sz w:val="22"/>
        </w:rPr>
        <w:t>参考详见</w:t>
      </w:r>
      <w:r>
        <w:rPr>
          <w:rFonts w:eastAsia="Consolas" w:ascii="Consolas" w:cs="Consolas" w:hAnsi="Consolas"/>
          <w:sz w:val="22"/>
          <w:shd w:fill="EFF0F1"/>
        </w:rPr>
        <w:t>/Financial-MCP-Agent/test_extraction.py</w:t>
      </w:r>
      <w:r>
        <w:rPr>
          <w:rFonts w:eastAsia="等线" w:ascii="Arial" w:cs="Arial" w:hAnsi="Arial"/>
          <w:sz w:val="22"/>
        </w:rPr>
        <w:t>。生成的markdown报告在Financial-MCP-Agent/reports中。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../Financial-MCP-Agent</w:t>
              <w:br/>
            </w:r>
            <w:r>
              <w:rPr>
                <w:rFonts w:eastAsia="Consolas" w:ascii="Consolas" w:cs="Consolas" w:hAnsi="Consolas"/>
                <w:sz w:val="22"/>
              </w:rPr>
              <w:t>python src/main.py --command "帮我看看茅台(600519)这只股票值得投资吗"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如果使用windows系统，报错a-share-mcp-is-just-i-need\src\utils.py中报错登陆错误的话，可以替换为网盘中的utils_windows.py。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MCP 讲解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MCP的原理详细见</w:t>
      </w:r>
      <w:hyperlink r:id="rId9">
        <w:r>
          <w:rPr>
            <w:rFonts w:eastAsia="等线" w:ascii="Arial" w:cs="Arial" w:hAnsi="Arial"/>
            <w:color w:val="3370ff"/>
            <w:sz w:val="22"/>
          </w:rPr>
          <w:t>居丽叶LLM体系知识搭建</w:t>
        </w:r>
      </w:hyperlink>
      <w:r>
        <w:rPr>
          <w:rFonts w:eastAsia="等线" w:ascii="Arial" w:cs="Arial" w:hAnsi="Arial"/>
          <w:sz w:val="22"/>
        </w:rPr>
        <w:t>。简单来说，</w:t>
      </w:r>
      <w:r>
        <w:rPr>
          <w:rFonts w:eastAsia="等线" w:ascii="Arial" w:cs="Arial" w:hAnsi="Arial"/>
          <w:sz w:val="22"/>
        </w:rPr>
        <w:t>MCP 是一种让 LLM 使用外部工具的协议：MCP Server 作为工具与资源的提供方，负责注册和提供功能（如本项目中的股票分析、宏观经济数据、指数分析等工具），并同时管理客户端连接、能力协商以及日志与错误报告；MCP Client 则是 LLM 侧的接入者，能够连接到 MCP Server、调用其工具，并将响应格式化后交由 LLM 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MCP client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main.py</w:t>
      </w:r>
      <w:r>
        <w:rPr>
          <w:rFonts w:eastAsia="等线" w:ascii="Arial" w:cs="Arial" w:hAnsi="Arial"/>
          <w:sz w:val="22"/>
        </w:rPr>
        <w:t>：先从用户提问中提取公司名、股票代码等metadata，然后构建LangGraph工作流，包含5个Agent：</w:t>
      </w:r>
      <w:r>
        <w:rPr>
          <w:rFonts w:eastAsia="等线" w:ascii="Arial" w:cs="Arial" w:hAnsi="Arial"/>
          <w:sz w:val="22"/>
        </w:rPr>
        <w:t>基本面分析</w:t>
      </w:r>
      <w:r>
        <w:rPr>
          <w:rFonts w:eastAsia="等线" w:ascii="Arial" w:cs="Arial" w:hAnsi="Arial"/>
          <w:sz w:val="22"/>
        </w:rPr>
        <w:t>Agent</w:t>
      </w:r>
      <w:r>
        <w:rPr>
          <w:rFonts w:eastAsia="等线" w:ascii="Arial" w:cs="Arial" w:hAnsi="Arial"/>
          <w:sz w:val="22"/>
        </w:rPr>
        <w:t>、技术分析</w:t>
      </w:r>
      <w:r>
        <w:rPr>
          <w:rFonts w:eastAsia="等线" w:ascii="Arial" w:cs="Arial" w:hAnsi="Arial"/>
          <w:sz w:val="22"/>
        </w:rPr>
        <w:t>Agent</w:t>
      </w:r>
      <w:r>
        <w:rPr>
          <w:rFonts w:eastAsia="等线" w:ascii="Arial" w:cs="Arial" w:hAnsi="Arial"/>
          <w:sz w:val="22"/>
        </w:rPr>
        <w:t>、估值分析</w:t>
      </w:r>
      <w:r>
        <w:rPr>
          <w:rFonts w:eastAsia="等线" w:ascii="Arial" w:cs="Arial" w:hAnsi="Arial"/>
          <w:sz w:val="22"/>
        </w:rPr>
        <w:t>Agent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  <w:t>新闻分析</w:t>
      </w:r>
      <w:r>
        <w:rPr>
          <w:rFonts w:eastAsia="等线" w:ascii="Arial" w:cs="Arial" w:hAnsi="Arial"/>
          <w:sz w:val="22"/>
        </w:rPr>
        <w:t>Agent</w:t>
      </w:r>
      <w:r>
        <w:rPr>
          <w:rFonts w:eastAsia="等线" w:ascii="Arial" w:cs="Arial" w:hAnsi="Arial"/>
          <w:sz w:val="22"/>
        </w:rPr>
        <w:t>和总结</w:t>
      </w:r>
      <w:r>
        <w:rPr>
          <w:rFonts w:eastAsia="等线" w:ascii="Arial" w:cs="Arial" w:hAnsi="Arial"/>
          <w:sz w:val="22"/>
        </w:rPr>
        <w:t>Agent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其中前四个</w:t>
      </w:r>
      <w:r>
        <w:rPr>
          <w:rFonts w:eastAsia="等线" w:ascii="Arial" w:cs="Arial" w:hAnsi="Arial"/>
          <w:sz w:val="22"/>
        </w:rPr>
        <w:t>Agent可以并行执行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基本面分析Agent</w:t>
      </w:r>
      <w:r>
        <w:rPr>
          <w:rFonts w:eastAsia="等线" w:ascii="Arial" w:cs="Arial" w:hAnsi="Arial"/>
          <w:sz w:val="22"/>
        </w:rPr>
        <w:t>：根据公司的财务数据，分析公司的盈利、成长空间、运行效率、负债情况等指标。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技术分析Agent</w:t>
      </w:r>
      <w:r>
        <w:rPr>
          <w:rFonts w:eastAsia="等线" w:ascii="Arial" w:cs="Arial" w:hAnsi="Arial"/>
          <w:sz w:val="22"/>
        </w:rPr>
        <w:t>：根据股票基本信息、最新价格和K线数据，分析价值趋势、成交量和其他技术指标。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估值分析Agent</w:t>
      </w:r>
      <w:r>
        <w:rPr>
          <w:rFonts w:eastAsia="等线" w:ascii="Arial" w:cs="Arial" w:hAnsi="Arial"/>
          <w:sz w:val="22"/>
        </w:rPr>
        <w:t>：根据公司基本信息和估值分析指标，与业内平均水平进行对比，分析估值变化趋势和股息数据，提供投资建议。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新闻分析Agent</w:t>
      </w:r>
      <w:r>
        <w:rPr>
          <w:rFonts w:eastAsia="等线" w:ascii="Arial" w:cs="Arial" w:hAnsi="Arial"/>
          <w:sz w:val="22"/>
        </w:rPr>
        <w:t>：根据公司相关的新闻，分析新闻对公司的风险评估和情感。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总结Agent</w:t>
      </w:r>
      <w:r>
        <w:rPr>
          <w:rFonts w:eastAsia="等线" w:ascii="Arial" w:cs="Arial" w:hAnsi="Arial"/>
          <w:sz w:val="22"/>
        </w:rPr>
        <w:t xml:space="preserve">：负责汇总前四个Agent的分析结果并生成markdown格式的报告，包括摘要、公司概况、基本面分析、技术分析、估值分析、新闻分析、综合评估、风险因素、投资建议、附录 10 部分。 </w:t>
      </w:r>
    </w:p>
    <w:tbl>
      <w:tblPr>
        <w:tblW w:w="0" w:type="auto"/>
        <w:tblInd w:w="453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前四个Agent的关系可以理解为：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基本面分析Agent</w:t>
            </w:r>
            <w:r>
              <w:rPr>
                <w:rFonts w:eastAsia="等线" w:ascii="Arial" w:cs="Arial" w:hAnsi="Arial"/>
                <w:sz w:val="22"/>
              </w:rPr>
              <w:t>：关注的是公司的长期发展，如赚钱能力强不强，发展前景如何，供长期投资参考。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技术分析Agent</w:t>
            </w:r>
            <w:r>
              <w:rPr>
                <w:rFonts w:eastAsia="等线" w:ascii="Arial" w:cs="Arial" w:hAnsi="Arial"/>
                <w:sz w:val="22"/>
              </w:rPr>
              <w:t>：关注短期指标，如最近的涨跌情况，现在买入是否合适，什么时候卖出，供短期投资参考。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估值分析Agent</w:t>
            </w:r>
            <w:r>
              <w:rPr>
                <w:rFonts w:eastAsia="等线" w:ascii="Arial" w:cs="Arial" w:hAnsi="Arial"/>
                <w:sz w:val="22"/>
              </w:rPr>
              <w:t>：关注价格是否合理，进行横向对比和股份分析（例如市盈率，股价是盈利的多少倍，这个值越大你能赚到的就越少，比如你有100块，A股票100块一股，每股盈利10块；B股票10块一股，每股盈利2元，只考虑市盈率的情况下你应该买B股票）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新闻分析Agent</w:t>
            </w:r>
            <w:r>
              <w:rPr>
                <w:rFonts w:eastAsia="等线" w:ascii="Arial" w:cs="Arial" w:hAnsi="Arial"/>
                <w:sz w:val="22"/>
              </w:rPr>
              <w:t>：关注公司最近的新闻，从新闻中分析市场、政策等因素对公司的影响，分析新闻对公司的态度已经预测可能的风险。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购买手机举例，基本面分析评价手机性能如何；技术分析评价手机销量，价格波动如何；估值分析评价这个手机是否值这个价，跟其他品牌手机对比划不划算；新闻分析评价手机相关的新闻，比如新政策对手机的影响、新品发布、供应链变化等，比如国补政策能更便宜的买到手机，苹果出17后16就会降价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mcp_client.py</w:t>
      </w:r>
      <w:r>
        <w:rPr>
          <w:rFonts w:eastAsia="等线" w:ascii="Arial" w:cs="Arial" w:hAnsi="Arial"/>
          <w:sz w:val="22"/>
        </w:rPr>
        <w:t>：定义了</w:t>
      </w:r>
      <w:r>
        <w:rPr>
          <w:rFonts w:eastAsia="等线" w:ascii="Arial" w:cs="Arial" w:hAnsi="Arial"/>
          <w:b w:val="true"/>
          <w:sz w:val="22"/>
        </w:rPr>
        <w:t>mcp客户端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一些工具函数</w:t>
      </w:r>
      <w:r>
        <w:rPr>
          <w:rFonts w:eastAsia="等线" w:ascii="Arial" w:cs="Arial" w:hAnsi="Arial"/>
          <w:sz w:val="22"/>
        </w:rPr>
        <w:t>。其中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print_tool_details</w:t>
      </w:r>
      <w:r>
        <w:rPr>
          <w:rFonts w:eastAsia="等线" w:ascii="Arial" w:cs="Arial" w:hAnsi="Arial"/>
          <w:sz w:val="22"/>
        </w:rPr>
        <w:t>打印可用工具，</w:t>
      </w:r>
      <w:r>
        <w:rPr>
          <w:rFonts w:eastAsia="Consolas" w:ascii="Consolas" w:cs="Consolas" w:hAnsi="Consolas"/>
          <w:sz w:val="22"/>
          <w:shd w:fill="EFF0F1"/>
        </w:rPr>
        <w:t>get_mcp_tools</w:t>
      </w:r>
      <w:r>
        <w:rPr>
          <w:rFonts w:eastAsia="等线" w:ascii="Arial" w:cs="Arial" w:hAnsi="Arial"/>
          <w:sz w:val="22"/>
        </w:rPr>
        <w:t>负责初始化MCP客户端并获取可用的金融分析工具列表，</w:t>
      </w:r>
      <w:r>
        <w:rPr>
          <w:rFonts w:eastAsia="Consolas" w:ascii="Consolas" w:cs="Consolas" w:hAnsi="Consolas"/>
          <w:sz w:val="22"/>
          <w:shd w:fill="EFF0F1"/>
        </w:rPr>
        <w:t>close_mcp_client_sessions</w:t>
      </w:r>
      <w:r>
        <w:rPr>
          <w:rFonts w:eastAsia="等线" w:ascii="Arial" w:cs="Arial" w:hAnsi="Arial"/>
          <w:sz w:val="22"/>
        </w:rPr>
        <w:t>负责关闭MCP客户端会话并清理资源，</w:t>
      </w:r>
      <w:r>
        <w:rPr>
          <w:rFonts w:eastAsia="Consolas" w:ascii="Consolas" w:cs="Consolas" w:hAnsi="Consolas"/>
          <w:sz w:val="22"/>
          <w:shd w:fill="EFF0F1"/>
        </w:rPr>
        <w:t>_main_test_mcp_client</w:t>
      </w:r>
      <w:r>
        <w:rPr>
          <w:rFonts w:eastAsia="等线" w:ascii="Arial" w:cs="Arial" w:hAnsi="Arial"/>
          <w:sz w:val="22"/>
        </w:rPr>
        <w:t>提供了简单的测试接口。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fundamental_agent.py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实现了一个基于ReAct (Reasoning + Acting)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框架的股票</w:t>
      </w:r>
      <w:r>
        <w:rPr>
          <w:rFonts w:eastAsia="等线" w:ascii="Arial" w:cs="Arial" w:hAnsi="Arial"/>
          <w:b w:val="true"/>
          <w:sz w:val="22"/>
        </w:rPr>
        <w:t>基本面分析 Agent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sz w:val="22"/>
        </w:rPr>
        <w:t>包含以下几步：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加载模型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调用</w:t>
      </w:r>
      <w:r>
        <w:rPr>
          <w:rFonts w:eastAsia="Consolas" w:ascii="Consolas" w:cs="Consolas" w:hAnsi="Consolas"/>
          <w:sz w:val="22"/>
          <w:shd w:fill="EFF0F1"/>
        </w:rPr>
        <w:t>get_mcp_tools</w:t>
      </w:r>
      <w:r>
        <w:rPr>
          <w:rFonts w:eastAsia="等线" w:ascii="Arial" w:cs="Arial" w:hAnsi="Arial"/>
          <w:sz w:val="22"/>
        </w:rPr>
        <w:t>获取mcp工具列表</w:t>
      </w:r>
      <w:r>
        <w:rPr>
          <w:rFonts w:eastAsia="等线" w:ascii="Arial" w:cs="Arial" w:hAnsi="Arial"/>
          <w:sz w:val="22"/>
        </w:rPr>
        <w:t>（用于获取财务数据、公司信息等）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 xml:space="preserve">langgraph.prebuilt.create_react_agent </w:t>
      </w:r>
      <w:r>
        <w:rPr>
          <w:rFonts w:eastAsia="等线" w:ascii="Arial" w:cs="Arial" w:hAnsi="Arial"/>
          <w:sz w:val="22"/>
        </w:rPr>
        <w:t>创建ReAct Agent，将模型与工具绑定。</w:t>
      </w:r>
      <w:r>
        <w:rPr>
          <w:rFonts w:eastAsia="等线" w:ascii="Arial" w:cs="Arial" w:hAnsi="Arial"/>
          <w:sz w:val="22"/>
        </w:rPr>
        <w:t>React原理</w:t>
      </w:r>
      <w:r>
        <w:rPr>
          <w:rFonts w:eastAsia="等线" w:ascii="Arial" w:cs="Arial" w:hAnsi="Arial"/>
          <w:sz w:val="22"/>
        </w:rPr>
        <w:t>见</w:t>
      </w:r>
      <w:hyperlink r:id="rId12">
        <w:r>
          <w:rPr>
            <w:rFonts w:eastAsia="等线" w:ascii="Arial" w:cs="Arial" w:hAnsi="Arial"/>
            <w:color w:val="3370ff"/>
            <w:sz w:val="22"/>
          </w:rPr>
          <w:t>居丽叶LLM体系知识搭建</w:t>
        </w:r>
      </w:hyperlink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构建详细的分析Prompt，包含公司名称、股票代码、当前日期等上下文信息，Prompt明确指定了8个基本面分析维度（公司信息、财务报表、盈利能力、成长能力等）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调用ReAct Agent</w:t>
      </w:r>
      <w:r>
        <w:rPr>
          <w:rFonts w:eastAsia="等线" w:ascii="Arial" w:cs="Arial" w:hAnsi="Arial"/>
          <w:sz w:val="22"/>
        </w:rPr>
        <w:t>执行分析，Agent会根据需要自主调用MCP工具获取实际数据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从Agent响应中提取最终分析结果（通常是最后一条AI消息）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记录LLM交互数据（输入、输出、执行时间等），用于后续优化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更新状态，保存分析结果和元数据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添加消息记录，维护对话历史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其他三个agent与基本面分析 Agent的原理类似，区别只体现在提示词，因此不做赘述。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146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summary_agent.py：</w:t>
      </w:r>
      <w:r>
        <w:rPr>
          <w:rFonts w:eastAsia="等线" w:ascii="Arial" w:cs="Arial" w:hAnsi="Arial"/>
          <w:sz w:val="22"/>
        </w:rPr>
        <w:t>将</w:t>
      </w:r>
      <w:r>
        <w:rPr>
          <w:rFonts w:eastAsia="等线" w:ascii="Arial" w:cs="Arial" w:hAnsi="Arial"/>
          <w:sz w:val="22"/>
        </w:rPr>
        <w:t>前面四个</w:t>
      </w:r>
      <w:r>
        <w:rPr>
          <w:rFonts w:eastAsia="等线" w:ascii="Arial" w:cs="Arial" w:hAnsi="Arial"/>
          <w:sz w:val="22"/>
        </w:rPr>
        <w:t xml:space="preserve"> Agent的分析结果整合成最终报告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支持两种报告生成方式：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本地模型 ：使用 FinR1 模型进行本地推理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API 模型 ：通过 OpenAI 兼容接口调用远程大模型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具体步骤如下：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从状态中获取之前Agent的分析结果和当前时间，并填充入prompt中。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调用大模型生成报告。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记录LLM交互，用于后续分析和优化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将报告存储为markdown格式文件。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MCP server</w:t>
      </w:r>
      <w:bookmarkEnd w:id="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mcp_server.py</w:t>
      </w:r>
      <w:r>
        <w:rPr>
          <w:rFonts w:eastAsia="等线" w:ascii="Arial" w:cs="Arial" w:hAnsi="Arial"/>
          <w:sz w:val="22"/>
        </w:rPr>
        <w:t>：首先在服务器端注册了多个MCP工具。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stock_market.py：</w:t>
      </w:r>
      <w:r>
        <w:rPr>
          <w:rFonts w:eastAsia="等线" w:ascii="Arial" w:cs="Arial" w:hAnsi="Arial"/>
          <w:sz w:val="22"/>
        </w:rPr>
        <w:t>股票市场工具函数总结：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get_historical_k_data</w:t>
      </w:r>
      <w:r>
        <w:rPr>
          <w:rFonts w:eastAsia="等线" w:ascii="Arial" w:cs="Arial" w:hAnsi="Arial"/>
          <w:sz w:val="22"/>
        </w:rPr>
        <w:t>： 历史K线数据</w:t>
      </w:r>
      <w:r>
        <w:rPr>
          <w:rFonts w:eastAsia="等线" w:ascii="Arial" w:cs="Arial" w:hAnsi="Arial"/>
          <w:sz w:val="22"/>
        </w:rPr>
        <w:t>获取函数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功能：获取股票的历史K线数据，支持不同频率和复权方式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参数：股票代码、日期范围、频率、复权标志、字段列表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返回：Markdown格式的K线数据表格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get_stock_basic_info</w:t>
      </w:r>
      <w:r>
        <w:rPr>
          <w:rFonts w:eastAsia="等线" w:ascii="Arial" w:cs="Arial" w:hAnsi="Arial"/>
          <w:sz w:val="22"/>
        </w:rPr>
        <w:t xml:space="preserve"> ：股票基本信息获取函数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功能：获取股票的基本信息，如股票名称、行业、上市日期等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参数：股票代码、可选字段列表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返回：Markdown格式的基本信息表格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get_dividend_data</w:t>
      </w:r>
      <w:r>
        <w:rPr>
          <w:rFonts w:eastAsia="等线" w:ascii="Arial" w:cs="Arial" w:hAnsi="Arial"/>
          <w:sz w:val="22"/>
        </w:rPr>
        <w:t>： 分红数据获取函数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功能：获取股票的分红派息信息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参数：股票代码、年份、年份类型（预案公告年份或除权除息年份）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返回：Markdown格式的分红数据表格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get_adjust_factor_data</w:t>
      </w:r>
      <w:r>
        <w:rPr>
          <w:rFonts w:eastAsia="等线" w:ascii="Arial" w:cs="Arial" w:hAnsi="Arial"/>
          <w:sz w:val="22"/>
        </w:rPr>
        <w:t xml:space="preserve"> ：复权因子数据获取函数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功能：获取股票的复权因子数据，用于计算复权价格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参数：股票代码、日期范围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返回：Markdown格式的复权因子数据表格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financial_reports.py</w:t>
      </w:r>
      <w:r>
        <w:rPr>
          <w:rFonts w:eastAsia="等线" w:ascii="Arial" w:cs="Arial" w:hAnsi="Arial"/>
          <w:sz w:val="22"/>
        </w:rPr>
        <w:t>：财务报表工具函数总结：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get_profit_data </w:t>
      </w:r>
      <w:r>
        <w:rPr>
          <w:rFonts w:eastAsia="等线" w:ascii="Arial" w:cs="Arial" w:hAnsi="Arial"/>
          <w:sz w:val="22"/>
        </w:rPr>
        <w:t>： 盈利能力数据获取函数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功能：获取股票的季度盈利能力数据（ROE、净利润率等）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参数：股票代码、年份、季度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返回：Markdown格式的盈利能力数据表格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get_operation_data</w:t>
      </w:r>
      <w:r>
        <w:rPr>
          <w:rFonts w:eastAsia="等线" w:ascii="Arial" w:cs="Arial" w:hAnsi="Arial"/>
          <w:sz w:val="22"/>
        </w:rPr>
        <w:t xml:space="preserve"> ： 营运能力数据获取函数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功能：获取股票的季度营运能力数据（周转率等）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参数：股票代码、年份、季度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返回：Markdown格式的营运能力数据表格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get_growth_data</w:t>
      </w:r>
      <w:r>
        <w:rPr>
          <w:rFonts w:eastAsia="等线" w:ascii="Arial" w:cs="Arial" w:hAnsi="Arial"/>
          <w:sz w:val="22"/>
        </w:rPr>
        <w:t>： 成长能力数据获取函数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功能：获取股票的季度成长能力数据（同比增长率等）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参数：股票代码、年份、季度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返回：Markdown格式的成长能力数据表格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get_balance_data</w:t>
      </w:r>
      <w:r>
        <w:rPr>
          <w:rFonts w:eastAsia="等线" w:ascii="Arial" w:cs="Arial" w:hAnsi="Arial"/>
          <w:sz w:val="22"/>
        </w:rPr>
        <w:t xml:space="preserve"> ：资产负债表数据获取函数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功能：获取股票的季度资产负债表/偿债能力数据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参数：股票代码、年份、季度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返回：Markdown格式的资产负债表数据表格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get_cash_flow_data</w:t>
      </w:r>
      <w:r>
        <w:rPr>
          <w:rFonts w:eastAsia="等线" w:ascii="Arial" w:cs="Arial" w:hAnsi="Arial"/>
          <w:sz w:val="22"/>
        </w:rPr>
        <w:t xml:space="preserve"> ：现金流量数据获取函数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功能：获取股票的季度现金流量数据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参数：股票代码、年份、季度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返回：Markdown格式的现金流量数据表格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get_dupont_data</w:t>
      </w:r>
      <w:r>
        <w:rPr>
          <w:rFonts w:eastAsia="等线" w:ascii="Arial" w:cs="Arial" w:hAnsi="Arial"/>
          <w:sz w:val="22"/>
        </w:rPr>
        <w:t xml:space="preserve"> ： 杜邦分析数据获取函数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功能：获取股票的季度杜邦分析数据（ROE分解）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参数：股票代码、年份、季度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返回：Markdown格式的杜邦分析数据表格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get_performance_express_report </w:t>
      </w:r>
      <w:r>
        <w:rPr>
          <w:rFonts w:eastAsia="等线" w:ascii="Arial" w:cs="Arial" w:hAnsi="Arial"/>
          <w:sz w:val="22"/>
        </w:rPr>
        <w:t>： 业绩快报数据获取函数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功能：获取股票的业绩快报数据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参数：股票代码、开始日期、结束日期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返回：Markdown格式的业绩快报数据表格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get_forecast_report</w:t>
      </w:r>
      <w:r>
        <w:rPr>
          <w:rFonts w:eastAsia="等线" w:ascii="Arial" w:cs="Arial" w:hAnsi="Arial"/>
          <w:sz w:val="22"/>
        </w:rPr>
        <w:t xml:space="preserve"> ： 业绩预告数据获取函数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功能：获取股票的业绩预告数据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参数：股票代码、开始日期、结束日期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返回：Markdown格式的业绩预告数据表格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indices.py</w:t>
      </w:r>
      <w:r>
        <w:rPr>
          <w:rFonts w:eastAsia="等线" w:ascii="Arial" w:cs="Arial" w:hAnsi="Arial"/>
          <w:sz w:val="22"/>
        </w:rPr>
        <w:t>：指数工具函数总结：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get_stock_industry</w:t>
      </w:r>
      <w:r>
        <w:rPr>
          <w:rFonts w:eastAsia="等线" w:ascii="Arial" w:cs="Arial" w:hAnsi="Arial"/>
          <w:sz w:val="22"/>
        </w:rPr>
        <w:t xml:space="preserve"> ：股票行业分类数据获取函数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功能：获取指定股票或所有股票的行业分类数据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参数：股票代码（可选）、日期（可选）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返回：Markdown格式的行业分类数据表格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get_sz50_stocks</w:t>
      </w:r>
      <w:r>
        <w:rPr>
          <w:rFonts w:eastAsia="等线" w:ascii="Arial" w:cs="Arial" w:hAnsi="Arial"/>
          <w:sz w:val="22"/>
        </w:rPr>
        <w:t>：深证50指数成分股数据获取函数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功能：获取深证50指数的成分股数据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参数：日期（可选）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返回：Markdown格式的深证50指数成分股数据表格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get_hs300_stocks</w:t>
      </w:r>
      <w:r>
        <w:rPr>
          <w:rFonts w:eastAsia="等线" w:ascii="Arial" w:cs="Arial" w:hAnsi="Arial"/>
          <w:sz w:val="22"/>
        </w:rPr>
        <w:t xml:space="preserve"> ：沪深300指数成分股数据获取函数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功能：获取沪深300指数的成分股数据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参数：日期（可选）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返回：Markdown格式的沪深300指数成分股数据表格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get_zz500_stocks</w:t>
      </w:r>
      <w:r>
        <w:rPr>
          <w:rFonts w:eastAsia="等线" w:ascii="Arial" w:cs="Arial" w:hAnsi="Arial"/>
          <w:sz w:val="22"/>
        </w:rPr>
        <w:t xml:space="preserve"> ： 中证500指数成分股数据获取函数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功能：获取中证500指数的成分股数据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参数：日期（可选）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返回：Markdown格式的中证500指数成分股数据表格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market_overview.py</w:t>
      </w:r>
      <w:r>
        <w:rPr>
          <w:rFonts w:eastAsia="等线" w:ascii="Arial" w:cs="Arial" w:hAnsi="Arial"/>
          <w:sz w:val="22"/>
        </w:rPr>
        <w:t>：市场概览工具函数总结：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get_trade_dates</w:t>
      </w:r>
      <w:r>
        <w:rPr>
          <w:rFonts w:eastAsia="等线" w:ascii="Arial" w:cs="Arial" w:hAnsi="Arial"/>
          <w:sz w:val="22"/>
        </w:rPr>
        <w:t xml:space="preserve"> ： 交易日数据获取函数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功能：获取指定范围内的交易日信息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参数：开始日期（可选）、结束日期（可选）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返回：Markdown格式的交易日数据表格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get_all_stock</w:t>
      </w:r>
      <w:r>
        <w:rPr>
          <w:rFonts w:eastAsia="等线" w:ascii="Arial" w:cs="Arial" w:hAnsi="Arial"/>
          <w:sz w:val="22"/>
        </w:rPr>
        <w:t xml:space="preserve"> ：所有股票数据获取函数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功能：获取指定日期的所有股票列表及其交易状态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参数：日期（可选）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返回：Markdown格式的所有股票数据表格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macroeconomic.py</w:t>
      </w:r>
      <w:r>
        <w:rPr>
          <w:rFonts w:eastAsia="等线" w:ascii="Arial" w:cs="Arial" w:hAnsi="Arial"/>
          <w:sz w:val="22"/>
        </w:rPr>
        <w:t>：宏观经济工具函数总结：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get_deposit_rate_data</w:t>
      </w:r>
      <w:r>
        <w:rPr>
          <w:rFonts w:eastAsia="等线" w:ascii="Arial" w:cs="Arial" w:hAnsi="Arial"/>
          <w:sz w:val="22"/>
        </w:rPr>
        <w:t xml:space="preserve"> ： 存款利率数据获取函数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功能：获取基准存款利率数据（活期、定期）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参数：开始日期、结束日期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返回：Markdown格式的存款利率数据表格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get_loan_rate_data</w:t>
      </w:r>
      <w:r>
        <w:rPr>
          <w:rFonts w:eastAsia="等线" w:ascii="Arial" w:cs="Arial" w:hAnsi="Arial"/>
          <w:sz w:val="22"/>
        </w:rPr>
        <w:t xml:space="preserve"> ： 贷款利率数据获取函数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功能：获取基准贷款利率数据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参数：开始日期、结束日期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返回：Markdown格式的贷款利率数据表格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get_required_reserve_ratio_data</w:t>
      </w:r>
      <w:r>
        <w:rPr>
          <w:rFonts w:eastAsia="等线" w:ascii="Arial" w:cs="Arial" w:hAnsi="Arial"/>
          <w:sz w:val="22"/>
        </w:rPr>
        <w:t xml:space="preserve"> ：存款准备金率数据获取函数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功能：获取存款准备金率数据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参数：开始日期、结束日期、年份类型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返回：Markdown格式的存款准备金率数据表格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get_money_supply_data_month</w:t>
      </w:r>
      <w:r>
        <w:rPr>
          <w:rFonts w:eastAsia="等线" w:ascii="Arial" w:cs="Arial" w:hAnsi="Arial"/>
          <w:sz w:val="22"/>
        </w:rPr>
        <w:t xml:space="preserve"> ：月度货币供应量数据获取函数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功能：获取月度货币供应量数据（M0、M1、M2）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参数：开始日期、结束日期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返回：Markdown格式的月度货币供应量数据表格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get_money_supply_data_year</w:t>
      </w:r>
      <w:r>
        <w:rPr>
          <w:rFonts w:eastAsia="等线" w:ascii="Arial" w:cs="Arial" w:hAnsi="Arial"/>
          <w:sz w:val="22"/>
        </w:rPr>
        <w:t xml:space="preserve"> ： 年度货币供应量数据获取函数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功能：获取年度货币供应量数据（M0、M1、M2年末余额）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参数：开始日期、结束日期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返回：Markdown格式的年度货币供应量数据表格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date_utils.py</w:t>
      </w:r>
      <w:r>
        <w:rPr>
          <w:rFonts w:eastAsia="等线" w:ascii="Arial" w:cs="Arial" w:hAnsi="Arial"/>
          <w:sz w:val="22"/>
        </w:rPr>
        <w:t>：日期工具函数总结：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get_latest_trading_date</w:t>
      </w:r>
      <w:r>
        <w:rPr>
          <w:rFonts w:eastAsia="等线" w:ascii="Arial" w:cs="Arial" w:hAnsi="Arial"/>
          <w:sz w:val="22"/>
        </w:rPr>
        <w:t>： 最新交易日获取函数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功能：获取最近的交易日期，如果当天是交易日则返回当天，否则返回最近的交易日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参数：无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返回：最近的交易日期，格式为'YYYY-MM-DD'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get_market_analysis_timeframe</w:t>
      </w:r>
      <w:r>
        <w:rPr>
          <w:rFonts w:eastAsia="等线" w:ascii="Arial" w:cs="Arial" w:hAnsi="Arial"/>
          <w:sz w:val="22"/>
        </w:rPr>
        <w:t>： 市场分析时间范围获取函数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功能：获取适合市场分析的时间范围，基于当前真实日期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参数：时间范围类型（recent/quarter/half_year/year）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返回：包含分析时间范围的详细描述字符串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analysis.py：</w:t>
      </w:r>
      <w:r>
        <w:rPr>
          <w:rFonts w:eastAsia="等线" w:ascii="Arial" w:cs="Arial" w:hAnsi="Arial"/>
          <w:sz w:val="22"/>
        </w:rPr>
        <w:t>分析工具函数总结：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get_stock_analysis </w:t>
      </w:r>
      <w:r>
        <w:rPr>
          <w:rFonts w:eastAsia="等线" w:ascii="Arial" w:cs="Arial" w:hAnsi="Arial"/>
          <w:sz w:val="22"/>
        </w:rPr>
        <w:t>： 股票分析报告生成函数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功能：提供基于数据的股票分析报告，而非投资建议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参数：股票代码、分析类型（fundamental/technical/comprehensive）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返回：数据驱动的分析报告，包含关键财务指标、历史表现和同行业比较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news_crawler.py</w:t>
      </w:r>
      <w:r>
        <w:rPr>
          <w:rFonts w:eastAsia="等线" w:ascii="Arial" w:cs="Arial" w:hAnsi="Arial"/>
          <w:sz w:val="22"/>
        </w:rPr>
        <w:t>：新闻分析函数总结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crawl_news</w:t>
      </w:r>
      <w:r>
        <w:rPr>
          <w:rFonts w:eastAsia="等线" w:ascii="Arial" w:cs="Arial" w:hAnsi="Arial"/>
          <w:sz w:val="22"/>
        </w:rPr>
        <w:t>：爬取相关新闻并进行分析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功能：使用百度搜索爬取与查询词相关的新闻文章，并返回格式化的结果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参数：搜索查询词、返回新闻数量（默认10条）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返回：格式化的新闻结果字符串，包含标题、内容摘要、链接等信息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工具函数简介</w:t>
      </w:r>
      <w:bookmarkEnd w:id="5"/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baostock_data_source.py &amp; utils.py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baostock_login_context</w:t>
      </w:r>
      <w:r>
        <w:rPr>
          <w:rFonts w:eastAsia="等线" w:ascii="Arial" w:cs="Arial" w:hAnsi="Arial"/>
          <w:sz w:val="22"/>
        </w:rPr>
        <w:t>：上下文管理器，处理Baostock登录和登出。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fetch_financial_data</w:t>
      </w:r>
      <w:r>
        <w:rPr>
          <w:rFonts w:eastAsia="等线" w:ascii="Arial" w:cs="Arial" w:hAnsi="Arial"/>
          <w:sz w:val="22"/>
        </w:rPr>
        <w:t>：通用的</w:t>
      </w:r>
      <w:r>
        <w:rPr>
          <w:rFonts w:eastAsia="等线" w:ascii="Arial" w:cs="Arial" w:hAnsi="Arial"/>
          <w:b w:val="true"/>
          <w:sz w:val="22"/>
        </w:rPr>
        <w:t>财务数据</w:t>
      </w:r>
      <w:r>
        <w:rPr>
          <w:rFonts w:eastAsia="等线" w:ascii="Arial" w:cs="Arial" w:hAnsi="Arial"/>
          <w:sz w:val="22"/>
        </w:rPr>
        <w:t>获取函数，可处理盈利能力、运营能力、成长能力、偿债能力、现金流、杜邦分析等多种财务数据。这些数据都是以季度为周期计算的，衡量的是一个公司运营情况。</w:t>
      </w:r>
    </w:p>
    <w:p>
      <w:pPr>
        <w:numPr>
          <w:numId w:val="1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盈利能力</w:t>
      </w:r>
      <w:r>
        <w:rPr>
          <w:rFonts w:eastAsia="Consolas" w:ascii="Consolas" w:cs="Consolas" w:hAnsi="Consolas"/>
          <w:sz w:val="22"/>
          <w:shd w:fill="EFF0F1"/>
        </w:rPr>
        <w:t>get_profit_data</w:t>
      </w:r>
      <w:r>
        <w:rPr>
          <w:rFonts w:eastAsia="等线" w:ascii="Arial" w:cs="Arial" w:hAnsi="Arial"/>
          <w:sz w:val="22"/>
        </w:rPr>
        <w:t>：公司赚钱能力，衡量公司一年能赚多少钱？</w:t>
      </w:r>
    </w:p>
    <w:p>
      <w:pPr>
        <w:numPr>
          <w:numId w:val="1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运营能力</w:t>
      </w:r>
      <w:r>
        <w:rPr>
          <w:rFonts w:eastAsia="Consolas" w:ascii="Consolas" w:cs="Consolas" w:hAnsi="Consolas"/>
          <w:sz w:val="22"/>
          <w:shd w:fill="EFF0F1"/>
        </w:rPr>
        <w:t>get_operation_data</w:t>
      </w:r>
      <w:r>
        <w:rPr>
          <w:rFonts w:eastAsia="等线" w:ascii="Arial" w:cs="Arial" w:hAnsi="Arial"/>
          <w:sz w:val="22"/>
        </w:rPr>
        <w:t>：公司经营效率，衡量公司的资产利用得好不好，存货周转快不快？</w:t>
      </w:r>
    </w:p>
    <w:p>
      <w:pPr>
        <w:numPr>
          <w:numId w:val="1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成长能力</w:t>
      </w:r>
      <w:r>
        <w:rPr>
          <w:rFonts w:eastAsia="Consolas" w:ascii="Consolas" w:cs="Consolas" w:hAnsi="Consolas"/>
          <w:sz w:val="22"/>
          <w:shd w:fill="EFF0F1"/>
        </w:rPr>
        <w:t>get_growth_data</w:t>
      </w:r>
      <w:r>
        <w:rPr>
          <w:rFonts w:eastAsia="等线" w:ascii="Arial" w:cs="Arial" w:hAnsi="Arial"/>
          <w:sz w:val="22"/>
        </w:rPr>
        <w:t>：公司发展前景，衡量公司规模在扩大吗？收入在增长吗？</w:t>
      </w:r>
    </w:p>
    <w:p>
      <w:pPr>
        <w:numPr>
          <w:numId w:val="1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偿债能力</w:t>
      </w:r>
      <w:r>
        <w:rPr>
          <w:rFonts w:eastAsia="Consolas" w:ascii="Consolas" w:cs="Consolas" w:hAnsi="Consolas"/>
          <w:sz w:val="22"/>
          <w:shd w:fill="EFF0F1"/>
        </w:rPr>
        <w:t>get_balance_data</w:t>
      </w:r>
      <w:r>
        <w:rPr>
          <w:rFonts w:eastAsia="等线" w:ascii="Arial" w:cs="Arial" w:hAnsi="Arial"/>
          <w:sz w:val="22"/>
        </w:rPr>
        <w:t>： 公司还债能力，衡量公司欠的钱多不多？有没有能力还债？</w:t>
      </w:r>
    </w:p>
    <w:p>
      <w:pPr>
        <w:numPr>
          <w:numId w:val="1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现金流</w:t>
      </w:r>
      <w:r>
        <w:rPr>
          <w:rFonts w:eastAsia="Consolas" w:ascii="Consolas" w:cs="Consolas" w:hAnsi="Consolas"/>
          <w:sz w:val="22"/>
          <w:shd w:fill="EFF0F1"/>
        </w:rPr>
        <w:t>get_cash_flow_data</w:t>
      </w:r>
      <w:r>
        <w:rPr>
          <w:rFonts w:eastAsia="等线" w:ascii="Arial" w:cs="Arial" w:hAnsi="Arial"/>
          <w:sz w:val="22"/>
        </w:rPr>
        <w:t>：公司资金流动，衡量现金收支情况，公司实际收到多少现金？花了多少现金？</w:t>
      </w:r>
    </w:p>
    <w:p>
      <w:pPr>
        <w:numPr>
          <w:numId w:val="1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杜邦分析</w:t>
      </w:r>
      <w:r>
        <w:rPr>
          <w:rFonts w:eastAsia="Consolas" w:ascii="Consolas" w:cs="Consolas" w:hAnsi="Consolas"/>
          <w:sz w:val="22"/>
          <w:shd w:fill="EFF0F1"/>
        </w:rPr>
        <w:t>get_dupont_data</w:t>
      </w:r>
      <w:r>
        <w:rPr>
          <w:rFonts w:eastAsia="等线" w:ascii="Arial" w:cs="Arial" w:hAnsi="Arial"/>
          <w:sz w:val="22"/>
        </w:rPr>
        <w:t>： 公司赚钱秘诀分析，综合衡量公司赚钱效率、资产利用和财务杠杆。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fetch_index_constituent_data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指数成分股数据</w:t>
      </w:r>
      <w:r>
        <w:rPr>
          <w:rFonts w:eastAsia="等线" w:ascii="Arial" w:cs="Arial" w:hAnsi="Arial"/>
          <w:sz w:val="22"/>
        </w:rPr>
        <w:t>获取辅助函数，可处理上证50、沪深300、中证500等各种指数的成分股数据。这些数据就是每天的股市走势，代表整个市场或某个行业。</w:t>
      </w:r>
    </w:p>
    <w:p>
      <w:pPr>
        <w:numPr>
          <w:numId w:val="1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上证50</w:t>
      </w:r>
      <w:r>
        <w:rPr>
          <w:rFonts w:eastAsia="Consolas" w:ascii="Consolas" w:cs="Consolas" w:hAnsi="Consolas"/>
          <w:sz w:val="22"/>
          <w:shd w:fill="EFF0F1"/>
        </w:rPr>
        <w:t>get_sz50_stocks</w:t>
      </w:r>
      <w:r>
        <w:rPr>
          <w:rFonts w:eastAsia="等线" w:ascii="Arial" w:cs="Arial" w:hAnsi="Arial"/>
          <w:sz w:val="22"/>
        </w:rPr>
        <w:t xml:space="preserve"> = 上海证券交易所最大的50家公司（top-50）</w:t>
      </w:r>
    </w:p>
    <w:p>
      <w:pPr>
        <w:numPr>
          <w:numId w:val="1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沪深300</w:t>
      </w:r>
      <w:r>
        <w:rPr>
          <w:rFonts w:eastAsia="Consolas" w:ascii="Consolas" w:cs="Consolas" w:hAnsi="Consolas"/>
          <w:sz w:val="22"/>
          <w:shd w:fill="EFF0F1"/>
        </w:rPr>
        <w:t>get_hs300_stocks</w:t>
      </w:r>
      <w:r>
        <w:rPr>
          <w:rFonts w:eastAsia="等线" w:ascii="Arial" w:cs="Arial" w:hAnsi="Arial"/>
          <w:sz w:val="22"/>
        </w:rPr>
        <w:t xml:space="preserve"> = 沪深两市最大的300家公司（top-300）</w:t>
      </w:r>
    </w:p>
    <w:p>
      <w:pPr>
        <w:numPr>
          <w:numId w:val="1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中证500</w:t>
      </w:r>
      <w:r>
        <w:rPr>
          <w:rFonts w:eastAsia="Consolas" w:ascii="Consolas" w:cs="Consolas" w:hAnsi="Consolas"/>
          <w:sz w:val="22"/>
          <w:shd w:fill="EFF0F1"/>
        </w:rPr>
        <w:t>get_zz500_stocks</w:t>
      </w:r>
      <w:r>
        <w:rPr>
          <w:rFonts w:eastAsia="等线" w:ascii="Arial" w:cs="Arial" w:hAnsi="Arial"/>
          <w:sz w:val="22"/>
        </w:rPr>
        <w:t>= 中等规模的500家公司（中位数）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fetch_macro_data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宏观经济数据</w:t>
      </w:r>
      <w:r>
        <w:rPr>
          <w:rFonts w:eastAsia="等线" w:ascii="Arial" w:cs="Arial" w:hAnsi="Arial"/>
          <w:sz w:val="22"/>
        </w:rPr>
        <w:t>获取辅助函数，可处理存款利率、贷款利率、存款准备金率、货币供应量、SHIBOR等各种宏观经济数据。这些数据有起始时间，反应整个国家的经济政策和环境怎么样。</w:t>
      </w:r>
    </w:p>
    <w:p>
      <w:pPr>
        <w:numPr>
          <w:numId w:val="1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存款利率/贷款利率</w:t>
      </w:r>
      <w:r>
        <w:rPr>
          <w:rFonts w:eastAsia="Consolas" w:ascii="Consolas" w:cs="Consolas" w:hAnsi="Consolas"/>
          <w:sz w:val="22"/>
          <w:shd w:fill="EFF0F1"/>
        </w:rPr>
        <w:t>get_deposit_rate_data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get_loan_rate_data</w:t>
      </w:r>
      <w:r>
        <w:rPr>
          <w:rFonts w:eastAsia="等线" w:ascii="Arial" w:cs="Arial" w:hAnsi="Arial"/>
          <w:sz w:val="22"/>
        </w:rPr>
        <w:t xml:space="preserve"> ：银行利率，反映银行鼓励你存钱还是借钱。</w:t>
      </w:r>
    </w:p>
    <w:p>
      <w:pPr>
        <w:numPr>
          <w:numId w:val="1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存款准备金率</w:t>
      </w:r>
      <w:r>
        <w:rPr>
          <w:rFonts w:eastAsia="Consolas" w:ascii="Consolas" w:cs="Consolas" w:hAnsi="Consolas"/>
          <w:sz w:val="22"/>
          <w:shd w:fill="EFF0F1"/>
        </w:rPr>
        <w:t>get_required_reserve_ratio_data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get_money_supply_data_year</w:t>
      </w:r>
      <w:r>
        <w:rPr>
          <w:rFonts w:eastAsia="等线" w:ascii="Arial" w:cs="Arial" w:hAnsi="Arial"/>
          <w:sz w:val="22"/>
        </w:rPr>
        <w:t>：央行的"保证金"，用于控制市场上的钱多少。</w:t>
      </w:r>
    </w:p>
    <w:p>
      <w:pPr>
        <w:numPr>
          <w:numId w:val="1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货币供应量</w:t>
      </w:r>
      <w:r>
        <w:rPr>
          <w:rFonts w:eastAsia="Consolas" w:ascii="Consolas" w:cs="Consolas" w:hAnsi="Consolas"/>
          <w:sz w:val="22"/>
          <w:shd w:fill="EFF0F1"/>
        </w:rPr>
        <w:t>get_money_supply_data_month</w:t>
      </w:r>
      <w:r>
        <w:rPr>
          <w:rFonts w:eastAsia="等线" w:ascii="Arial" w:cs="Arial" w:hAnsi="Arial"/>
          <w:sz w:val="22"/>
        </w:rPr>
        <w:t>：市场上有多少钱，反映现金流情况。</w:t>
      </w:r>
    </w:p>
    <w:p>
      <w:pPr>
        <w:numPr>
          <w:numId w:val="17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get_trade_dates</w:t>
      </w:r>
      <w:r>
        <w:rPr>
          <w:rFonts w:eastAsia="等线" w:ascii="Arial" w:cs="Arial" w:hAnsi="Arial"/>
          <w:sz w:val="22"/>
        </w:rPr>
        <w:t>：获取指定时间范围内的交易日历数据。</w:t>
      </w:r>
    </w:p>
    <w:tbl>
      <w:tblPr>
        <w:tblW w:w="0" w:type="auto"/>
        <w:tblInd w:w="907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以上三者的关系可以理解为：</w:t>
            </w:r>
          </w:p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财务数据 → 选股票：哪家公司值得投资？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指数数据 → 看大盘：整个市场表现如何？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宏观数据 → 判断环境：经济政策对投资有什么影响？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类似于房地产市场的房子质量（财务）、小区环境（指数）、城市发展（宏观）。</w:t>
            </w:r>
          </w:p>
        </w:tc>
      </w:tr>
    </w:tbl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fetch_generic_data</w:t>
      </w:r>
      <w:r>
        <w:rPr>
          <w:rFonts w:eastAsia="等线" w:ascii="Arial" w:cs="Arial" w:hAnsi="Arial"/>
          <w:sz w:val="22"/>
        </w:rPr>
        <w:t>：其他数据获取函数。</w:t>
      </w:r>
    </w:p>
    <w:p>
      <w:pPr>
        <w:numPr>
          <w:numId w:val="18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get_historical_k_data</w:t>
      </w:r>
      <w:r>
        <w:rPr>
          <w:rFonts w:eastAsia="等线" w:ascii="Arial" w:cs="Arial" w:hAnsi="Arial"/>
          <w:sz w:val="22"/>
        </w:rPr>
        <w:t>：获取股票历史K线数据，反映（月/周/天）股票价格走势。</w:t>
      </w:r>
    </w:p>
    <w:p>
      <w:pPr>
        <w:numPr>
          <w:numId w:val="18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get_stock_basic_info</w:t>
      </w:r>
      <w:r>
        <w:rPr>
          <w:rFonts w:eastAsia="等线" w:ascii="Arial" w:cs="Arial" w:hAnsi="Arial"/>
          <w:sz w:val="22"/>
        </w:rPr>
        <w:t>：获取股票基本信息（如股票名称、交易状态等）。</w:t>
      </w:r>
    </w:p>
    <w:p>
      <w:pPr>
        <w:numPr>
          <w:numId w:val="18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get_dividend_data</w:t>
      </w:r>
      <w:r>
        <w:rPr>
          <w:rFonts w:eastAsia="等线" w:ascii="Arial" w:cs="Arial" w:hAnsi="Arial"/>
          <w:sz w:val="22"/>
        </w:rPr>
        <w:t>：获取股票分红派息数据，公司给股东定期分红作为投资的回报。</w:t>
      </w:r>
    </w:p>
    <w:p>
      <w:pPr>
        <w:numPr>
          <w:numId w:val="18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get_adjust_factor_data</w:t>
      </w:r>
      <w:r>
        <w:rPr>
          <w:rFonts w:eastAsia="等线" w:ascii="Arial" w:cs="Arial" w:hAnsi="Arial"/>
          <w:sz w:val="22"/>
        </w:rPr>
        <w:t>：获取股票复权因子数据，股票价格会因为分红、送股等原因"跳跃"，复权就是把这种跳跃抹平，让历史价格看起来连续。</w:t>
      </w:r>
    </w:p>
    <w:p>
      <w:pPr>
        <w:numPr>
          <w:numId w:val="18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get_performance_express_report</w:t>
      </w:r>
      <w:r>
        <w:rPr>
          <w:rFonts w:eastAsia="等线" w:ascii="Arial" w:cs="Arial" w:hAnsi="Arial"/>
          <w:sz w:val="22"/>
        </w:rPr>
        <w:t>：获取股票业绩快报数据，正式财报发布前的一个简化版财报，包括营业收入、净利润、每股收益、同比增长等。</w:t>
      </w:r>
    </w:p>
    <w:p>
      <w:pPr>
        <w:numPr>
          <w:numId w:val="18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get_forecast_report</w:t>
      </w:r>
      <w:r>
        <w:rPr>
          <w:rFonts w:eastAsia="等线" w:ascii="Arial" w:cs="Arial" w:hAnsi="Arial"/>
          <w:sz w:val="22"/>
        </w:rPr>
        <w:t>： 股票业绩预告数据，基于当前经营情况，预估未来表现，包含预期净利润、增长幅度、分析业绩变动等。</w:t>
      </w:r>
    </w:p>
    <w:p>
      <w:pPr>
        <w:numPr>
          <w:numId w:val="18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get_stock_industry</w:t>
      </w:r>
      <w:r>
        <w:rPr>
          <w:rFonts w:eastAsia="等线" w:ascii="Arial" w:cs="Arial" w:hAnsi="Arial"/>
          <w:sz w:val="22"/>
        </w:rPr>
        <w:t>： 股票行业分类数据，获取股票所属的行业，用于分析不同行业的整体表现。</w:t>
      </w:r>
    </w:p>
    <w:p>
      <w:pPr>
        <w:numPr>
          <w:numId w:val="18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get_all_stock</w:t>
      </w:r>
      <w:r>
        <w:rPr>
          <w:rFonts w:eastAsia="等线" w:ascii="Arial" w:cs="Arial" w:hAnsi="Arial"/>
          <w:sz w:val="22"/>
        </w:rPr>
        <w:t>：获取指定日期的全市场股票列表。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crawl_news</w:t>
      </w:r>
      <w:r>
        <w:rPr>
          <w:rFonts w:eastAsia="等线" w:ascii="Arial" w:cs="Arial" w:hAnsi="Arial"/>
          <w:sz w:val="22"/>
        </w:rPr>
        <w:t>：新闻爬取和分析函数，并使用大模型（默认用Qwen3-8B）对新闻进行情感和风险分析，返回格式化的新闻分析结果。</w:t>
      </w:r>
    </w:p>
    <w:p>
      <w:pPr>
        <w:numPr>
          <w:numId w:val="18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_get_article_content</w:t>
      </w:r>
      <w:r>
        <w:rPr>
          <w:rFonts w:eastAsia="等线" w:ascii="Arial" w:cs="Arial" w:hAnsi="Arial"/>
          <w:sz w:val="22"/>
        </w:rPr>
        <w:t>：从给定的URL中提取文章的完整内容，过滤掉过短的文本</w:t>
      </w:r>
    </w:p>
    <w:p>
      <w:pPr>
        <w:numPr>
          <w:numId w:val="19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_load_risk_model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_load_sentiment_model</w:t>
      </w:r>
      <w:r>
        <w:rPr>
          <w:rFonts w:eastAsia="等线" w:ascii="Arial" w:cs="Arial" w:hAnsi="Arial"/>
          <w:sz w:val="22"/>
        </w:rPr>
        <w:t>：加载风险评估和情感分析模型。</w:t>
      </w:r>
    </w:p>
    <w:p>
      <w:pPr>
        <w:numPr>
          <w:numId w:val="19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_analyze_risk</w:t>
      </w:r>
      <w:r>
        <w:rPr>
          <w:rFonts w:eastAsia="等线" w:ascii="Arial" w:cs="Arial" w:hAnsi="Arial"/>
          <w:sz w:val="22"/>
        </w:rPr>
        <w:t xml:space="preserve"> ：使用风险模型分析新闻内容的风险等级，得分越低表示风险越低。</w:t>
      </w:r>
    </w:p>
    <w:p>
      <w:pPr>
        <w:numPr>
          <w:numId w:val="19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_analyze_sentiment</w:t>
      </w:r>
      <w:r>
        <w:rPr>
          <w:rFonts w:eastAsia="等线" w:ascii="Arial" w:cs="Arial" w:hAnsi="Arial"/>
          <w:sz w:val="22"/>
        </w:rPr>
        <w:t>：使用情感模型分析新闻内容的情感倾向，得分越低表示情感越负面。</w:t>
      </w:r>
    </w:p>
    <w:tbl>
      <w:tblPr>
        <w:tblW w:w="0" w:type="auto"/>
        <w:tblInd w:w="453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怎么理解</w:t>
            </w:r>
            <w:r>
              <w:rPr>
                <w:rFonts w:eastAsia="等线" w:ascii="Arial" w:cs="Arial" w:hAnsi="Arial"/>
                <w:b w:val="true"/>
                <w:sz w:val="22"/>
              </w:rPr>
              <w:t>风险</w:t>
            </w:r>
            <w:r>
              <w:rPr>
                <w:rFonts w:eastAsia="等线" w:ascii="Arial" w:cs="Arial" w:hAnsi="Arial"/>
                <w:b w:val="true"/>
                <w:sz w:val="22"/>
              </w:rPr>
              <w:t>分析</w:t>
            </w:r>
            <w:r>
              <w:rPr>
                <w:rFonts w:eastAsia="等线" w:ascii="Arial" w:cs="Arial" w:hAnsi="Arial"/>
                <w:sz w:val="22"/>
              </w:rPr>
              <w:t>和</w:t>
            </w:r>
            <w:r>
              <w:rPr>
                <w:rFonts w:eastAsia="等线" w:ascii="Arial" w:cs="Arial" w:hAnsi="Arial"/>
                <w:b w:val="true"/>
                <w:sz w:val="22"/>
              </w:rPr>
              <w:t>情感</w:t>
            </w:r>
            <w:r>
              <w:rPr>
                <w:rFonts w:eastAsia="等线" w:ascii="Arial" w:cs="Arial" w:hAnsi="Arial"/>
                <w:b w:val="true"/>
                <w:sz w:val="22"/>
              </w:rPr>
              <w:t>分析</w:t>
            </w:r>
            <w:r>
              <w:rPr>
                <w:rFonts w:eastAsia="等线" w:ascii="Arial" w:cs="Arial" w:hAnsi="Arial"/>
                <w:sz w:val="22"/>
              </w:rPr>
              <w:t>？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</w:t>
            </w:r>
            <w:r>
              <w:rPr>
                <w:rFonts w:eastAsia="等线" w:ascii="Arial" w:cs="Arial" w:hAnsi="Arial"/>
                <w:b w:val="true"/>
                <w:sz w:val="22"/>
              </w:rPr>
              <w:t>分析</w:t>
            </w:r>
            <w:r>
              <w:rPr>
                <w:rFonts w:eastAsia="等线" w:ascii="Arial" w:cs="Arial" w:hAnsi="Arial"/>
                <w:sz w:val="22"/>
              </w:rPr>
              <w:t>：衡量不确定性和潜在损失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关注点: 事件的不确定性程度、可能带来的负面影响</w:t>
            </w:r>
          </w:p>
          <w:p>
            <w:pPr>
              <w:numPr>
                <w:numId w:val="1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时间维度</w:t>
            </w:r>
            <w:r>
              <w:rPr>
                <w:rFonts w:eastAsia="等线" w:ascii="Arial" w:cs="Arial" w:hAnsi="Arial"/>
                <w:sz w:val="22"/>
              </w:rPr>
              <w:t>: 未来可能发生的不利情况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</w:t>
            </w:r>
            <w:r>
              <w:rPr>
                <w:rFonts w:eastAsia="等线" w:ascii="Arial" w:cs="Arial" w:hAnsi="Arial"/>
                <w:sz w:val="22"/>
              </w:rPr>
              <w:t>分析</w:t>
            </w:r>
            <w:r>
              <w:rPr>
                <w:rFonts w:eastAsia="等线" w:ascii="Arial" w:cs="Arial" w:hAnsi="Arial"/>
                <w:sz w:val="22"/>
              </w:rPr>
              <w:t>：衡量市场情绪和短期影响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关注点: 市场对新闻的即时反应和情绪倾向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时间维度: 当前的市场情绪状态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举几个例子</w:t>
            </w:r>
          </w:p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新闻: "某AI概念股连续5个涨停，公司宣布进军人工智能领域，股价暴涨200%"</w:t>
            </w:r>
          </w:p>
          <w:p>
            <w:pPr>
              <w:numPr>
                <w:numId w:val="20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风险: 5 (极高风险) ， 概念炒作，缺乏实际业绩支撑，存在大幅回调风险</w:t>
            </w:r>
          </w:p>
          <w:p>
            <w:pPr>
              <w:numPr>
                <w:numId w:val="20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情感: 5 (极正面) ， 市场极度乐观，追涨情绪浓厚</w:t>
            </w:r>
          </w:p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新闻: "国家发布新能源汽车补贴政策，补贴金额增加50%，相关产业链受益"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风险: 2 (低风险) ， 政策确定性高，政府支持力度大</w:t>
            </w:r>
          </w:p>
          <w:p>
            <w:pPr>
              <w:numPr>
                <w:numId w:val="20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情感: 4 (正面) ， 政策利好，市场情绪积极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新闻: "某公司涉嫌财务造假，证监会立案调查，股价跌停，可能面临退市风险"</w:t>
            </w:r>
          </w:p>
          <w:p>
            <w:pPr>
              <w:numPr>
                <w:numId w:val="20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风险: 5 (极高风险) ， 财务造假是最严重的风险，可能退市</w:t>
            </w:r>
          </w:p>
          <w:p>
            <w:pPr>
              <w:numPr>
                <w:numId w:val="20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情感: 1 (极负面) ， 市场极度恐慌，抛售情绪浓厚</w:t>
            </w:r>
          </w:p>
          <w:p>
            <w:pPr>
              <w:numPr>
                <w:numId w:val="2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新闻: "公司某高管出车祸意外死亡，但公司经营正常，业绩稳定"</w:t>
            </w:r>
          </w:p>
          <w:p>
            <w:pPr>
              <w:numPr>
                <w:numId w:val="20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风险: 3(中等风险) ， 个人问题不影响公司基本面</w:t>
            </w:r>
          </w:p>
          <w:p>
            <w:pPr>
              <w:numPr>
                <w:numId w:val="2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情感: 2 (轻微负面) ， 负面新闻影响市场情绪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参考项目：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https://github.com/SUFE-AIFLM-Lab/Fin-R1/tree/main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https://github.com/24mlight/Financial-MCP-Agent/tree/main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https://github.com/24mlight/a-share-mcp-is-just-i-need/tree/main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https://github.com/AI4Finance-Foundation/FinRL?tab=readme-ov-file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项目相关的</w:t>
      </w:r>
      <w:r>
        <w:rPr>
          <w:rFonts w:eastAsia="等线" w:ascii="Arial" w:cs="Arial" w:hAnsi="Arial"/>
          <w:b w:val="true"/>
          <w:sz w:val="36"/>
        </w:rPr>
        <w:t>股票基础知识</w:t>
      </w:r>
      <w:bookmarkEnd w:id="6"/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：弄清楚“这家公司是否值得投资”，研究企业的经营情况和长期成长潜力。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宏观层面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经济指标</w:t>
      </w:r>
      <w:r>
        <w:rPr>
          <w:rFonts w:eastAsia="等线" w:ascii="Arial" w:cs="Arial" w:hAnsi="Arial"/>
          <w:sz w:val="22"/>
        </w:rPr>
        <w:t>：GDP增速、PMI、工业增加值、消费数据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货币政策</w:t>
      </w:r>
      <w:r>
        <w:rPr>
          <w:rFonts w:eastAsia="等线" w:ascii="Arial" w:cs="Arial" w:hAnsi="Arial"/>
          <w:sz w:val="22"/>
        </w:rPr>
        <w:t>：利率、存款准备金率、货币供应量（M2）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财政政策</w:t>
      </w:r>
      <w:r>
        <w:rPr>
          <w:rFonts w:eastAsia="等线" w:ascii="Arial" w:cs="Arial" w:hAnsi="Arial"/>
          <w:sz w:val="22"/>
        </w:rPr>
        <w:t>：基建投资、专项债发行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国际环境</w:t>
      </w:r>
      <w:r>
        <w:rPr>
          <w:rFonts w:eastAsia="等线" w:ascii="Arial" w:cs="Arial" w:hAnsi="Arial"/>
          <w:sz w:val="22"/>
        </w:rPr>
        <w:t>：美联储加息/降息、汇率波动、国际大宗商品价格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A股特点</w:t>
      </w:r>
      <w:r>
        <w:rPr>
          <w:rFonts w:eastAsia="等线" w:ascii="Arial" w:cs="Arial" w:hAnsi="Arial"/>
          <w:sz w:val="22"/>
        </w:rPr>
        <w:t>：政策市色彩浓厚，监管政策、产业扶持政策影响巨大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行业层面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周期性行业</w:t>
      </w:r>
      <w:r>
        <w:rPr>
          <w:rFonts w:eastAsia="等线" w:ascii="Arial" w:cs="Arial" w:hAnsi="Arial"/>
          <w:sz w:val="22"/>
        </w:rPr>
        <w:t>：如钢铁、煤炭、化工，受经济波动影响大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成长性行业</w:t>
      </w:r>
      <w:r>
        <w:rPr>
          <w:rFonts w:eastAsia="等线" w:ascii="Arial" w:cs="Arial" w:hAnsi="Arial"/>
          <w:sz w:val="22"/>
        </w:rPr>
        <w:t>：如新能源、半导体、人工智能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防御性行业</w:t>
      </w:r>
      <w:r>
        <w:rPr>
          <w:rFonts w:eastAsia="等线" w:ascii="Arial" w:cs="Arial" w:hAnsi="Arial"/>
          <w:sz w:val="22"/>
        </w:rPr>
        <w:t>：医药、公用事业、消费必需品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行业地位</w:t>
      </w:r>
      <w:r>
        <w:rPr>
          <w:rFonts w:eastAsia="等线" w:ascii="Arial" w:cs="Arial" w:hAnsi="Arial"/>
          <w:sz w:val="22"/>
        </w:rPr>
        <w:t>：行业集中度（CR值）、龙头企业的护城河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公司层面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盈利能力</w:t>
      </w:r>
      <w:r>
        <w:rPr>
          <w:rFonts w:eastAsia="等线" w:ascii="Arial" w:cs="Arial" w:hAnsi="Arial"/>
          <w:sz w:val="22"/>
        </w:rPr>
        <w:t>：ROE、毛利率、净利率</w:t>
      </w:r>
    </w:p>
    <w:p>
      <w:pPr>
        <w:numPr>
          <w:numId w:val="2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成长性</w:t>
      </w:r>
      <w:r>
        <w:rPr>
          <w:rFonts w:eastAsia="等线" w:ascii="Arial" w:cs="Arial" w:hAnsi="Arial"/>
          <w:sz w:val="22"/>
        </w:rPr>
        <w:t>：营收、净利润增速</w:t>
      </w:r>
    </w:p>
    <w:p>
      <w:pPr>
        <w:numPr>
          <w:numId w:val="2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偿债能力</w:t>
      </w:r>
      <w:r>
        <w:rPr>
          <w:rFonts w:eastAsia="等线" w:ascii="Arial" w:cs="Arial" w:hAnsi="Arial"/>
          <w:sz w:val="22"/>
        </w:rPr>
        <w:t>：资产负债率、流动比率</w:t>
      </w:r>
    </w:p>
    <w:p>
      <w:pPr>
        <w:numPr>
          <w:numId w:val="2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现金流</w:t>
      </w:r>
      <w:r>
        <w:rPr>
          <w:rFonts w:eastAsia="等线" w:ascii="Arial" w:cs="Arial" w:hAnsi="Arial"/>
          <w:sz w:val="22"/>
        </w:rPr>
        <w:t>：经营性现金流净额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竞争优势</w:t>
      </w:r>
      <w:r>
        <w:rPr>
          <w:rFonts w:eastAsia="等线" w:ascii="Arial" w:cs="Arial" w:hAnsi="Arial"/>
          <w:sz w:val="22"/>
        </w:rPr>
        <w:t>：技术壁垒、品牌、渠道、规模效应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管理层与股东结构</w:t>
      </w:r>
      <w:r>
        <w:rPr>
          <w:rFonts w:eastAsia="等线" w:ascii="Arial" w:cs="Arial" w:hAnsi="Arial"/>
          <w:sz w:val="22"/>
        </w:rPr>
        <w:t>：是否有大股东减持、是否存在利益输送问题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企业生命周期</w:t>
      </w:r>
      <w:r>
        <w:rPr>
          <w:rFonts w:eastAsia="等线" w:ascii="Arial" w:cs="Arial" w:hAnsi="Arial"/>
          <w:sz w:val="22"/>
        </w:rPr>
        <w:t>：初创期、成长期、成熟期、衰退期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定性因素</w:t>
      </w:r>
      <w:r>
        <w:rPr>
          <w:rFonts w:eastAsia="等线" w:ascii="Arial" w:cs="Arial" w:hAnsi="Arial"/>
          <w:sz w:val="22"/>
        </w:rPr>
        <w:t>：公司治理、管理层能力、核心竞争力、护城河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：研究“什么时候买卖”，主要用于短期和中期的交易决策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价格（Price）</w:t>
      </w:r>
      <w:r>
        <w:rPr>
          <w:rFonts w:eastAsia="等线" w:ascii="Arial" w:cs="Arial" w:hAnsi="Arial"/>
          <w:sz w:val="22"/>
        </w:rPr>
        <w:t>：价格是市场供需的直接反映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趋势特征</w:t>
      </w:r>
    </w:p>
    <w:p>
      <w:pPr>
        <w:numPr>
          <w:numId w:val="2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上涨趋势</w:t>
      </w:r>
      <w:r>
        <w:rPr>
          <w:rFonts w:eastAsia="等线" w:ascii="Arial" w:cs="Arial" w:hAnsi="Arial"/>
          <w:sz w:val="22"/>
        </w:rPr>
        <w:t>：不断创出“更高的高点”和“更高的低点”</w:t>
      </w:r>
    </w:p>
    <w:p>
      <w:pPr>
        <w:numPr>
          <w:numId w:val="2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下跌趋势</w:t>
      </w:r>
      <w:r>
        <w:rPr>
          <w:rFonts w:eastAsia="等线" w:ascii="Arial" w:cs="Arial" w:hAnsi="Arial"/>
          <w:sz w:val="22"/>
        </w:rPr>
        <w:t>：不断创出“更低的低点”和“更低的高点”</w:t>
      </w:r>
    </w:p>
    <w:p>
      <w:pPr>
        <w:numPr>
          <w:numId w:val="2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震荡趋势</w:t>
      </w:r>
      <w:r>
        <w:rPr>
          <w:rFonts w:eastAsia="等线" w:ascii="Arial" w:cs="Arial" w:hAnsi="Arial"/>
          <w:sz w:val="22"/>
        </w:rPr>
        <w:t>：价格在区间内上下波动，没有明显方向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K线信息</w:t>
      </w:r>
    </w:p>
    <w:p>
      <w:pPr>
        <w:numPr>
          <w:numId w:val="2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实体</w:t>
      </w:r>
      <w:r>
        <w:rPr>
          <w:rFonts w:eastAsia="等线" w:ascii="Arial" w:cs="Arial" w:hAnsi="Arial"/>
          <w:sz w:val="22"/>
        </w:rPr>
        <w:t>：开盘价与收盘价的差值，代表买卖力量对比</w:t>
      </w:r>
    </w:p>
    <w:p>
      <w:pPr>
        <w:numPr>
          <w:numId w:val="2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上下影线</w:t>
      </w:r>
      <w:r>
        <w:rPr>
          <w:rFonts w:eastAsia="等线" w:ascii="Arial" w:cs="Arial" w:hAnsi="Arial"/>
          <w:sz w:val="22"/>
        </w:rPr>
        <w:t>：说明多空博弈，影线长意味着争夺激烈</w:t>
      </w:r>
    </w:p>
    <w:p>
      <w:pPr>
        <w:numPr>
          <w:numId w:val="2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组合形态</w:t>
      </w:r>
      <w:r>
        <w:rPr>
          <w:rFonts w:eastAsia="等线" w:ascii="Arial" w:cs="Arial" w:hAnsi="Arial"/>
          <w:sz w:val="22"/>
        </w:rPr>
        <w:t>：如大阳线（强势）、十字星（犹豫）、锤子线（可能反转）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成交量（Volume）</w:t>
      </w:r>
      <w:r>
        <w:rPr>
          <w:rFonts w:eastAsia="等线" w:ascii="Arial" w:cs="Arial" w:hAnsi="Arial"/>
          <w:sz w:val="22"/>
        </w:rPr>
        <w:t>：成交量是市场参与资金的体现，常被视为“价格的发动机”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量能大小</w:t>
      </w:r>
      <w:r>
        <w:rPr>
          <w:rFonts w:eastAsia="等线" w:ascii="Arial" w:cs="Arial" w:hAnsi="Arial"/>
          <w:sz w:val="22"/>
        </w:rPr>
        <w:t>：放量代表交易活跃，缩量代表观望气氛浓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量价关系</w:t>
      </w:r>
      <w:r>
        <w:rPr>
          <w:rFonts w:eastAsia="等线" w:ascii="Arial" w:cs="Arial" w:hAnsi="Arial"/>
          <w:sz w:val="22"/>
        </w:rPr>
        <w:t>：价格走势是否有成交量配合，是判断行情是否有效的关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技术指标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均线系统（MA）</w:t>
      </w:r>
      <w:r>
        <w:rPr>
          <w:rFonts w:eastAsia="等线" w:ascii="Arial" w:cs="Arial" w:hAnsi="Arial"/>
          <w:sz w:val="22"/>
        </w:rPr>
        <w:t>：短期（5、10日）、中期（20、60日）、长期（120、250日）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MACD</w:t>
      </w:r>
      <w:r>
        <w:rPr>
          <w:rFonts w:eastAsia="等线" w:ascii="Arial" w:cs="Arial" w:hAnsi="Arial"/>
          <w:sz w:val="22"/>
        </w:rPr>
        <w:t>：红绿柱变化，判断趋势强弱与反转信号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KDJ / RSI</w:t>
      </w:r>
      <w:r>
        <w:rPr>
          <w:rFonts w:eastAsia="等线" w:ascii="Arial" w:cs="Arial" w:hAnsi="Arial"/>
          <w:sz w:val="22"/>
        </w:rPr>
        <w:t>：超买超卖指标，常用于短线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BOLL布林带</w:t>
      </w:r>
      <w:r>
        <w:rPr>
          <w:rFonts w:eastAsia="等线" w:ascii="Arial" w:cs="Arial" w:hAnsi="Arial"/>
          <w:sz w:val="22"/>
        </w:rPr>
        <w:t>：股价波动范围判断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形态学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头肩顶/底</w:t>
      </w:r>
      <w:r>
        <w:rPr>
          <w:rFonts w:eastAsia="等线" w:ascii="Arial" w:cs="Arial" w:hAnsi="Arial"/>
          <w:sz w:val="22"/>
        </w:rPr>
        <w:t>：反转形态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双顶/双底</w:t>
      </w:r>
      <w:r>
        <w:rPr>
          <w:rFonts w:eastAsia="等线" w:ascii="Arial" w:cs="Arial" w:hAnsi="Arial"/>
          <w:sz w:val="22"/>
        </w:rPr>
        <w:t>：顶部和底部确认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旗形、三角形</w:t>
      </w:r>
      <w:r>
        <w:rPr>
          <w:rFonts w:eastAsia="等线" w:ascii="Arial" w:cs="Arial" w:hAnsi="Arial"/>
          <w:sz w:val="22"/>
        </w:rPr>
        <w:t>：整理形态，常伴随突破行情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量价关系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价升量增</w:t>
      </w:r>
      <w:r>
        <w:rPr>
          <w:rFonts w:eastAsia="等线" w:ascii="Arial" w:cs="Arial" w:hAnsi="Arial"/>
          <w:sz w:val="22"/>
        </w:rPr>
        <w:t>：趋势确认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价升量缩</w:t>
      </w:r>
      <w:r>
        <w:rPr>
          <w:rFonts w:eastAsia="等线" w:ascii="Arial" w:cs="Arial" w:hAnsi="Arial"/>
          <w:sz w:val="22"/>
        </w:rPr>
        <w:t>：上涨动能不足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量增价跌</w:t>
      </w:r>
      <w:r>
        <w:rPr>
          <w:rFonts w:eastAsia="等线" w:ascii="Arial" w:cs="Arial" w:hAnsi="Arial"/>
          <w:sz w:val="22"/>
        </w:rPr>
        <w:t>：下跌加速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量缩价稳</w:t>
      </w:r>
      <w:r>
        <w:rPr>
          <w:rFonts w:eastAsia="等线" w:ascii="Arial" w:cs="Arial" w:hAnsi="Arial"/>
          <w:sz w:val="22"/>
        </w:rPr>
        <w:t>：底部可能形成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A股特色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：散户占比大，短期动量（涨的股票更容易涨），中期反转（涨的股票更容易跌）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估值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：研究“股价是贵还是便宜”，避免高位接盘或错过低估机会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常见估值指标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PE（市盈率）</w:t>
      </w:r>
      <w:r>
        <w:rPr>
          <w:rFonts w:eastAsia="等线" w:ascii="Arial" w:cs="Arial" w:hAnsi="Arial"/>
          <w:sz w:val="22"/>
        </w:rPr>
        <w:t>：价格 ÷ 每股收益（EPS），适合盈利稳定企业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PB（市净率）</w:t>
      </w:r>
      <w:r>
        <w:rPr>
          <w:rFonts w:eastAsia="等线" w:ascii="Arial" w:cs="Arial" w:hAnsi="Arial"/>
          <w:sz w:val="22"/>
        </w:rPr>
        <w:t>：价格 ÷ 每股净资产，适合金融股、周期股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PS（市销率）</w:t>
      </w:r>
      <w:r>
        <w:rPr>
          <w:rFonts w:eastAsia="等线" w:ascii="Arial" w:cs="Arial" w:hAnsi="Arial"/>
          <w:sz w:val="22"/>
        </w:rPr>
        <w:t>：市值 ÷ 营收，适合初创或高成长公司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EV/EBITDA</w:t>
      </w:r>
      <w:r>
        <w:rPr>
          <w:rFonts w:eastAsia="等线" w:ascii="Arial" w:cs="Arial" w:hAnsi="Arial"/>
          <w:sz w:val="22"/>
        </w:rPr>
        <w:t>：常用国际指标，排除资本结构差异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PEG</w:t>
      </w:r>
      <w:r>
        <w:rPr>
          <w:rFonts w:eastAsia="等线" w:ascii="Arial" w:cs="Arial" w:hAnsi="Arial"/>
          <w:sz w:val="22"/>
        </w:rPr>
        <w:t>：PE ÷ 增长率，兼顾估值与成长性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估值方法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相对估值</w:t>
      </w:r>
      <w:r>
        <w:rPr>
          <w:rFonts w:eastAsia="等线" w:ascii="Arial" w:cs="Arial" w:hAnsi="Arial"/>
          <w:sz w:val="22"/>
        </w:rPr>
        <w:t>：与同行业可比公司比较（横向）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历史估值对比</w:t>
      </w:r>
      <w:r>
        <w:rPr>
          <w:rFonts w:eastAsia="等线" w:ascii="Arial" w:cs="Arial" w:hAnsi="Arial"/>
          <w:sz w:val="22"/>
        </w:rPr>
        <w:t>：与自身历史估值比较（纵向）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绝对估值</w:t>
      </w:r>
      <w:r>
        <w:rPr>
          <w:rFonts w:eastAsia="等线" w:ascii="Arial" w:cs="Arial" w:hAnsi="Arial"/>
          <w:sz w:val="22"/>
        </w:rPr>
        <w:t>：DCF（现金流折现）、股利折现模型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A股市场的估值特点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成长股往往有“估值溢价”。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政策导向行业容易被资金追捧，估值快速上升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周期股估值容易在高低之间来回波动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新闻与信息面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：研究“短期刺激因素”，往往决定股价的阶段性波动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政策消息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宏观政策</w:t>
      </w:r>
      <w:r>
        <w:rPr>
          <w:rFonts w:eastAsia="等线" w:ascii="Arial" w:cs="Arial" w:hAnsi="Arial"/>
          <w:sz w:val="22"/>
        </w:rPr>
        <w:t>：货币政策、财政政策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产业政策</w:t>
      </w:r>
      <w:r>
        <w:rPr>
          <w:rFonts w:eastAsia="等线" w:ascii="Arial" w:cs="Arial" w:hAnsi="Arial"/>
          <w:sz w:val="22"/>
        </w:rPr>
        <w:t>：补贴、税收优惠（新能源、芯片）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监管政策</w:t>
      </w:r>
      <w:r>
        <w:rPr>
          <w:rFonts w:eastAsia="等线" w:ascii="Arial" w:cs="Arial" w:hAnsi="Arial"/>
          <w:sz w:val="22"/>
        </w:rPr>
        <w:t>：IPO节奏、减持新规、房地产调控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公司消息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业绩预告/快报</w:t>
      </w:r>
      <w:r>
        <w:rPr>
          <w:rFonts w:eastAsia="等线" w:ascii="Arial" w:cs="Arial" w:hAnsi="Arial"/>
          <w:sz w:val="22"/>
        </w:rPr>
        <w:t>：超预期利好/利空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重大合同、并购重组</w:t>
      </w:r>
      <w:r>
        <w:rPr>
          <w:rFonts w:eastAsia="等线" w:ascii="Arial" w:cs="Arial" w:hAnsi="Arial"/>
          <w:sz w:val="22"/>
        </w:rPr>
        <w:t>：股价催化剂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股权变动</w:t>
      </w:r>
      <w:r>
        <w:rPr>
          <w:rFonts w:eastAsia="等线" w:ascii="Arial" w:cs="Arial" w:hAnsi="Arial"/>
          <w:sz w:val="22"/>
        </w:rPr>
        <w:t>：大股东增持/减持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分红送股</w:t>
      </w:r>
      <w:r>
        <w:rPr>
          <w:rFonts w:eastAsia="等线" w:ascii="Arial" w:cs="Arial" w:hAnsi="Arial"/>
          <w:sz w:val="22"/>
        </w:rPr>
        <w:t>：现金分红、送转股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市场舆情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媒体报道</w:t>
      </w:r>
      <w:r>
        <w:rPr>
          <w:rFonts w:eastAsia="等线" w:ascii="Arial" w:cs="Arial" w:hAnsi="Arial"/>
          <w:sz w:val="22"/>
        </w:rPr>
        <w:t>：热点题材传播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券商研报</w:t>
      </w:r>
      <w:r>
        <w:rPr>
          <w:rFonts w:eastAsia="等线" w:ascii="Arial" w:cs="Arial" w:hAnsi="Arial"/>
          <w:sz w:val="22"/>
        </w:rPr>
        <w:t>：对个股或行业的评级变化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社交舆情</w:t>
      </w:r>
      <w:r>
        <w:rPr>
          <w:rFonts w:eastAsia="等线" w:ascii="Arial" w:cs="Arial" w:hAnsi="Arial"/>
          <w:sz w:val="22"/>
        </w:rPr>
        <w:t>：散户炒作氛围（雪球、微博等）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突发事件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国际因素</w:t>
      </w:r>
      <w:r>
        <w:rPr>
          <w:rFonts w:eastAsia="等线" w:ascii="Arial" w:cs="Arial" w:hAnsi="Arial"/>
          <w:sz w:val="22"/>
        </w:rPr>
        <w:t>：地缘冲突、海外金融风险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突发利空</w:t>
      </w:r>
      <w:r>
        <w:rPr>
          <w:rFonts w:eastAsia="等线" w:ascii="Arial" w:cs="Arial" w:hAnsi="Arial"/>
          <w:sz w:val="22"/>
        </w:rPr>
        <w:t>：黑天鹅事件、财务造假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自然灾害/疫情</w:t>
      </w:r>
      <w:r>
        <w:rPr>
          <w:rFonts w:eastAsia="等线" w:ascii="Arial" w:cs="Arial" w:hAnsi="Arial"/>
          <w:sz w:val="22"/>
        </w:rPr>
        <w:t>：对产业链和消费的影响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A股特点</w:t>
      </w:r>
      <w:r>
        <w:rPr>
          <w:rFonts w:eastAsia="等线" w:ascii="Arial" w:cs="Arial" w:hAnsi="Arial"/>
          <w:sz w:val="22"/>
        </w:rPr>
        <w:t>：消息驱动效应强，题材炒作明显，经常出现“消息一出，股价大涨/大跌”的情况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2310">
    <w:lvl>
      <w:start w:val="1"/>
      <w:numFmt w:val="decimal"/>
      <w:suff w:val="tab"/>
      <w:lvlText w:val="%1."/>
      <w:rPr>
        <w:color w:val="3370ff"/>
      </w:rPr>
    </w:lvl>
  </w:abstractNum>
  <w:abstractNum w:abstractNumId="172311">
    <w:lvl>
      <w:start w:val="2"/>
      <w:numFmt w:val="decimal"/>
      <w:suff w:val="tab"/>
      <w:lvlText w:val="%1."/>
      <w:rPr>
        <w:color w:val="3370ff"/>
      </w:rPr>
    </w:lvl>
  </w:abstractNum>
  <w:abstractNum w:abstractNumId="172312">
    <w:lvl>
      <w:start w:val="3"/>
      <w:numFmt w:val="decimal"/>
      <w:suff w:val="tab"/>
      <w:lvlText w:val="%1."/>
      <w:rPr>
        <w:color w:val="3370ff"/>
      </w:rPr>
    </w:lvl>
  </w:abstractNum>
  <w:abstractNum w:abstractNumId="172313">
    <w:lvl>
      <w:start w:val="4"/>
      <w:numFmt w:val="decimal"/>
      <w:suff w:val="tab"/>
      <w:lvlText w:val="%1."/>
      <w:rPr>
        <w:color w:val="3370ff"/>
      </w:rPr>
    </w:lvl>
  </w:abstractNum>
  <w:abstractNum w:abstractNumId="172314">
    <w:lvl>
      <w:numFmt w:val="bullet"/>
      <w:suff w:val="tab"/>
      <w:lvlText w:val="•"/>
      <w:rPr>
        <w:color w:val="3370ff"/>
      </w:rPr>
    </w:lvl>
  </w:abstractNum>
  <w:abstractNum w:abstractNumId="172315">
    <w:lvl>
      <w:numFmt w:val="bullet"/>
      <w:suff w:val="tab"/>
      <w:lvlText w:val="•"/>
      <w:rPr>
        <w:color w:val="3370ff"/>
      </w:rPr>
    </w:lvl>
  </w:abstractNum>
  <w:abstractNum w:abstractNumId="172316">
    <w:lvl>
      <w:numFmt w:val="bullet"/>
      <w:suff w:val="tab"/>
      <w:lvlText w:val="•"/>
      <w:rPr>
        <w:color w:val="3370ff"/>
      </w:rPr>
    </w:lvl>
  </w:abstractNum>
  <w:abstractNum w:abstractNumId="172317">
    <w:lvl>
      <w:numFmt w:val="bullet"/>
      <w:suff w:val="tab"/>
      <w:lvlText w:val="•"/>
      <w:rPr>
        <w:color w:val="3370ff"/>
      </w:rPr>
    </w:lvl>
  </w:abstractNum>
  <w:abstractNum w:abstractNumId="172318">
    <w:lvl>
      <w:numFmt w:val="bullet"/>
      <w:suff w:val="tab"/>
      <w:lvlText w:val="•"/>
      <w:rPr>
        <w:color w:val="3370ff"/>
      </w:rPr>
    </w:lvl>
  </w:abstractNum>
  <w:abstractNum w:abstractNumId="172319">
    <w:lvl>
      <w:numFmt w:val="bullet"/>
      <w:suff w:val="tab"/>
      <w:lvlText w:val="•"/>
      <w:rPr>
        <w:color w:val="3370ff"/>
      </w:rPr>
    </w:lvl>
  </w:abstractNum>
  <w:abstractNum w:abstractNumId="172320">
    <w:lvl>
      <w:start w:val="5"/>
      <w:numFmt w:val="decimal"/>
      <w:suff w:val="tab"/>
      <w:lvlText w:val="%1."/>
      <w:rPr>
        <w:color w:val="3370ff"/>
      </w:rPr>
    </w:lvl>
  </w:abstractNum>
  <w:abstractNum w:abstractNumId="172321">
    <w:lvl>
      <w:start w:val="6"/>
      <w:numFmt w:val="decimal"/>
      <w:suff w:val="tab"/>
      <w:lvlText w:val="%1."/>
      <w:rPr>
        <w:color w:val="3370ff"/>
      </w:rPr>
    </w:lvl>
  </w:abstractNum>
  <w:abstractNum w:abstractNumId="172322">
    <w:lvl>
      <w:numFmt w:val="bullet"/>
      <w:suff w:val="tab"/>
      <w:lvlText w:val="•"/>
      <w:rPr>
        <w:color w:val="3370ff"/>
      </w:rPr>
    </w:lvl>
  </w:abstractNum>
  <w:abstractNum w:abstractNumId="172323">
    <w:lvl>
      <w:numFmt w:val="bullet"/>
      <w:suff w:val="tab"/>
      <w:lvlText w:val="￮"/>
      <w:rPr>
        <w:color w:val="3370ff"/>
      </w:rPr>
    </w:lvl>
  </w:abstractNum>
  <w:abstractNum w:abstractNumId="172324">
    <w:lvl>
      <w:numFmt w:val="bullet"/>
      <w:suff w:val="tab"/>
      <w:lvlText w:val="￮"/>
      <w:rPr>
        <w:color w:val="3370ff"/>
      </w:rPr>
    </w:lvl>
  </w:abstractNum>
  <w:abstractNum w:abstractNumId="172325">
    <w:lvl>
      <w:numFmt w:val="bullet"/>
      <w:suff w:val="tab"/>
      <w:lvlText w:val="￮"/>
      <w:rPr>
        <w:color w:val="3370ff"/>
      </w:rPr>
    </w:lvl>
  </w:abstractNum>
  <w:abstractNum w:abstractNumId="172326">
    <w:lvl>
      <w:numFmt w:val="bullet"/>
      <w:suff w:val="tab"/>
      <w:lvlText w:val="￮"/>
      <w:rPr>
        <w:color w:val="3370ff"/>
      </w:rPr>
    </w:lvl>
  </w:abstractNum>
  <w:abstractNum w:abstractNumId="172327">
    <w:lvl>
      <w:numFmt w:val="bullet"/>
      <w:suff w:val="tab"/>
      <w:lvlText w:val="￮"/>
      <w:rPr>
        <w:color w:val="3370ff"/>
      </w:rPr>
    </w:lvl>
  </w:abstractNum>
  <w:abstractNum w:abstractNumId="172328">
    <w:lvl>
      <w:numFmt w:val="bullet"/>
      <w:suff w:val="tab"/>
      <w:lvlText w:val="•"/>
      <w:rPr>
        <w:color w:val="3370ff"/>
      </w:rPr>
    </w:lvl>
  </w:abstractNum>
  <w:abstractNum w:abstractNumId="172329">
    <w:lvl>
      <w:numFmt w:val="bullet"/>
      <w:suff w:val="tab"/>
      <w:lvlText w:val="•"/>
      <w:rPr>
        <w:color w:val="3370ff"/>
      </w:rPr>
    </w:lvl>
  </w:abstractNum>
  <w:abstractNum w:abstractNumId="172330">
    <w:lvl>
      <w:numFmt w:val="bullet"/>
      <w:suff w:val="tab"/>
      <w:lvlText w:val="•"/>
      <w:rPr>
        <w:color w:val="3370ff"/>
      </w:rPr>
    </w:lvl>
  </w:abstractNum>
  <w:abstractNum w:abstractNumId="172331">
    <w:lvl>
      <w:numFmt w:val="bullet"/>
      <w:suff w:val="tab"/>
      <w:lvlText w:val="•"/>
      <w:rPr>
        <w:color w:val="3370ff"/>
      </w:rPr>
    </w:lvl>
  </w:abstractNum>
  <w:abstractNum w:abstractNumId="172332">
    <w:lvl>
      <w:numFmt w:val="bullet"/>
      <w:suff w:val="tab"/>
      <w:lvlText w:val="•"/>
      <w:rPr>
        <w:color w:val="3370ff"/>
      </w:rPr>
    </w:lvl>
  </w:abstractNum>
  <w:abstractNum w:abstractNumId="172333">
    <w:lvl>
      <w:numFmt w:val="bullet"/>
      <w:suff w:val="tab"/>
      <w:lvlText w:val="•"/>
      <w:rPr>
        <w:color w:val="3370ff"/>
      </w:rPr>
    </w:lvl>
  </w:abstractNum>
  <w:abstractNum w:abstractNumId="172334">
    <w:lvl>
      <w:start w:val="1"/>
      <w:numFmt w:val="lowerLetter"/>
      <w:suff w:val="tab"/>
      <w:lvlText w:val="%1."/>
      <w:rPr>
        <w:color w:val="3370ff"/>
      </w:rPr>
    </w:lvl>
  </w:abstractNum>
  <w:abstractNum w:abstractNumId="172335">
    <w:lvl>
      <w:start w:val="2"/>
      <w:numFmt w:val="lowerLetter"/>
      <w:suff w:val="tab"/>
      <w:lvlText w:val="%1."/>
      <w:rPr>
        <w:color w:val="3370ff"/>
      </w:rPr>
    </w:lvl>
  </w:abstractNum>
  <w:abstractNum w:abstractNumId="172336">
    <w:lvl>
      <w:start w:val="3"/>
      <w:numFmt w:val="lowerLetter"/>
      <w:suff w:val="tab"/>
      <w:lvlText w:val="%1."/>
      <w:rPr>
        <w:color w:val="3370ff"/>
      </w:rPr>
    </w:lvl>
  </w:abstractNum>
  <w:abstractNum w:abstractNumId="172337">
    <w:lvl>
      <w:start w:val="4"/>
      <w:numFmt w:val="lowerLetter"/>
      <w:suff w:val="tab"/>
      <w:lvlText w:val="%1."/>
      <w:rPr>
        <w:color w:val="3370ff"/>
      </w:rPr>
    </w:lvl>
  </w:abstractNum>
  <w:abstractNum w:abstractNumId="172338">
    <w:lvl>
      <w:start w:val="5"/>
      <w:numFmt w:val="lowerLetter"/>
      <w:suff w:val="tab"/>
      <w:lvlText w:val="%1."/>
      <w:rPr>
        <w:color w:val="3370ff"/>
      </w:rPr>
    </w:lvl>
  </w:abstractNum>
  <w:abstractNum w:abstractNumId="172339">
    <w:lvl>
      <w:start w:val="6"/>
      <w:numFmt w:val="lowerLetter"/>
      <w:suff w:val="tab"/>
      <w:lvlText w:val="%1."/>
      <w:rPr>
        <w:color w:val="3370ff"/>
      </w:rPr>
    </w:lvl>
  </w:abstractNum>
  <w:abstractNum w:abstractNumId="172340">
    <w:lvl>
      <w:start w:val="7"/>
      <w:numFmt w:val="lowerLetter"/>
      <w:suff w:val="tab"/>
      <w:lvlText w:val="%1."/>
      <w:rPr>
        <w:color w:val="3370ff"/>
      </w:rPr>
    </w:lvl>
  </w:abstractNum>
  <w:abstractNum w:abstractNumId="172341">
    <w:lvl>
      <w:start w:val="8"/>
      <w:numFmt w:val="lowerLetter"/>
      <w:suff w:val="tab"/>
      <w:lvlText w:val="%1."/>
      <w:rPr>
        <w:color w:val="3370ff"/>
      </w:rPr>
    </w:lvl>
  </w:abstractNum>
  <w:abstractNum w:abstractNumId="172342">
    <w:lvl>
      <w:start w:val="9"/>
      <w:numFmt w:val="lowerLetter"/>
      <w:suff w:val="tab"/>
      <w:lvlText w:val="%1."/>
      <w:rPr>
        <w:color w:val="3370ff"/>
      </w:rPr>
    </w:lvl>
  </w:abstractNum>
  <w:abstractNum w:abstractNumId="172343">
    <w:lvl>
      <w:numFmt w:val="bullet"/>
      <w:suff w:val="tab"/>
      <w:lvlText w:val="•"/>
      <w:rPr>
        <w:color w:val="3370ff"/>
      </w:rPr>
    </w:lvl>
  </w:abstractNum>
  <w:abstractNum w:abstractNumId="172344">
    <w:lvl>
      <w:numFmt w:val="bullet"/>
      <w:suff w:val="tab"/>
      <w:lvlText w:val="￮"/>
      <w:rPr>
        <w:color w:val="3370ff"/>
      </w:rPr>
    </w:lvl>
  </w:abstractNum>
  <w:abstractNum w:abstractNumId="172345">
    <w:lvl>
      <w:numFmt w:val="bullet"/>
      <w:suff w:val="tab"/>
      <w:lvlText w:val="￮"/>
      <w:rPr>
        <w:color w:val="3370ff"/>
      </w:rPr>
    </w:lvl>
  </w:abstractNum>
  <w:abstractNum w:abstractNumId="172346">
    <w:lvl>
      <w:start w:val="1"/>
      <w:numFmt w:val="lowerLetter"/>
      <w:suff w:val="tab"/>
      <w:lvlText w:val="%1."/>
      <w:rPr>
        <w:color w:val="3370ff"/>
      </w:rPr>
    </w:lvl>
  </w:abstractNum>
  <w:abstractNum w:abstractNumId="172347">
    <w:lvl>
      <w:start w:val="2"/>
      <w:numFmt w:val="lowerLetter"/>
      <w:suff w:val="tab"/>
      <w:lvlText w:val="%1."/>
      <w:rPr>
        <w:color w:val="3370ff"/>
      </w:rPr>
    </w:lvl>
  </w:abstractNum>
  <w:abstractNum w:abstractNumId="172348">
    <w:lvl>
      <w:start w:val="3"/>
      <w:numFmt w:val="lowerLetter"/>
      <w:suff w:val="tab"/>
      <w:lvlText w:val="%1."/>
      <w:rPr>
        <w:color w:val="3370ff"/>
      </w:rPr>
    </w:lvl>
  </w:abstractNum>
  <w:abstractNum w:abstractNumId="172349">
    <w:lvl>
      <w:start w:val="4"/>
      <w:numFmt w:val="lowerLetter"/>
      <w:suff w:val="tab"/>
      <w:lvlText w:val="%1."/>
      <w:rPr>
        <w:color w:val="3370ff"/>
      </w:rPr>
    </w:lvl>
  </w:abstractNum>
  <w:abstractNum w:abstractNumId="172350">
    <w:lvl>
      <w:numFmt w:val="bullet"/>
      <w:suff w:val="tab"/>
      <w:lvlText w:val="•"/>
      <w:rPr>
        <w:color w:val="3370ff"/>
      </w:rPr>
    </w:lvl>
  </w:abstractNum>
  <w:abstractNum w:abstractNumId="172351">
    <w:lvl>
      <w:numFmt w:val="bullet"/>
      <w:suff w:val="tab"/>
      <w:lvlText w:val="•"/>
      <w:rPr>
        <w:color w:val="3370ff"/>
      </w:rPr>
    </w:lvl>
  </w:abstractNum>
  <w:abstractNum w:abstractNumId="172352">
    <w:lvl>
      <w:start w:val="1"/>
      <w:numFmt w:val="decimal"/>
      <w:suff w:val="tab"/>
      <w:lvlText w:val="%1."/>
      <w:rPr>
        <w:color w:val="3370ff"/>
      </w:rPr>
    </w:lvl>
  </w:abstractNum>
  <w:abstractNum w:abstractNumId="172353">
    <w:lvl>
      <w:numFmt w:val="bullet"/>
      <w:suff w:val="tab"/>
      <w:lvlText w:val="￮"/>
      <w:rPr>
        <w:color w:val="3370ff"/>
      </w:rPr>
    </w:lvl>
  </w:abstractNum>
  <w:abstractNum w:abstractNumId="172354">
    <w:lvl>
      <w:numFmt w:val="bullet"/>
      <w:suff w:val="tab"/>
      <w:lvlText w:val="￮"/>
      <w:rPr>
        <w:color w:val="3370ff"/>
      </w:rPr>
    </w:lvl>
  </w:abstractNum>
  <w:abstractNum w:abstractNumId="172355">
    <w:lvl>
      <w:numFmt w:val="bullet"/>
      <w:suff w:val="tab"/>
      <w:lvlText w:val="￮"/>
      <w:rPr>
        <w:color w:val="3370ff"/>
      </w:rPr>
    </w:lvl>
  </w:abstractNum>
  <w:abstractNum w:abstractNumId="172356">
    <w:lvl>
      <w:start w:val="2"/>
      <w:numFmt w:val="decimal"/>
      <w:suff w:val="tab"/>
      <w:lvlText w:val="%1."/>
      <w:rPr>
        <w:color w:val="3370ff"/>
      </w:rPr>
    </w:lvl>
  </w:abstractNum>
  <w:abstractNum w:abstractNumId="172357">
    <w:lvl>
      <w:numFmt w:val="bullet"/>
      <w:suff w:val="tab"/>
      <w:lvlText w:val="￮"/>
      <w:rPr>
        <w:color w:val="3370ff"/>
      </w:rPr>
    </w:lvl>
  </w:abstractNum>
  <w:abstractNum w:abstractNumId="172358">
    <w:lvl>
      <w:numFmt w:val="bullet"/>
      <w:suff w:val="tab"/>
      <w:lvlText w:val="￮"/>
      <w:rPr>
        <w:color w:val="3370ff"/>
      </w:rPr>
    </w:lvl>
  </w:abstractNum>
  <w:abstractNum w:abstractNumId="172359">
    <w:lvl>
      <w:numFmt w:val="bullet"/>
      <w:suff w:val="tab"/>
      <w:lvlText w:val="￮"/>
      <w:rPr>
        <w:color w:val="3370ff"/>
      </w:rPr>
    </w:lvl>
  </w:abstractNum>
  <w:abstractNum w:abstractNumId="172360">
    <w:lvl>
      <w:start w:val="3"/>
      <w:numFmt w:val="decimal"/>
      <w:suff w:val="tab"/>
      <w:lvlText w:val="%1."/>
      <w:rPr>
        <w:color w:val="3370ff"/>
      </w:rPr>
    </w:lvl>
  </w:abstractNum>
  <w:abstractNum w:abstractNumId="172361">
    <w:lvl>
      <w:numFmt w:val="bullet"/>
      <w:suff w:val="tab"/>
      <w:lvlText w:val="￮"/>
      <w:rPr>
        <w:color w:val="3370ff"/>
      </w:rPr>
    </w:lvl>
  </w:abstractNum>
  <w:abstractNum w:abstractNumId="172362">
    <w:lvl>
      <w:numFmt w:val="bullet"/>
      <w:suff w:val="tab"/>
      <w:lvlText w:val="￮"/>
      <w:rPr>
        <w:color w:val="3370ff"/>
      </w:rPr>
    </w:lvl>
  </w:abstractNum>
  <w:abstractNum w:abstractNumId="172363">
    <w:lvl>
      <w:numFmt w:val="bullet"/>
      <w:suff w:val="tab"/>
      <w:lvlText w:val="￮"/>
      <w:rPr>
        <w:color w:val="3370ff"/>
      </w:rPr>
    </w:lvl>
  </w:abstractNum>
  <w:abstractNum w:abstractNumId="172364">
    <w:lvl>
      <w:start w:val="4"/>
      <w:numFmt w:val="decimal"/>
      <w:suff w:val="tab"/>
      <w:lvlText w:val="%1."/>
      <w:rPr>
        <w:color w:val="3370ff"/>
      </w:rPr>
    </w:lvl>
  </w:abstractNum>
  <w:abstractNum w:abstractNumId="172365">
    <w:lvl>
      <w:numFmt w:val="bullet"/>
      <w:suff w:val="tab"/>
      <w:lvlText w:val="￮"/>
      <w:rPr>
        <w:color w:val="3370ff"/>
      </w:rPr>
    </w:lvl>
  </w:abstractNum>
  <w:abstractNum w:abstractNumId="172366">
    <w:lvl>
      <w:numFmt w:val="bullet"/>
      <w:suff w:val="tab"/>
      <w:lvlText w:val="￮"/>
      <w:rPr>
        <w:color w:val="3370ff"/>
      </w:rPr>
    </w:lvl>
  </w:abstractNum>
  <w:abstractNum w:abstractNumId="172367">
    <w:lvl>
      <w:numFmt w:val="bullet"/>
      <w:suff w:val="tab"/>
      <w:lvlText w:val="￮"/>
      <w:rPr>
        <w:color w:val="3370ff"/>
      </w:rPr>
    </w:lvl>
  </w:abstractNum>
  <w:abstractNum w:abstractNumId="172368">
    <w:lvl>
      <w:numFmt w:val="bullet"/>
      <w:suff w:val="tab"/>
      <w:lvlText w:val="•"/>
      <w:rPr>
        <w:color w:val="3370ff"/>
      </w:rPr>
    </w:lvl>
  </w:abstractNum>
  <w:abstractNum w:abstractNumId="172369">
    <w:lvl>
      <w:start w:val="1"/>
      <w:numFmt w:val="decimal"/>
      <w:suff w:val="tab"/>
      <w:lvlText w:val="%1."/>
      <w:rPr>
        <w:color w:val="3370ff"/>
      </w:rPr>
    </w:lvl>
  </w:abstractNum>
  <w:abstractNum w:abstractNumId="172370">
    <w:lvl>
      <w:numFmt w:val="bullet"/>
      <w:suff w:val="tab"/>
      <w:lvlText w:val="￮"/>
      <w:rPr>
        <w:color w:val="3370ff"/>
      </w:rPr>
    </w:lvl>
  </w:abstractNum>
  <w:abstractNum w:abstractNumId="172371">
    <w:lvl>
      <w:numFmt w:val="bullet"/>
      <w:suff w:val="tab"/>
      <w:lvlText w:val="￮"/>
      <w:rPr>
        <w:color w:val="3370ff"/>
      </w:rPr>
    </w:lvl>
  </w:abstractNum>
  <w:abstractNum w:abstractNumId="172372">
    <w:lvl>
      <w:numFmt w:val="bullet"/>
      <w:suff w:val="tab"/>
      <w:lvlText w:val="￮"/>
      <w:rPr>
        <w:color w:val="3370ff"/>
      </w:rPr>
    </w:lvl>
  </w:abstractNum>
  <w:abstractNum w:abstractNumId="172373">
    <w:lvl>
      <w:start w:val="2"/>
      <w:numFmt w:val="decimal"/>
      <w:suff w:val="tab"/>
      <w:lvlText w:val="%1."/>
      <w:rPr>
        <w:color w:val="3370ff"/>
      </w:rPr>
    </w:lvl>
  </w:abstractNum>
  <w:abstractNum w:abstractNumId="172374">
    <w:lvl>
      <w:numFmt w:val="bullet"/>
      <w:suff w:val="tab"/>
      <w:lvlText w:val="￮"/>
      <w:rPr>
        <w:color w:val="3370ff"/>
      </w:rPr>
    </w:lvl>
  </w:abstractNum>
  <w:abstractNum w:abstractNumId="172375">
    <w:lvl>
      <w:numFmt w:val="bullet"/>
      <w:suff w:val="tab"/>
      <w:lvlText w:val="￮"/>
      <w:rPr>
        <w:color w:val="3370ff"/>
      </w:rPr>
    </w:lvl>
  </w:abstractNum>
  <w:abstractNum w:abstractNumId="172376">
    <w:lvl>
      <w:numFmt w:val="bullet"/>
      <w:suff w:val="tab"/>
      <w:lvlText w:val="￮"/>
      <w:rPr>
        <w:color w:val="3370ff"/>
      </w:rPr>
    </w:lvl>
  </w:abstractNum>
  <w:abstractNum w:abstractNumId="172377">
    <w:lvl>
      <w:start w:val="3"/>
      <w:numFmt w:val="decimal"/>
      <w:suff w:val="tab"/>
      <w:lvlText w:val="%1."/>
      <w:rPr>
        <w:color w:val="3370ff"/>
      </w:rPr>
    </w:lvl>
  </w:abstractNum>
  <w:abstractNum w:abstractNumId="172378">
    <w:lvl>
      <w:numFmt w:val="bullet"/>
      <w:suff w:val="tab"/>
      <w:lvlText w:val="￮"/>
      <w:rPr>
        <w:color w:val="3370ff"/>
      </w:rPr>
    </w:lvl>
  </w:abstractNum>
  <w:abstractNum w:abstractNumId="172379">
    <w:lvl>
      <w:numFmt w:val="bullet"/>
      <w:suff w:val="tab"/>
      <w:lvlText w:val="￮"/>
      <w:rPr>
        <w:color w:val="3370ff"/>
      </w:rPr>
    </w:lvl>
  </w:abstractNum>
  <w:abstractNum w:abstractNumId="172380">
    <w:lvl>
      <w:numFmt w:val="bullet"/>
      <w:suff w:val="tab"/>
      <w:lvlText w:val="￮"/>
      <w:rPr>
        <w:color w:val="3370ff"/>
      </w:rPr>
    </w:lvl>
  </w:abstractNum>
  <w:abstractNum w:abstractNumId="172381">
    <w:lvl>
      <w:start w:val="4"/>
      <w:numFmt w:val="decimal"/>
      <w:suff w:val="tab"/>
      <w:lvlText w:val="%1."/>
      <w:rPr>
        <w:color w:val="3370ff"/>
      </w:rPr>
    </w:lvl>
  </w:abstractNum>
  <w:abstractNum w:abstractNumId="172382">
    <w:lvl>
      <w:numFmt w:val="bullet"/>
      <w:suff w:val="tab"/>
      <w:lvlText w:val="￮"/>
      <w:rPr>
        <w:color w:val="3370ff"/>
      </w:rPr>
    </w:lvl>
  </w:abstractNum>
  <w:abstractNum w:abstractNumId="172383">
    <w:lvl>
      <w:numFmt w:val="bullet"/>
      <w:suff w:val="tab"/>
      <w:lvlText w:val="￮"/>
      <w:rPr>
        <w:color w:val="3370ff"/>
      </w:rPr>
    </w:lvl>
  </w:abstractNum>
  <w:abstractNum w:abstractNumId="172384">
    <w:lvl>
      <w:numFmt w:val="bullet"/>
      <w:suff w:val="tab"/>
      <w:lvlText w:val="￮"/>
      <w:rPr>
        <w:color w:val="3370ff"/>
      </w:rPr>
    </w:lvl>
  </w:abstractNum>
  <w:abstractNum w:abstractNumId="172385">
    <w:lvl>
      <w:start w:val="5"/>
      <w:numFmt w:val="decimal"/>
      <w:suff w:val="tab"/>
      <w:lvlText w:val="%1."/>
      <w:rPr>
        <w:color w:val="3370ff"/>
      </w:rPr>
    </w:lvl>
  </w:abstractNum>
  <w:abstractNum w:abstractNumId="172386">
    <w:lvl>
      <w:numFmt w:val="bullet"/>
      <w:suff w:val="tab"/>
      <w:lvlText w:val="￮"/>
      <w:rPr>
        <w:color w:val="3370ff"/>
      </w:rPr>
    </w:lvl>
  </w:abstractNum>
  <w:abstractNum w:abstractNumId="172387">
    <w:lvl>
      <w:numFmt w:val="bullet"/>
      <w:suff w:val="tab"/>
      <w:lvlText w:val="￮"/>
      <w:rPr>
        <w:color w:val="3370ff"/>
      </w:rPr>
    </w:lvl>
  </w:abstractNum>
  <w:abstractNum w:abstractNumId="172388">
    <w:lvl>
      <w:numFmt w:val="bullet"/>
      <w:suff w:val="tab"/>
      <w:lvlText w:val="￮"/>
      <w:rPr>
        <w:color w:val="3370ff"/>
      </w:rPr>
    </w:lvl>
  </w:abstractNum>
  <w:abstractNum w:abstractNumId="172389">
    <w:lvl>
      <w:start w:val="6"/>
      <w:numFmt w:val="decimal"/>
      <w:suff w:val="tab"/>
      <w:lvlText w:val="%1."/>
      <w:rPr>
        <w:color w:val="3370ff"/>
      </w:rPr>
    </w:lvl>
  </w:abstractNum>
  <w:abstractNum w:abstractNumId="172390">
    <w:lvl>
      <w:numFmt w:val="bullet"/>
      <w:suff w:val="tab"/>
      <w:lvlText w:val="￮"/>
      <w:rPr>
        <w:color w:val="3370ff"/>
      </w:rPr>
    </w:lvl>
  </w:abstractNum>
  <w:abstractNum w:abstractNumId="172391">
    <w:lvl>
      <w:numFmt w:val="bullet"/>
      <w:suff w:val="tab"/>
      <w:lvlText w:val="￮"/>
      <w:rPr>
        <w:color w:val="3370ff"/>
      </w:rPr>
    </w:lvl>
  </w:abstractNum>
  <w:abstractNum w:abstractNumId="172392">
    <w:lvl>
      <w:numFmt w:val="bullet"/>
      <w:suff w:val="tab"/>
      <w:lvlText w:val="￮"/>
      <w:rPr>
        <w:color w:val="3370ff"/>
      </w:rPr>
    </w:lvl>
  </w:abstractNum>
  <w:abstractNum w:abstractNumId="172393">
    <w:lvl>
      <w:start w:val="7"/>
      <w:numFmt w:val="decimal"/>
      <w:suff w:val="tab"/>
      <w:lvlText w:val="%1."/>
      <w:rPr>
        <w:color w:val="3370ff"/>
      </w:rPr>
    </w:lvl>
  </w:abstractNum>
  <w:abstractNum w:abstractNumId="172394">
    <w:lvl>
      <w:numFmt w:val="bullet"/>
      <w:suff w:val="tab"/>
      <w:lvlText w:val="￮"/>
      <w:rPr>
        <w:color w:val="3370ff"/>
      </w:rPr>
    </w:lvl>
  </w:abstractNum>
  <w:abstractNum w:abstractNumId="172395">
    <w:lvl>
      <w:numFmt w:val="bullet"/>
      <w:suff w:val="tab"/>
      <w:lvlText w:val="￮"/>
      <w:rPr>
        <w:color w:val="3370ff"/>
      </w:rPr>
    </w:lvl>
  </w:abstractNum>
  <w:abstractNum w:abstractNumId="172396">
    <w:lvl>
      <w:numFmt w:val="bullet"/>
      <w:suff w:val="tab"/>
      <w:lvlText w:val="￮"/>
      <w:rPr>
        <w:color w:val="3370ff"/>
      </w:rPr>
    </w:lvl>
  </w:abstractNum>
  <w:abstractNum w:abstractNumId="172397">
    <w:lvl>
      <w:start w:val="8"/>
      <w:numFmt w:val="decimal"/>
      <w:suff w:val="tab"/>
      <w:lvlText w:val="%1."/>
      <w:rPr>
        <w:color w:val="3370ff"/>
      </w:rPr>
    </w:lvl>
  </w:abstractNum>
  <w:abstractNum w:abstractNumId="172398">
    <w:lvl>
      <w:numFmt w:val="bullet"/>
      <w:suff w:val="tab"/>
      <w:lvlText w:val="￮"/>
      <w:rPr>
        <w:color w:val="3370ff"/>
      </w:rPr>
    </w:lvl>
  </w:abstractNum>
  <w:abstractNum w:abstractNumId="172399">
    <w:lvl>
      <w:numFmt w:val="bullet"/>
      <w:suff w:val="tab"/>
      <w:lvlText w:val="￮"/>
      <w:rPr>
        <w:color w:val="3370ff"/>
      </w:rPr>
    </w:lvl>
  </w:abstractNum>
  <w:abstractNum w:abstractNumId="172400">
    <w:lvl>
      <w:numFmt w:val="bullet"/>
      <w:suff w:val="tab"/>
      <w:lvlText w:val="￮"/>
      <w:rPr>
        <w:color w:val="3370ff"/>
      </w:rPr>
    </w:lvl>
  </w:abstractNum>
  <w:abstractNum w:abstractNumId="172401">
    <w:lvl>
      <w:numFmt w:val="bullet"/>
      <w:suff w:val="tab"/>
      <w:lvlText w:val="•"/>
      <w:rPr>
        <w:color w:val="3370ff"/>
      </w:rPr>
    </w:lvl>
  </w:abstractNum>
  <w:abstractNum w:abstractNumId="172402">
    <w:lvl>
      <w:start w:val="1"/>
      <w:numFmt w:val="decimal"/>
      <w:suff w:val="tab"/>
      <w:lvlText w:val="%1."/>
      <w:rPr>
        <w:color w:val="3370ff"/>
      </w:rPr>
    </w:lvl>
  </w:abstractNum>
  <w:abstractNum w:abstractNumId="172403">
    <w:lvl>
      <w:numFmt w:val="bullet"/>
      <w:suff w:val="tab"/>
      <w:lvlText w:val="￮"/>
      <w:rPr>
        <w:color w:val="3370ff"/>
      </w:rPr>
    </w:lvl>
  </w:abstractNum>
  <w:abstractNum w:abstractNumId="172404">
    <w:lvl>
      <w:numFmt w:val="bullet"/>
      <w:suff w:val="tab"/>
      <w:lvlText w:val="￮"/>
      <w:rPr>
        <w:color w:val="3370ff"/>
      </w:rPr>
    </w:lvl>
  </w:abstractNum>
  <w:abstractNum w:abstractNumId="172405">
    <w:lvl>
      <w:numFmt w:val="bullet"/>
      <w:suff w:val="tab"/>
      <w:lvlText w:val="￮"/>
      <w:rPr>
        <w:color w:val="3370ff"/>
      </w:rPr>
    </w:lvl>
  </w:abstractNum>
  <w:abstractNum w:abstractNumId="172406">
    <w:lvl>
      <w:start w:val="2"/>
      <w:numFmt w:val="decimal"/>
      <w:suff w:val="tab"/>
      <w:lvlText w:val="%1."/>
      <w:rPr>
        <w:color w:val="3370ff"/>
      </w:rPr>
    </w:lvl>
  </w:abstractNum>
  <w:abstractNum w:abstractNumId="172407">
    <w:lvl>
      <w:numFmt w:val="bullet"/>
      <w:suff w:val="tab"/>
      <w:lvlText w:val="￮"/>
      <w:rPr>
        <w:color w:val="3370ff"/>
      </w:rPr>
    </w:lvl>
  </w:abstractNum>
  <w:abstractNum w:abstractNumId="172408">
    <w:lvl>
      <w:numFmt w:val="bullet"/>
      <w:suff w:val="tab"/>
      <w:lvlText w:val="￮"/>
      <w:rPr>
        <w:color w:val="3370ff"/>
      </w:rPr>
    </w:lvl>
  </w:abstractNum>
  <w:abstractNum w:abstractNumId="172409">
    <w:lvl>
      <w:numFmt w:val="bullet"/>
      <w:suff w:val="tab"/>
      <w:lvlText w:val="￮"/>
      <w:rPr>
        <w:color w:val="3370ff"/>
      </w:rPr>
    </w:lvl>
  </w:abstractNum>
  <w:abstractNum w:abstractNumId="172410">
    <w:lvl>
      <w:start w:val="3"/>
      <w:numFmt w:val="decimal"/>
      <w:suff w:val="tab"/>
      <w:lvlText w:val="%1."/>
      <w:rPr>
        <w:color w:val="3370ff"/>
      </w:rPr>
    </w:lvl>
  </w:abstractNum>
  <w:abstractNum w:abstractNumId="172411">
    <w:lvl>
      <w:numFmt w:val="bullet"/>
      <w:suff w:val="tab"/>
      <w:lvlText w:val="￮"/>
      <w:rPr>
        <w:color w:val="3370ff"/>
      </w:rPr>
    </w:lvl>
  </w:abstractNum>
  <w:abstractNum w:abstractNumId="172412">
    <w:lvl>
      <w:numFmt w:val="bullet"/>
      <w:suff w:val="tab"/>
      <w:lvlText w:val="￮"/>
      <w:rPr>
        <w:color w:val="3370ff"/>
      </w:rPr>
    </w:lvl>
  </w:abstractNum>
  <w:abstractNum w:abstractNumId="172413">
    <w:lvl>
      <w:numFmt w:val="bullet"/>
      <w:suff w:val="tab"/>
      <w:lvlText w:val="￮"/>
      <w:rPr>
        <w:color w:val="3370ff"/>
      </w:rPr>
    </w:lvl>
  </w:abstractNum>
  <w:abstractNum w:abstractNumId="172414">
    <w:lvl>
      <w:start w:val="4"/>
      <w:numFmt w:val="decimal"/>
      <w:suff w:val="tab"/>
      <w:lvlText w:val="%1."/>
      <w:rPr>
        <w:color w:val="3370ff"/>
      </w:rPr>
    </w:lvl>
  </w:abstractNum>
  <w:abstractNum w:abstractNumId="172415">
    <w:lvl>
      <w:numFmt w:val="bullet"/>
      <w:suff w:val="tab"/>
      <w:lvlText w:val="￮"/>
      <w:rPr>
        <w:color w:val="3370ff"/>
      </w:rPr>
    </w:lvl>
  </w:abstractNum>
  <w:abstractNum w:abstractNumId="172416">
    <w:lvl>
      <w:numFmt w:val="bullet"/>
      <w:suff w:val="tab"/>
      <w:lvlText w:val="￮"/>
      <w:rPr>
        <w:color w:val="3370ff"/>
      </w:rPr>
    </w:lvl>
  </w:abstractNum>
  <w:abstractNum w:abstractNumId="172417">
    <w:lvl>
      <w:numFmt w:val="bullet"/>
      <w:suff w:val="tab"/>
      <w:lvlText w:val="￮"/>
      <w:rPr>
        <w:color w:val="3370ff"/>
      </w:rPr>
    </w:lvl>
  </w:abstractNum>
  <w:abstractNum w:abstractNumId="172418">
    <w:lvl>
      <w:numFmt w:val="bullet"/>
      <w:suff w:val="tab"/>
      <w:lvlText w:val="•"/>
      <w:rPr>
        <w:color w:val="3370ff"/>
      </w:rPr>
    </w:lvl>
  </w:abstractNum>
  <w:abstractNum w:abstractNumId="172419">
    <w:lvl>
      <w:start w:val="1"/>
      <w:numFmt w:val="decimal"/>
      <w:suff w:val="tab"/>
      <w:lvlText w:val="%1."/>
      <w:rPr>
        <w:color w:val="3370ff"/>
      </w:rPr>
    </w:lvl>
  </w:abstractNum>
  <w:abstractNum w:abstractNumId="172420">
    <w:lvl>
      <w:numFmt w:val="bullet"/>
      <w:suff w:val="tab"/>
      <w:lvlText w:val="￮"/>
      <w:rPr>
        <w:color w:val="3370ff"/>
      </w:rPr>
    </w:lvl>
  </w:abstractNum>
  <w:abstractNum w:abstractNumId="172421">
    <w:lvl>
      <w:numFmt w:val="bullet"/>
      <w:suff w:val="tab"/>
      <w:lvlText w:val="￮"/>
      <w:rPr>
        <w:color w:val="3370ff"/>
      </w:rPr>
    </w:lvl>
  </w:abstractNum>
  <w:abstractNum w:abstractNumId="172422">
    <w:lvl>
      <w:numFmt w:val="bullet"/>
      <w:suff w:val="tab"/>
      <w:lvlText w:val="￮"/>
      <w:rPr>
        <w:color w:val="3370ff"/>
      </w:rPr>
    </w:lvl>
  </w:abstractNum>
  <w:abstractNum w:abstractNumId="172423">
    <w:lvl>
      <w:start w:val="2"/>
      <w:numFmt w:val="decimal"/>
      <w:suff w:val="tab"/>
      <w:lvlText w:val="%1."/>
      <w:rPr>
        <w:color w:val="3370ff"/>
      </w:rPr>
    </w:lvl>
  </w:abstractNum>
  <w:abstractNum w:abstractNumId="172424">
    <w:lvl>
      <w:numFmt w:val="bullet"/>
      <w:suff w:val="tab"/>
      <w:lvlText w:val="￮"/>
      <w:rPr>
        <w:color w:val="3370ff"/>
      </w:rPr>
    </w:lvl>
  </w:abstractNum>
  <w:abstractNum w:abstractNumId="172425">
    <w:lvl>
      <w:numFmt w:val="bullet"/>
      <w:suff w:val="tab"/>
      <w:lvlText w:val="￮"/>
      <w:rPr>
        <w:color w:val="3370ff"/>
      </w:rPr>
    </w:lvl>
  </w:abstractNum>
  <w:abstractNum w:abstractNumId="172426">
    <w:lvl>
      <w:numFmt w:val="bullet"/>
      <w:suff w:val="tab"/>
      <w:lvlText w:val="￮"/>
      <w:rPr>
        <w:color w:val="3370ff"/>
      </w:rPr>
    </w:lvl>
  </w:abstractNum>
  <w:abstractNum w:abstractNumId="172427">
    <w:lvl>
      <w:numFmt w:val="bullet"/>
      <w:suff w:val="tab"/>
      <w:lvlText w:val="•"/>
      <w:rPr>
        <w:color w:val="3370ff"/>
      </w:rPr>
    </w:lvl>
  </w:abstractNum>
  <w:abstractNum w:abstractNumId="172428">
    <w:lvl>
      <w:start w:val="1"/>
      <w:numFmt w:val="decimal"/>
      <w:suff w:val="tab"/>
      <w:lvlText w:val="%1."/>
      <w:rPr>
        <w:color w:val="3370ff"/>
      </w:rPr>
    </w:lvl>
  </w:abstractNum>
  <w:abstractNum w:abstractNumId="172429">
    <w:lvl>
      <w:numFmt w:val="bullet"/>
      <w:suff w:val="tab"/>
      <w:lvlText w:val="￮"/>
      <w:rPr>
        <w:color w:val="3370ff"/>
      </w:rPr>
    </w:lvl>
  </w:abstractNum>
  <w:abstractNum w:abstractNumId="172430">
    <w:lvl>
      <w:numFmt w:val="bullet"/>
      <w:suff w:val="tab"/>
      <w:lvlText w:val="￮"/>
      <w:rPr>
        <w:color w:val="3370ff"/>
      </w:rPr>
    </w:lvl>
  </w:abstractNum>
  <w:abstractNum w:abstractNumId="172431">
    <w:lvl>
      <w:numFmt w:val="bullet"/>
      <w:suff w:val="tab"/>
      <w:lvlText w:val="￮"/>
      <w:rPr>
        <w:color w:val="3370ff"/>
      </w:rPr>
    </w:lvl>
  </w:abstractNum>
  <w:abstractNum w:abstractNumId="172432">
    <w:lvl>
      <w:start w:val="2"/>
      <w:numFmt w:val="decimal"/>
      <w:suff w:val="tab"/>
      <w:lvlText w:val="%1."/>
      <w:rPr>
        <w:color w:val="3370ff"/>
      </w:rPr>
    </w:lvl>
  </w:abstractNum>
  <w:abstractNum w:abstractNumId="172433">
    <w:lvl>
      <w:numFmt w:val="bullet"/>
      <w:suff w:val="tab"/>
      <w:lvlText w:val="￮"/>
      <w:rPr>
        <w:color w:val="3370ff"/>
      </w:rPr>
    </w:lvl>
  </w:abstractNum>
  <w:abstractNum w:abstractNumId="172434">
    <w:lvl>
      <w:numFmt w:val="bullet"/>
      <w:suff w:val="tab"/>
      <w:lvlText w:val="￮"/>
      <w:rPr>
        <w:color w:val="3370ff"/>
      </w:rPr>
    </w:lvl>
  </w:abstractNum>
  <w:abstractNum w:abstractNumId="172435">
    <w:lvl>
      <w:numFmt w:val="bullet"/>
      <w:suff w:val="tab"/>
      <w:lvlText w:val="￮"/>
      <w:rPr>
        <w:color w:val="3370ff"/>
      </w:rPr>
    </w:lvl>
  </w:abstractNum>
  <w:abstractNum w:abstractNumId="172436">
    <w:lvl>
      <w:start w:val="3"/>
      <w:numFmt w:val="decimal"/>
      <w:suff w:val="tab"/>
      <w:lvlText w:val="%1."/>
      <w:rPr>
        <w:color w:val="3370ff"/>
      </w:rPr>
    </w:lvl>
  </w:abstractNum>
  <w:abstractNum w:abstractNumId="172437">
    <w:lvl>
      <w:numFmt w:val="bullet"/>
      <w:suff w:val="tab"/>
      <w:lvlText w:val="￮"/>
      <w:rPr>
        <w:color w:val="3370ff"/>
      </w:rPr>
    </w:lvl>
  </w:abstractNum>
  <w:abstractNum w:abstractNumId="172438">
    <w:lvl>
      <w:numFmt w:val="bullet"/>
      <w:suff w:val="tab"/>
      <w:lvlText w:val="￮"/>
      <w:rPr>
        <w:color w:val="3370ff"/>
      </w:rPr>
    </w:lvl>
  </w:abstractNum>
  <w:abstractNum w:abstractNumId="172439">
    <w:lvl>
      <w:numFmt w:val="bullet"/>
      <w:suff w:val="tab"/>
      <w:lvlText w:val="￮"/>
      <w:rPr>
        <w:color w:val="3370ff"/>
      </w:rPr>
    </w:lvl>
  </w:abstractNum>
  <w:abstractNum w:abstractNumId="172440">
    <w:lvl>
      <w:start w:val="4"/>
      <w:numFmt w:val="decimal"/>
      <w:suff w:val="tab"/>
      <w:lvlText w:val="%1."/>
      <w:rPr>
        <w:color w:val="3370ff"/>
      </w:rPr>
    </w:lvl>
  </w:abstractNum>
  <w:abstractNum w:abstractNumId="172441">
    <w:lvl>
      <w:numFmt w:val="bullet"/>
      <w:suff w:val="tab"/>
      <w:lvlText w:val="￮"/>
      <w:rPr>
        <w:color w:val="3370ff"/>
      </w:rPr>
    </w:lvl>
  </w:abstractNum>
  <w:abstractNum w:abstractNumId="172442">
    <w:lvl>
      <w:numFmt w:val="bullet"/>
      <w:suff w:val="tab"/>
      <w:lvlText w:val="￮"/>
      <w:rPr>
        <w:color w:val="3370ff"/>
      </w:rPr>
    </w:lvl>
  </w:abstractNum>
  <w:abstractNum w:abstractNumId="172443">
    <w:lvl>
      <w:numFmt w:val="bullet"/>
      <w:suff w:val="tab"/>
      <w:lvlText w:val="￮"/>
      <w:rPr>
        <w:color w:val="3370ff"/>
      </w:rPr>
    </w:lvl>
  </w:abstractNum>
  <w:abstractNum w:abstractNumId="172444">
    <w:lvl>
      <w:start w:val="5"/>
      <w:numFmt w:val="decimal"/>
      <w:suff w:val="tab"/>
      <w:lvlText w:val="%1."/>
      <w:rPr>
        <w:color w:val="3370ff"/>
      </w:rPr>
    </w:lvl>
  </w:abstractNum>
  <w:abstractNum w:abstractNumId="172445">
    <w:lvl>
      <w:numFmt w:val="bullet"/>
      <w:suff w:val="tab"/>
      <w:lvlText w:val="￮"/>
      <w:rPr>
        <w:color w:val="3370ff"/>
      </w:rPr>
    </w:lvl>
  </w:abstractNum>
  <w:abstractNum w:abstractNumId="172446">
    <w:lvl>
      <w:numFmt w:val="bullet"/>
      <w:suff w:val="tab"/>
      <w:lvlText w:val="￮"/>
      <w:rPr>
        <w:color w:val="3370ff"/>
      </w:rPr>
    </w:lvl>
  </w:abstractNum>
  <w:abstractNum w:abstractNumId="172447">
    <w:lvl>
      <w:numFmt w:val="bullet"/>
      <w:suff w:val="tab"/>
      <w:lvlText w:val="￮"/>
      <w:rPr>
        <w:color w:val="3370ff"/>
      </w:rPr>
    </w:lvl>
  </w:abstractNum>
  <w:abstractNum w:abstractNumId="172448">
    <w:lvl>
      <w:numFmt w:val="bullet"/>
      <w:suff w:val="tab"/>
      <w:lvlText w:val="•"/>
      <w:rPr>
        <w:color w:val="3370ff"/>
      </w:rPr>
    </w:lvl>
  </w:abstractNum>
  <w:abstractNum w:abstractNumId="172449">
    <w:lvl>
      <w:start w:val="1"/>
      <w:numFmt w:val="decimal"/>
      <w:suff w:val="tab"/>
      <w:lvlText w:val="%1."/>
      <w:rPr>
        <w:color w:val="3370ff"/>
      </w:rPr>
    </w:lvl>
  </w:abstractNum>
  <w:abstractNum w:abstractNumId="172450">
    <w:lvl>
      <w:numFmt w:val="bullet"/>
      <w:suff w:val="tab"/>
      <w:lvlText w:val="￮"/>
      <w:rPr>
        <w:color w:val="3370ff"/>
      </w:rPr>
    </w:lvl>
  </w:abstractNum>
  <w:abstractNum w:abstractNumId="172451">
    <w:lvl>
      <w:numFmt w:val="bullet"/>
      <w:suff w:val="tab"/>
      <w:lvlText w:val="￮"/>
      <w:rPr>
        <w:color w:val="3370ff"/>
      </w:rPr>
    </w:lvl>
  </w:abstractNum>
  <w:abstractNum w:abstractNumId="172452">
    <w:lvl>
      <w:numFmt w:val="bullet"/>
      <w:suff w:val="tab"/>
      <w:lvlText w:val="￮"/>
      <w:rPr>
        <w:color w:val="3370ff"/>
      </w:rPr>
    </w:lvl>
  </w:abstractNum>
  <w:abstractNum w:abstractNumId="172453">
    <w:lvl>
      <w:start w:val="2"/>
      <w:numFmt w:val="decimal"/>
      <w:suff w:val="tab"/>
      <w:lvlText w:val="%1."/>
      <w:rPr>
        <w:color w:val="3370ff"/>
      </w:rPr>
    </w:lvl>
  </w:abstractNum>
  <w:abstractNum w:abstractNumId="172454">
    <w:lvl>
      <w:numFmt w:val="bullet"/>
      <w:suff w:val="tab"/>
      <w:lvlText w:val="￮"/>
      <w:rPr>
        <w:color w:val="3370ff"/>
      </w:rPr>
    </w:lvl>
  </w:abstractNum>
  <w:abstractNum w:abstractNumId="172455">
    <w:lvl>
      <w:numFmt w:val="bullet"/>
      <w:suff w:val="tab"/>
      <w:lvlText w:val="￮"/>
      <w:rPr>
        <w:color w:val="3370ff"/>
      </w:rPr>
    </w:lvl>
  </w:abstractNum>
  <w:abstractNum w:abstractNumId="172456">
    <w:lvl>
      <w:numFmt w:val="bullet"/>
      <w:suff w:val="tab"/>
      <w:lvlText w:val="￮"/>
      <w:rPr>
        <w:color w:val="3370ff"/>
      </w:rPr>
    </w:lvl>
  </w:abstractNum>
  <w:abstractNum w:abstractNumId="172457">
    <w:lvl>
      <w:numFmt w:val="bullet"/>
      <w:suff w:val="tab"/>
      <w:lvlText w:val="•"/>
      <w:rPr>
        <w:color w:val="3370ff"/>
      </w:rPr>
    </w:lvl>
  </w:abstractNum>
  <w:abstractNum w:abstractNumId="172458">
    <w:lvl>
      <w:start w:val="1"/>
      <w:numFmt w:val="decimal"/>
      <w:suff w:val="tab"/>
      <w:lvlText w:val="%1."/>
      <w:rPr>
        <w:color w:val="3370ff"/>
      </w:rPr>
    </w:lvl>
  </w:abstractNum>
  <w:abstractNum w:abstractNumId="172459">
    <w:lvl>
      <w:numFmt w:val="bullet"/>
      <w:suff w:val="tab"/>
      <w:lvlText w:val="￮"/>
      <w:rPr>
        <w:color w:val="3370ff"/>
      </w:rPr>
    </w:lvl>
  </w:abstractNum>
  <w:abstractNum w:abstractNumId="172460">
    <w:lvl>
      <w:numFmt w:val="bullet"/>
      <w:suff w:val="tab"/>
      <w:lvlText w:val="￮"/>
      <w:rPr>
        <w:color w:val="3370ff"/>
      </w:rPr>
    </w:lvl>
  </w:abstractNum>
  <w:abstractNum w:abstractNumId="172461">
    <w:lvl>
      <w:numFmt w:val="bullet"/>
      <w:suff w:val="tab"/>
      <w:lvlText w:val="￮"/>
      <w:rPr>
        <w:color w:val="3370ff"/>
      </w:rPr>
    </w:lvl>
  </w:abstractNum>
  <w:abstractNum w:abstractNumId="172462">
    <w:lvl>
      <w:numFmt w:val="bullet"/>
      <w:suff w:val="tab"/>
      <w:lvlText w:val="•"/>
      <w:rPr>
        <w:color w:val="3370ff"/>
      </w:rPr>
    </w:lvl>
  </w:abstractNum>
  <w:abstractNum w:abstractNumId="172463">
    <w:lvl>
      <w:start w:val="1"/>
      <w:numFmt w:val="decimal"/>
      <w:suff w:val="tab"/>
      <w:lvlText w:val="%1."/>
      <w:rPr>
        <w:color w:val="3370ff"/>
      </w:rPr>
    </w:lvl>
  </w:abstractNum>
  <w:abstractNum w:abstractNumId="172464">
    <w:lvl>
      <w:numFmt w:val="bullet"/>
      <w:suff w:val="tab"/>
      <w:lvlText w:val="￮"/>
      <w:rPr>
        <w:color w:val="3370ff"/>
      </w:rPr>
    </w:lvl>
  </w:abstractNum>
  <w:abstractNum w:abstractNumId="172465">
    <w:lvl>
      <w:numFmt w:val="bullet"/>
      <w:suff w:val="tab"/>
      <w:lvlText w:val="￮"/>
      <w:rPr>
        <w:color w:val="3370ff"/>
      </w:rPr>
    </w:lvl>
  </w:abstractNum>
  <w:abstractNum w:abstractNumId="172466">
    <w:lvl>
      <w:numFmt w:val="bullet"/>
      <w:suff w:val="tab"/>
      <w:lvlText w:val="￮"/>
      <w:rPr>
        <w:color w:val="3370ff"/>
      </w:rPr>
    </w:lvl>
  </w:abstractNum>
  <w:abstractNum w:abstractNumId="172467">
    <w:lvl>
      <w:numFmt w:val="bullet"/>
      <w:suff w:val="tab"/>
      <w:lvlText w:val="•"/>
      <w:rPr>
        <w:color w:val="3370ff"/>
      </w:rPr>
    </w:lvl>
  </w:abstractNum>
  <w:abstractNum w:abstractNumId="172468">
    <w:lvl>
      <w:numFmt w:val="bullet"/>
      <w:suff w:val="tab"/>
      <w:lvlText w:val="￮"/>
      <w:rPr>
        <w:color w:val="3370ff"/>
      </w:rPr>
    </w:lvl>
  </w:abstractNum>
  <w:abstractNum w:abstractNumId="172469">
    <w:lvl>
      <w:numFmt w:val="bullet"/>
      <w:suff w:val="tab"/>
      <w:lvlText w:val="￮"/>
      <w:rPr>
        <w:color w:val="3370ff"/>
      </w:rPr>
    </w:lvl>
  </w:abstractNum>
  <w:abstractNum w:abstractNumId="172470">
    <w:lvl>
      <w:numFmt w:val="bullet"/>
      <w:suff w:val="tab"/>
      <w:lvlText w:val="▪"/>
      <w:rPr>
        <w:color w:val="3370ff"/>
        <w:sz w:val="11"/>
      </w:rPr>
    </w:lvl>
  </w:abstractNum>
  <w:abstractNum w:abstractNumId="172471">
    <w:lvl>
      <w:numFmt w:val="bullet"/>
      <w:suff w:val="tab"/>
      <w:lvlText w:val="▪"/>
      <w:rPr>
        <w:color w:val="3370ff"/>
        <w:sz w:val="11"/>
      </w:rPr>
    </w:lvl>
  </w:abstractNum>
  <w:abstractNum w:abstractNumId="172472">
    <w:lvl>
      <w:numFmt w:val="bullet"/>
      <w:suff w:val="tab"/>
      <w:lvlText w:val="▪"/>
      <w:rPr>
        <w:color w:val="3370ff"/>
        <w:sz w:val="11"/>
      </w:rPr>
    </w:lvl>
  </w:abstractNum>
  <w:abstractNum w:abstractNumId="172473">
    <w:lvl>
      <w:numFmt w:val="bullet"/>
      <w:suff w:val="tab"/>
      <w:lvlText w:val="▪"/>
      <w:rPr>
        <w:color w:val="3370ff"/>
        <w:sz w:val="11"/>
      </w:rPr>
    </w:lvl>
  </w:abstractNum>
  <w:abstractNum w:abstractNumId="172474">
    <w:lvl>
      <w:numFmt w:val="bullet"/>
      <w:suff w:val="tab"/>
      <w:lvlText w:val="▪"/>
      <w:rPr>
        <w:color w:val="3370ff"/>
        <w:sz w:val="11"/>
      </w:rPr>
    </w:lvl>
  </w:abstractNum>
  <w:abstractNum w:abstractNumId="172475">
    <w:lvl>
      <w:numFmt w:val="bullet"/>
      <w:suff w:val="tab"/>
      <w:lvlText w:val="▪"/>
      <w:rPr>
        <w:color w:val="3370ff"/>
        <w:sz w:val="11"/>
      </w:rPr>
    </w:lvl>
  </w:abstractNum>
  <w:abstractNum w:abstractNumId="172476">
    <w:lvl>
      <w:numFmt w:val="bullet"/>
      <w:suff w:val="tab"/>
      <w:lvlText w:val="￮"/>
      <w:rPr>
        <w:color w:val="3370ff"/>
      </w:rPr>
    </w:lvl>
  </w:abstractNum>
  <w:abstractNum w:abstractNumId="172477">
    <w:lvl>
      <w:numFmt w:val="bullet"/>
      <w:suff w:val="tab"/>
      <w:lvlText w:val="▪"/>
      <w:rPr>
        <w:color w:val="3370ff"/>
        <w:sz w:val="11"/>
      </w:rPr>
    </w:lvl>
  </w:abstractNum>
  <w:abstractNum w:abstractNumId="172478">
    <w:lvl>
      <w:numFmt w:val="bullet"/>
      <w:suff w:val="tab"/>
      <w:lvlText w:val="▪"/>
      <w:rPr>
        <w:color w:val="3370ff"/>
        <w:sz w:val="11"/>
      </w:rPr>
    </w:lvl>
  </w:abstractNum>
  <w:abstractNum w:abstractNumId="172479">
    <w:lvl>
      <w:numFmt w:val="bullet"/>
      <w:suff w:val="tab"/>
      <w:lvlText w:val="▪"/>
      <w:rPr>
        <w:color w:val="3370ff"/>
        <w:sz w:val="11"/>
      </w:rPr>
    </w:lvl>
  </w:abstractNum>
  <w:abstractNum w:abstractNumId="172480">
    <w:lvl>
      <w:numFmt w:val="bullet"/>
      <w:suff w:val="tab"/>
      <w:lvlText w:val="￮"/>
      <w:rPr>
        <w:color w:val="3370ff"/>
      </w:rPr>
    </w:lvl>
  </w:abstractNum>
  <w:abstractNum w:abstractNumId="172481">
    <w:lvl>
      <w:numFmt w:val="bullet"/>
      <w:suff w:val="tab"/>
      <w:lvlText w:val="▪"/>
      <w:rPr>
        <w:color w:val="3370ff"/>
        <w:sz w:val="11"/>
      </w:rPr>
    </w:lvl>
  </w:abstractNum>
  <w:abstractNum w:abstractNumId="172482">
    <w:lvl>
      <w:numFmt w:val="bullet"/>
      <w:suff w:val="tab"/>
      <w:lvlText w:val="▪"/>
      <w:rPr>
        <w:color w:val="3370ff"/>
        <w:sz w:val="11"/>
      </w:rPr>
    </w:lvl>
  </w:abstractNum>
  <w:abstractNum w:abstractNumId="172483">
    <w:lvl>
      <w:numFmt w:val="bullet"/>
      <w:suff w:val="tab"/>
      <w:lvlText w:val="▪"/>
      <w:rPr>
        <w:color w:val="3370ff"/>
        <w:sz w:val="11"/>
      </w:rPr>
    </w:lvl>
  </w:abstractNum>
  <w:abstractNum w:abstractNumId="172484">
    <w:lvl>
      <w:numFmt w:val="bullet"/>
      <w:suff w:val="tab"/>
      <w:lvlText w:val="▪"/>
      <w:rPr>
        <w:color w:val="3370ff"/>
        <w:sz w:val="11"/>
      </w:rPr>
    </w:lvl>
  </w:abstractNum>
  <w:abstractNum w:abstractNumId="172485">
    <w:lvl>
      <w:start w:val="1"/>
      <w:numFmt w:val="decimal"/>
      <w:suff w:val="tab"/>
      <w:lvlText w:val="%1."/>
      <w:rPr>
        <w:color w:val="3370ff"/>
      </w:rPr>
    </w:lvl>
  </w:abstractNum>
  <w:abstractNum w:abstractNumId="172486">
    <w:lvl>
      <w:start w:val="2"/>
      <w:numFmt w:val="decimal"/>
      <w:suff w:val="tab"/>
      <w:lvlText w:val="%1."/>
      <w:rPr>
        <w:color w:val="3370ff"/>
      </w:rPr>
    </w:lvl>
  </w:abstractNum>
  <w:abstractNum w:abstractNumId="172487">
    <w:lvl>
      <w:start w:val="3"/>
      <w:numFmt w:val="decimal"/>
      <w:suff w:val="tab"/>
      <w:lvlText w:val="%1."/>
      <w:rPr>
        <w:color w:val="3370ff"/>
      </w:rPr>
    </w:lvl>
  </w:abstractNum>
  <w:abstractNum w:abstractNumId="172488">
    <w:lvl>
      <w:numFmt w:val="bullet"/>
      <w:suff w:val="tab"/>
      <w:lvlText w:val="￮"/>
      <w:rPr>
        <w:color w:val="3370ff"/>
      </w:rPr>
    </w:lvl>
  </w:abstractNum>
  <w:abstractNum w:abstractNumId="172489">
    <w:lvl>
      <w:numFmt w:val="bullet"/>
      <w:suff w:val="tab"/>
      <w:lvlText w:val="▪"/>
      <w:rPr>
        <w:color w:val="3370ff"/>
        <w:sz w:val="11"/>
      </w:rPr>
    </w:lvl>
  </w:abstractNum>
  <w:abstractNum w:abstractNumId="172490">
    <w:lvl>
      <w:numFmt w:val="bullet"/>
      <w:suff w:val="tab"/>
      <w:lvlText w:val="▪"/>
      <w:rPr>
        <w:color w:val="3370ff"/>
        <w:sz w:val="11"/>
      </w:rPr>
    </w:lvl>
  </w:abstractNum>
  <w:abstractNum w:abstractNumId="172491">
    <w:lvl>
      <w:numFmt w:val="bullet"/>
      <w:suff w:val="tab"/>
      <w:lvlText w:val="▪"/>
      <w:rPr>
        <w:color w:val="3370ff"/>
        <w:sz w:val="11"/>
      </w:rPr>
    </w:lvl>
  </w:abstractNum>
  <w:abstractNum w:abstractNumId="172492">
    <w:lvl>
      <w:numFmt w:val="bullet"/>
      <w:suff w:val="tab"/>
      <w:lvlText w:val="▪"/>
      <w:rPr>
        <w:color w:val="3370ff"/>
        <w:sz w:val="11"/>
      </w:rPr>
    </w:lvl>
  </w:abstractNum>
  <w:abstractNum w:abstractNumId="172493">
    <w:lvl>
      <w:numFmt w:val="bullet"/>
      <w:suff w:val="tab"/>
      <w:lvlText w:val="▪"/>
      <w:rPr>
        <w:color w:val="3370ff"/>
        <w:sz w:val="11"/>
      </w:rPr>
    </w:lvl>
  </w:abstractNum>
  <w:abstractNum w:abstractNumId="172494">
    <w:lvl>
      <w:numFmt w:val="bullet"/>
      <w:suff w:val="tab"/>
      <w:lvlText w:val="▪"/>
      <w:rPr>
        <w:color w:val="3370ff"/>
        <w:sz w:val="11"/>
      </w:rPr>
    </w:lvl>
  </w:abstractNum>
  <w:abstractNum w:abstractNumId="172495">
    <w:lvl>
      <w:numFmt w:val="bullet"/>
      <w:suff w:val="tab"/>
      <w:lvlText w:val="▪"/>
      <w:rPr>
        <w:color w:val="3370ff"/>
        <w:sz w:val="11"/>
      </w:rPr>
    </w:lvl>
  </w:abstractNum>
  <w:abstractNum w:abstractNumId="172496">
    <w:lvl>
      <w:numFmt w:val="bullet"/>
      <w:suff w:val="tab"/>
      <w:lvlText w:val="▪"/>
      <w:rPr>
        <w:color w:val="3370ff"/>
        <w:sz w:val="11"/>
      </w:rPr>
    </w:lvl>
  </w:abstractNum>
  <w:abstractNum w:abstractNumId="172497">
    <w:lvl>
      <w:numFmt w:val="bullet"/>
      <w:suff w:val="tab"/>
      <w:lvlText w:val="￮"/>
      <w:rPr>
        <w:color w:val="3370ff"/>
      </w:rPr>
    </w:lvl>
  </w:abstractNum>
  <w:abstractNum w:abstractNumId="172498">
    <w:lvl>
      <w:numFmt w:val="bullet"/>
      <w:suff w:val="tab"/>
      <w:lvlText w:val="▪"/>
      <w:rPr>
        <w:color w:val="3370ff"/>
        <w:sz w:val="11"/>
      </w:rPr>
    </w:lvl>
  </w:abstractNum>
  <w:abstractNum w:abstractNumId="172499">
    <w:lvl>
      <w:numFmt w:val="bullet"/>
      <w:suff w:val="tab"/>
      <w:lvlText w:val="▪"/>
      <w:rPr>
        <w:color w:val="3370ff"/>
        <w:sz w:val="11"/>
      </w:rPr>
    </w:lvl>
  </w:abstractNum>
  <w:abstractNum w:abstractNumId="172500">
    <w:lvl>
      <w:numFmt w:val="bullet"/>
      <w:suff w:val="tab"/>
      <w:lvlText w:val="▪"/>
      <w:rPr>
        <w:color w:val="3370ff"/>
        <w:sz w:val="11"/>
      </w:rPr>
    </w:lvl>
  </w:abstractNum>
  <w:abstractNum w:abstractNumId="172501">
    <w:lvl>
      <w:numFmt w:val="bullet"/>
      <w:suff w:val="tab"/>
      <w:lvlText w:val="▪"/>
      <w:rPr>
        <w:color w:val="3370ff"/>
        <w:sz w:val="11"/>
      </w:rPr>
    </w:lvl>
  </w:abstractNum>
  <w:abstractNum w:abstractNumId="172502">
    <w:lvl>
      <w:start w:val="1"/>
      <w:numFmt w:val="decimal"/>
      <w:suff w:val="tab"/>
      <w:lvlText w:val="%1."/>
      <w:rPr>
        <w:color w:val="3370ff"/>
      </w:rPr>
    </w:lvl>
  </w:abstractNum>
  <w:abstractNum w:abstractNumId="172503">
    <w:lvl>
      <w:numFmt w:val="bullet"/>
      <w:suff w:val="tab"/>
      <w:lvlText w:val="•"/>
      <w:rPr>
        <w:color w:val="3370ff"/>
      </w:rPr>
    </w:lvl>
  </w:abstractNum>
  <w:abstractNum w:abstractNumId="172504">
    <w:lvl>
      <w:numFmt w:val="bullet"/>
      <w:suff w:val="tab"/>
      <w:lvlText w:val="•"/>
      <w:rPr>
        <w:color w:val="3370ff"/>
      </w:rPr>
    </w:lvl>
  </w:abstractNum>
  <w:abstractNum w:abstractNumId="172505">
    <w:lvl>
      <w:start w:val="2"/>
      <w:numFmt w:val="decimal"/>
      <w:suff w:val="tab"/>
      <w:lvlText w:val="%1."/>
      <w:rPr>
        <w:color w:val="3370ff"/>
      </w:rPr>
    </w:lvl>
  </w:abstractNum>
  <w:abstractNum w:abstractNumId="172506">
    <w:lvl>
      <w:numFmt w:val="bullet"/>
      <w:suff w:val="tab"/>
      <w:lvlText w:val="•"/>
      <w:rPr>
        <w:color w:val="3370ff"/>
      </w:rPr>
    </w:lvl>
  </w:abstractNum>
  <w:abstractNum w:abstractNumId="172507">
    <w:lvl>
      <w:numFmt w:val="bullet"/>
      <w:suff w:val="tab"/>
      <w:lvlText w:val="•"/>
      <w:rPr>
        <w:color w:val="3370ff"/>
      </w:rPr>
    </w:lvl>
  </w:abstractNum>
  <w:abstractNum w:abstractNumId="172508">
    <w:lvl>
      <w:start w:val="1"/>
      <w:numFmt w:val="decimal"/>
      <w:suff w:val="tab"/>
      <w:lvlText w:val="%1."/>
      <w:rPr>
        <w:color w:val="3370ff"/>
      </w:rPr>
    </w:lvl>
  </w:abstractNum>
  <w:abstractNum w:abstractNumId="172509">
    <w:lvl>
      <w:numFmt w:val="bullet"/>
      <w:suff w:val="tab"/>
      <w:lvlText w:val="￮"/>
      <w:rPr>
        <w:color w:val="3370ff"/>
      </w:rPr>
    </w:lvl>
  </w:abstractNum>
  <w:abstractNum w:abstractNumId="172510">
    <w:lvl>
      <w:numFmt w:val="bullet"/>
      <w:suff w:val="tab"/>
      <w:lvlText w:val="￮"/>
      <w:rPr>
        <w:color w:val="3370ff"/>
      </w:rPr>
    </w:lvl>
  </w:abstractNum>
  <w:abstractNum w:abstractNumId="172511">
    <w:lvl>
      <w:start w:val="2"/>
      <w:numFmt w:val="decimal"/>
      <w:suff w:val="tab"/>
      <w:lvlText w:val="%1."/>
      <w:rPr>
        <w:color w:val="3370ff"/>
      </w:rPr>
    </w:lvl>
  </w:abstractNum>
  <w:abstractNum w:abstractNumId="172512">
    <w:lvl>
      <w:numFmt w:val="bullet"/>
      <w:suff w:val="tab"/>
      <w:lvlText w:val="￮"/>
      <w:rPr>
        <w:color w:val="3370ff"/>
      </w:rPr>
    </w:lvl>
  </w:abstractNum>
  <w:abstractNum w:abstractNumId="172513">
    <w:lvl>
      <w:numFmt w:val="bullet"/>
      <w:suff w:val="tab"/>
      <w:lvlText w:val="￮"/>
      <w:rPr>
        <w:color w:val="3370ff"/>
      </w:rPr>
    </w:lvl>
  </w:abstractNum>
  <w:abstractNum w:abstractNumId="172514">
    <w:lvl>
      <w:start w:val="3"/>
      <w:numFmt w:val="decimal"/>
      <w:suff w:val="tab"/>
      <w:lvlText w:val="%1."/>
      <w:rPr>
        <w:color w:val="3370ff"/>
      </w:rPr>
    </w:lvl>
  </w:abstractNum>
  <w:abstractNum w:abstractNumId="172515">
    <w:lvl>
      <w:numFmt w:val="bullet"/>
      <w:suff w:val="tab"/>
      <w:lvlText w:val="￮"/>
      <w:rPr>
        <w:color w:val="3370ff"/>
      </w:rPr>
    </w:lvl>
  </w:abstractNum>
  <w:abstractNum w:abstractNumId="172516">
    <w:lvl>
      <w:numFmt w:val="bullet"/>
      <w:suff w:val="tab"/>
      <w:lvlText w:val="￮"/>
      <w:rPr>
        <w:color w:val="3370ff"/>
      </w:rPr>
    </w:lvl>
  </w:abstractNum>
  <w:abstractNum w:abstractNumId="172517">
    <w:lvl>
      <w:start w:val="4"/>
      <w:numFmt w:val="decimal"/>
      <w:suff w:val="tab"/>
      <w:lvlText w:val="%1."/>
      <w:rPr>
        <w:color w:val="3370ff"/>
      </w:rPr>
    </w:lvl>
  </w:abstractNum>
  <w:abstractNum w:abstractNumId="172518">
    <w:lvl>
      <w:numFmt w:val="bullet"/>
      <w:suff w:val="tab"/>
      <w:lvlText w:val="￮"/>
      <w:rPr>
        <w:color w:val="3370ff"/>
      </w:rPr>
    </w:lvl>
  </w:abstractNum>
  <w:abstractNum w:abstractNumId="172519">
    <w:lvl>
      <w:numFmt w:val="bullet"/>
      <w:suff w:val="tab"/>
      <w:lvlText w:val="￮"/>
      <w:rPr>
        <w:color w:val="3370ff"/>
      </w:rPr>
    </w:lvl>
  </w:abstractNum>
  <w:abstractNum w:abstractNumId="172520">
    <w:lvl>
      <w:numFmt w:val="bullet"/>
      <w:suff w:val="tab"/>
      <w:lvlText w:val="•"/>
      <w:rPr>
        <w:color w:val="3370ff"/>
      </w:rPr>
    </w:lvl>
  </w:abstractNum>
  <w:abstractNum w:abstractNumId="172521">
    <w:lvl>
      <w:numFmt w:val="bullet"/>
      <w:suff w:val="tab"/>
      <w:lvlText w:val="•"/>
      <w:rPr>
        <w:color w:val="3370ff"/>
      </w:rPr>
    </w:lvl>
  </w:abstractNum>
  <w:abstractNum w:abstractNumId="172522">
    <w:lvl>
      <w:numFmt w:val="bullet"/>
      <w:suff w:val="tab"/>
      <w:lvlText w:val="•"/>
      <w:rPr>
        <w:color w:val="3370ff"/>
      </w:rPr>
    </w:lvl>
  </w:abstractNum>
  <w:abstractNum w:abstractNumId="172523">
    <w:lvl>
      <w:numFmt w:val="bullet"/>
      <w:suff w:val="tab"/>
      <w:lvlText w:val="•"/>
      <w:rPr>
        <w:color w:val="3370ff"/>
      </w:rPr>
    </w:lvl>
  </w:abstractNum>
  <w:abstractNum w:abstractNumId="172524">
    <w:lvl>
      <w:start w:val="1"/>
      <w:numFmt w:val="decimal"/>
      <w:suff w:val="tab"/>
      <w:lvlText w:val="%1."/>
      <w:rPr>
        <w:color w:val="3370ff"/>
      </w:rPr>
    </w:lvl>
  </w:abstractNum>
  <w:abstractNum w:abstractNumId="172525">
    <w:lvl>
      <w:numFmt w:val="bullet"/>
      <w:suff w:val="tab"/>
      <w:lvlText w:val="•"/>
      <w:rPr>
        <w:color w:val="3370ff"/>
      </w:rPr>
    </w:lvl>
  </w:abstractNum>
  <w:abstractNum w:abstractNumId="172526">
    <w:lvl>
      <w:numFmt w:val="bullet"/>
      <w:suff w:val="tab"/>
      <w:lvlText w:val="•"/>
      <w:rPr>
        <w:color w:val="3370ff"/>
      </w:rPr>
    </w:lvl>
  </w:abstractNum>
  <w:abstractNum w:abstractNumId="172527">
    <w:lvl>
      <w:numFmt w:val="bullet"/>
      <w:suff w:val="tab"/>
      <w:lvlText w:val="•"/>
      <w:rPr>
        <w:color w:val="3370ff"/>
      </w:rPr>
    </w:lvl>
  </w:abstractNum>
  <w:abstractNum w:abstractNumId="172528">
    <w:lvl>
      <w:numFmt w:val="bullet"/>
      <w:suff w:val="tab"/>
      <w:lvlText w:val="•"/>
      <w:rPr>
        <w:color w:val="3370ff"/>
      </w:rPr>
    </w:lvl>
  </w:abstractNum>
  <w:abstractNum w:abstractNumId="172529">
    <w:lvl>
      <w:numFmt w:val="bullet"/>
      <w:suff w:val="tab"/>
      <w:lvlText w:val="•"/>
      <w:rPr>
        <w:color w:val="3370ff"/>
      </w:rPr>
    </w:lvl>
  </w:abstractNum>
  <w:abstractNum w:abstractNumId="172530">
    <w:lvl>
      <w:numFmt w:val="bullet"/>
      <w:suff w:val="tab"/>
      <w:lvlText w:val="•"/>
      <w:rPr>
        <w:color w:val="3370ff"/>
      </w:rPr>
    </w:lvl>
  </w:abstractNum>
  <w:abstractNum w:abstractNumId="172531">
    <w:lvl>
      <w:numFmt w:val="bullet"/>
      <w:suff w:val="tab"/>
      <w:lvlText w:val="•"/>
      <w:rPr>
        <w:color w:val="3370ff"/>
      </w:rPr>
    </w:lvl>
  </w:abstractNum>
  <w:abstractNum w:abstractNumId="172532">
    <w:lvl>
      <w:numFmt w:val="bullet"/>
      <w:suff w:val="tab"/>
      <w:lvlText w:val="•"/>
      <w:rPr>
        <w:color w:val="3370ff"/>
      </w:rPr>
    </w:lvl>
  </w:abstractNum>
  <w:abstractNum w:abstractNumId="172533">
    <w:lvl>
      <w:numFmt w:val="bullet"/>
      <w:suff w:val="tab"/>
      <w:lvlText w:val="•"/>
      <w:rPr>
        <w:color w:val="3370ff"/>
      </w:rPr>
    </w:lvl>
  </w:abstractNum>
  <w:abstractNum w:abstractNumId="172534">
    <w:lvl>
      <w:numFmt w:val="bullet"/>
      <w:suff w:val="tab"/>
      <w:lvlText w:val="•"/>
      <w:rPr>
        <w:color w:val="3370ff"/>
      </w:rPr>
    </w:lvl>
  </w:abstractNum>
  <w:abstractNum w:abstractNumId="172535">
    <w:lvl>
      <w:numFmt w:val="bullet"/>
      <w:suff w:val="tab"/>
      <w:lvlText w:val="￮"/>
      <w:rPr>
        <w:color w:val="3370ff"/>
      </w:rPr>
    </w:lvl>
  </w:abstractNum>
  <w:abstractNum w:abstractNumId="172536">
    <w:lvl>
      <w:numFmt w:val="bullet"/>
      <w:suff w:val="tab"/>
      <w:lvlText w:val="￮"/>
      <w:rPr>
        <w:color w:val="3370ff"/>
      </w:rPr>
    </w:lvl>
  </w:abstractNum>
  <w:abstractNum w:abstractNumId="172537">
    <w:lvl>
      <w:numFmt w:val="bullet"/>
      <w:suff w:val="tab"/>
      <w:lvlText w:val="￮"/>
      <w:rPr>
        <w:color w:val="3370ff"/>
      </w:rPr>
    </w:lvl>
  </w:abstractNum>
  <w:abstractNum w:abstractNumId="172538">
    <w:lvl>
      <w:numFmt w:val="bullet"/>
      <w:suff w:val="tab"/>
      <w:lvlText w:val="￮"/>
      <w:rPr>
        <w:color w:val="3370ff"/>
      </w:rPr>
    </w:lvl>
  </w:abstractNum>
  <w:abstractNum w:abstractNumId="172539">
    <w:lvl>
      <w:numFmt w:val="bullet"/>
      <w:suff w:val="tab"/>
      <w:lvlText w:val="•"/>
      <w:rPr>
        <w:color w:val="3370ff"/>
      </w:rPr>
    </w:lvl>
  </w:abstractNum>
  <w:abstractNum w:abstractNumId="172540">
    <w:lvl>
      <w:numFmt w:val="bullet"/>
      <w:suff w:val="tab"/>
      <w:lvlText w:val="•"/>
      <w:rPr>
        <w:color w:val="3370ff"/>
      </w:rPr>
    </w:lvl>
  </w:abstractNum>
  <w:abstractNum w:abstractNumId="172541">
    <w:lvl>
      <w:numFmt w:val="bullet"/>
      <w:suff w:val="tab"/>
      <w:lvlText w:val="•"/>
      <w:rPr>
        <w:color w:val="3370ff"/>
      </w:rPr>
    </w:lvl>
  </w:abstractNum>
  <w:abstractNum w:abstractNumId="172542">
    <w:lvl>
      <w:numFmt w:val="bullet"/>
      <w:suff w:val="tab"/>
      <w:lvlText w:val="•"/>
      <w:rPr>
        <w:color w:val="3370ff"/>
      </w:rPr>
    </w:lvl>
  </w:abstractNum>
  <w:abstractNum w:abstractNumId="172543">
    <w:lvl>
      <w:start w:val="2"/>
      <w:numFmt w:val="decimal"/>
      <w:suff w:val="tab"/>
      <w:lvlText w:val="%1."/>
      <w:rPr>
        <w:color w:val="3370ff"/>
      </w:rPr>
    </w:lvl>
  </w:abstractNum>
  <w:abstractNum w:abstractNumId="172544">
    <w:lvl>
      <w:numFmt w:val="bullet"/>
      <w:suff w:val="tab"/>
      <w:lvlText w:val="•"/>
      <w:rPr>
        <w:color w:val="3370ff"/>
      </w:rPr>
    </w:lvl>
  </w:abstractNum>
  <w:abstractNum w:abstractNumId="172545">
    <w:lvl>
      <w:numFmt w:val="bullet"/>
      <w:suff w:val="tab"/>
      <w:lvlText w:val="￮"/>
      <w:rPr>
        <w:color w:val="3370ff"/>
      </w:rPr>
    </w:lvl>
  </w:abstractNum>
  <w:abstractNum w:abstractNumId="172546">
    <w:lvl>
      <w:numFmt w:val="bullet"/>
      <w:suff w:val="tab"/>
      <w:lvlText w:val="￮"/>
      <w:rPr>
        <w:color w:val="3370ff"/>
      </w:rPr>
    </w:lvl>
  </w:abstractNum>
  <w:abstractNum w:abstractNumId="172547">
    <w:lvl>
      <w:numFmt w:val="bullet"/>
      <w:suff w:val="tab"/>
      <w:lvlText w:val="￮"/>
      <w:rPr>
        <w:color w:val="3370ff"/>
      </w:rPr>
    </w:lvl>
  </w:abstractNum>
  <w:abstractNum w:abstractNumId="172548">
    <w:lvl>
      <w:numFmt w:val="bullet"/>
      <w:suff w:val="tab"/>
      <w:lvlText w:val="•"/>
      <w:rPr>
        <w:color w:val="3370ff"/>
      </w:rPr>
    </w:lvl>
  </w:abstractNum>
  <w:abstractNum w:abstractNumId="172549">
    <w:lvl>
      <w:numFmt w:val="bullet"/>
      <w:suff w:val="tab"/>
      <w:lvlText w:val="￮"/>
      <w:rPr>
        <w:color w:val="3370ff"/>
      </w:rPr>
    </w:lvl>
  </w:abstractNum>
  <w:abstractNum w:abstractNumId="172550">
    <w:lvl>
      <w:numFmt w:val="bullet"/>
      <w:suff w:val="tab"/>
      <w:lvlText w:val="￮"/>
      <w:rPr>
        <w:color w:val="3370ff"/>
      </w:rPr>
    </w:lvl>
  </w:abstractNum>
  <w:abstractNum w:abstractNumId="172551">
    <w:lvl>
      <w:numFmt w:val="bullet"/>
      <w:suff w:val="tab"/>
      <w:lvlText w:val="￮"/>
      <w:rPr>
        <w:color w:val="3370ff"/>
      </w:rPr>
    </w:lvl>
  </w:abstractNum>
  <w:abstractNum w:abstractNumId="172552">
    <w:lvl>
      <w:numFmt w:val="bullet"/>
      <w:suff w:val="tab"/>
      <w:lvlText w:val="•"/>
      <w:rPr>
        <w:color w:val="3370ff"/>
      </w:rPr>
    </w:lvl>
  </w:abstractNum>
  <w:abstractNum w:abstractNumId="172553">
    <w:lvl>
      <w:numFmt w:val="bullet"/>
      <w:suff w:val="tab"/>
      <w:lvlText w:val="•"/>
      <w:rPr>
        <w:color w:val="3370ff"/>
      </w:rPr>
    </w:lvl>
  </w:abstractNum>
  <w:abstractNum w:abstractNumId="172554">
    <w:lvl>
      <w:numFmt w:val="bullet"/>
      <w:suff w:val="tab"/>
      <w:lvlText w:val="•"/>
      <w:rPr>
        <w:color w:val="3370ff"/>
      </w:rPr>
    </w:lvl>
  </w:abstractNum>
  <w:abstractNum w:abstractNumId="172555">
    <w:lvl>
      <w:numFmt w:val="bullet"/>
      <w:suff w:val="tab"/>
      <w:lvlText w:val="•"/>
      <w:rPr>
        <w:color w:val="3370ff"/>
      </w:rPr>
    </w:lvl>
  </w:abstractNum>
  <w:abstractNum w:abstractNumId="172556">
    <w:lvl>
      <w:numFmt w:val="bullet"/>
      <w:suff w:val="tab"/>
      <w:lvlText w:val="•"/>
      <w:rPr>
        <w:color w:val="3370ff"/>
      </w:rPr>
    </w:lvl>
  </w:abstractNum>
  <w:abstractNum w:abstractNumId="172557">
    <w:lvl>
      <w:numFmt w:val="bullet"/>
      <w:suff w:val="tab"/>
      <w:lvlText w:val="•"/>
      <w:rPr>
        <w:color w:val="3370ff"/>
      </w:rPr>
    </w:lvl>
  </w:abstractNum>
  <w:abstractNum w:abstractNumId="172558">
    <w:lvl>
      <w:numFmt w:val="bullet"/>
      <w:suff w:val="tab"/>
      <w:lvlText w:val="•"/>
      <w:rPr>
        <w:color w:val="3370ff"/>
      </w:rPr>
    </w:lvl>
  </w:abstractNum>
  <w:abstractNum w:abstractNumId="172559">
    <w:lvl>
      <w:numFmt w:val="bullet"/>
      <w:suff w:val="tab"/>
      <w:lvlText w:val="•"/>
      <w:rPr>
        <w:color w:val="3370ff"/>
      </w:rPr>
    </w:lvl>
  </w:abstractNum>
  <w:abstractNum w:abstractNumId="172560">
    <w:lvl>
      <w:numFmt w:val="bullet"/>
      <w:suff w:val="tab"/>
      <w:lvlText w:val="•"/>
      <w:rPr>
        <w:color w:val="3370ff"/>
      </w:rPr>
    </w:lvl>
  </w:abstractNum>
  <w:abstractNum w:abstractNumId="172561">
    <w:lvl>
      <w:numFmt w:val="bullet"/>
      <w:suff w:val="tab"/>
      <w:lvlText w:val="•"/>
      <w:rPr>
        <w:color w:val="3370ff"/>
      </w:rPr>
    </w:lvl>
  </w:abstractNum>
  <w:abstractNum w:abstractNumId="172562">
    <w:lvl>
      <w:numFmt w:val="bullet"/>
      <w:suff w:val="tab"/>
      <w:lvlText w:val="•"/>
      <w:rPr>
        <w:color w:val="3370ff"/>
      </w:rPr>
    </w:lvl>
  </w:abstractNum>
  <w:abstractNum w:abstractNumId="172563">
    <w:lvl>
      <w:numFmt w:val="bullet"/>
      <w:suff w:val="tab"/>
      <w:lvlText w:val="•"/>
      <w:rPr>
        <w:color w:val="3370ff"/>
      </w:rPr>
    </w:lvl>
  </w:abstractNum>
  <w:abstractNum w:abstractNumId="172564">
    <w:lvl>
      <w:numFmt w:val="bullet"/>
      <w:suff w:val="tab"/>
      <w:lvlText w:val="•"/>
      <w:rPr>
        <w:color w:val="3370ff"/>
      </w:rPr>
    </w:lvl>
  </w:abstractNum>
  <w:abstractNum w:abstractNumId="172565">
    <w:lvl>
      <w:start w:val="3"/>
      <w:numFmt w:val="decimal"/>
      <w:suff w:val="tab"/>
      <w:lvlText w:val="%1."/>
      <w:rPr>
        <w:color w:val="3370ff"/>
      </w:rPr>
    </w:lvl>
  </w:abstractNum>
  <w:abstractNum w:abstractNumId="172566">
    <w:lvl>
      <w:numFmt w:val="bullet"/>
      <w:suff w:val="tab"/>
      <w:lvlText w:val="•"/>
      <w:rPr>
        <w:color w:val="3370ff"/>
      </w:rPr>
    </w:lvl>
  </w:abstractNum>
  <w:abstractNum w:abstractNumId="172567">
    <w:lvl>
      <w:numFmt w:val="bullet"/>
      <w:suff w:val="tab"/>
      <w:lvlText w:val="•"/>
      <w:rPr>
        <w:color w:val="3370ff"/>
      </w:rPr>
    </w:lvl>
  </w:abstractNum>
  <w:abstractNum w:abstractNumId="172568">
    <w:lvl>
      <w:numFmt w:val="bullet"/>
      <w:suff w:val="tab"/>
      <w:lvlText w:val="•"/>
      <w:rPr>
        <w:color w:val="3370ff"/>
      </w:rPr>
    </w:lvl>
  </w:abstractNum>
  <w:abstractNum w:abstractNumId="172569">
    <w:lvl>
      <w:numFmt w:val="bullet"/>
      <w:suff w:val="tab"/>
      <w:lvlText w:val="•"/>
      <w:rPr>
        <w:color w:val="3370ff"/>
      </w:rPr>
    </w:lvl>
  </w:abstractNum>
  <w:abstractNum w:abstractNumId="172570">
    <w:lvl>
      <w:numFmt w:val="bullet"/>
      <w:suff w:val="tab"/>
      <w:lvlText w:val="•"/>
      <w:rPr>
        <w:color w:val="3370ff"/>
      </w:rPr>
    </w:lvl>
  </w:abstractNum>
  <w:abstractNum w:abstractNumId="172571">
    <w:lvl>
      <w:numFmt w:val="bullet"/>
      <w:suff w:val="tab"/>
      <w:lvlText w:val="•"/>
      <w:rPr>
        <w:color w:val="3370ff"/>
      </w:rPr>
    </w:lvl>
  </w:abstractNum>
  <w:abstractNum w:abstractNumId="172572">
    <w:lvl>
      <w:numFmt w:val="bullet"/>
      <w:suff w:val="tab"/>
      <w:lvlText w:val="•"/>
      <w:rPr>
        <w:color w:val="3370ff"/>
      </w:rPr>
    </w:lvl>
  </w:abstractNum>
  <w:abstractNum w:abstractNumId="172573">
    <w:lvl>
      <w:numFmt w:val="bullet"/>
      <w:suff w:val="tab"/>
      <w:lvlText w:val="•"/>
      <w:rPr>
        <w:color w:val="3370ff"/>
      </w:rPr>
    </w:lvl>
  </w:abstractNum>
  <w:abstractNum w:abstractNumId="172574">
    <w:lvl>
      <w:numFmt w:val="bullet"/>
      <w:suff w:val="tab"/>
      <w:lvlText w:val="•"/>
      <w:rPr>
        <w:color w:val="3370ff"/>
      </w:rPr>
    </w:lvl>
  </w:abstractNum>
  <w:abstractNum w:abstractNumId="172575">
    <w:lvl>
      <w:numFmt w:val="bullet"/>
      <w:suff w:val="tab"/>
      <w:lvlText w:val="•"/>
      <w:rPr>
        <w:color w:val="3370ff"/>
      </w:rPr>
    </w:lvl>
  </w:abstractNum>
  <w:abstractNum w:abstractNumId="172576">
    <w:lvl>
      <w:numFmt w:val="bullet"/>
      <w:suff w:val="tab"/>
      <w:lvlText w:val="•"/>
      <w:rPr>
        <w:color w:val="3370ff"/>
      </w:rPr>
    </w:lvl>
  </w:abstractNum>
  <w:abstractNum w:abstractNumId="172577">
    <w:lvl>
      <w:start w:val="4"/>
      <w:numFmt w:val="decimal"/>
      <w:suff w:val="tab"/>
      <w:lvlText w:val="%1."/>
      <w:rPr>
        <w:color w:val="3370ff"/>
      </w:rPr>
    </w:lvl>
  </w:abstractNum>
  <w:abstractNum w:abstractNumId="172578">
    <w:lvl>
      <w:numFmt w:val="bullet"/>
      <w:suff w:val="tab"/>
      <w:lvlText w:val="•"/>
      <w:rPr>
        <w:color w:val="3370ff"/>
      </w:rPr>
    </w:lvl>
  </w:abstractNum>
  <w:abstractNum w:abstractNumId="172579">
    <w:lvl>
      <w:numFmt w:val="bullet"/>
      <w:suff w:val="tab"/>
      <w:lvlText w:val="•"/>
      <w:rPr>
        <w:color w:val="3370ff"/>
      </w:rPr>
    </w:lvl>
  </w:abstractNum>
  <w:abstractNum w:abstractNumId="172580">
    <w:lvl>
      <w:numFmt w:val="bullet"/>
      <w:suff w:val="tab"/>
      <w:lvlText w:val="•"/>
      <w:rPr>
        <w:color w:val="3370ff"/>
      </w:rPr>
    </w:lvl>
  </w:abstractNum>
  <w:abstractNum w:abstractNumId="172581">
    <w:lvl>
      <w:numFmt w:val="bullet"/>
      <w:suff w:val="tab"/>
      <w:lvlText w:val="•"/>
      <w:rPr>
        <w:color w:val="3370ff"/>
      </w:rPr>
    </w:lvl>
  </w:abstractNum>
  <w:abstractNum w:abstractNumId="172582">
    <w:lvl>
      <w:numFmt w:val="bullet"/>
      <w:suff w:val="tab"/>
      <w:lvlText w:val="•"/>
      <w:rPr>
        <w:color w:val="3370ff"/>
      </w:rPr>
    </w:lvl>
  </w:abstractNum>
  <w:abstractNum w:abstractNumId="172583">
    <w:lvl>
      <w:numFmt w:val="bullet"/>
      <w:suff w:val="tab"/>
      <w:lvlText w:val="•"/>
      <w:rPr>
        <w:color w:val="3370ff"/>
      </w:rPr>
    </w:lvl>
  </w:abstractNum>
  <w:abstractNum w:abstractNumId="172584">
    <w:lvl>
      <w:numFmt w:val="bullet"/>
      <w:suff w:val="tab"/>
      <w:lvlText w:val="•"/>
      <w:rPr>
        <w:color w:val="3370ff"/>
      </w:rPr>
    </w:lvl>
  </w:abstractNum>
  <w:abstractNum w:abstractNumId="172585">
    <w:lvl>
      <w:numFmt w:val="bullet"/>
      <w:suff w:val="tab"/>
      <w:lvlText w:val="•"/>
      <w:rPr>
        <w:color w:val="3370ff"/>
      </w:rPr>
    </w:lvl>
  </w:abstractNum>
  <w:abstractNum w:abstractNumId="172586">
    <w:lvl>
      <w:numFmt w:val="bullet"/>
      <w:suff w:val="tab"/>
      <w:lvlText w:val="•"/>
      <w:rPr>
        <w:color w:val="3370ff"/>
      </w:rPr>
    </w:lvl>
  </w:abstractNum>
  <w:abstractNum w:abstractNumId="172587">
    <w:lvl>
      <w:numFmt w:val="bullet"/>
      <w:suff w:val="tab"/>
      <w:lvlText w:val="•"/>
      <w:rPr>
        <w:color w:val="3370ff"/>
      </w:rPr>
    </w:lvl>
  </w:abstractNum>
  <w:abstractNum w:abstractNumId="172588">
    <w:lvl>
      <w:numFmt w:val="bullet"/>
      <w:suff w:val="tab"/>
      <w:lvlText w:val="•"/>
      <w:rPr>
        <w:color w:val="3370ff"/>
      </w:rPr>
    </w:lvl>
  </w:abstractNum>
  <w:abstractNum w:abstractNumId="172589">
    <w:lvl>
      <w:numFmt w:val="bullet"/>
      <w:suff w:val="tab"/>
      <w:lvlText w:val="•"/>
      <w:rPr>
        <w:color w:val="3370ff"/>
      </w:rPr>
    </w:lvl>
  </w:abstractNum>
  <w:abstractNum w:abstractNumId="172590">
    <w:lvl>
      <w:numFmt w:val="bullet"/>
      <w:suff w:val="tab"/>
      <w:lvlText w:val="•"/>
      <w:rPr>
        <w:color w:val="3370ff"/>
      </w:rPr>
    </w:lvl>
  </w:abstractNum>
  <w:num w:numId="1">
    <w:abstractNumId w:val="172310"/>
  </w:num>
  <w:num w:numId="2">
    <w:abstractNumId w:val="172311"/>
  </w:num>
  <w:num w:numId="3">
    <w:abstractNumId w:val="172312"/>
  </w:num>
  <w:num w:numId="4">
    <w:abstractNumId w:val="172313"/>
  </w:num>
  <w:num w:numId="5">
    <w:abstractNumId w:val="172314"/>
  </w:num>
  <w:num w:numId="6">
    <w:abstractNumId w:val="172315"/>
  </w:num>
  <w:num w:numId="7">
    <w:abstractNumId w:val="172316"/>
  </w:num>
  <w:num w:numId="8">
    <w:abstractNumId w:val="172317"/>
  </w:num>
  <w:num w:numId="9">
    <w:abstractNumId w:val="172318"/>
  </w:num>
  <w:num w:numId="10">
    <w:abstractNumId w:val="172319"/>
  </w:num>
  <w:num w:numId="11">
    <w:abstractNumId w:val="172320"/>
  </w:num>
  <w:num w:numId="12">
    <w:abstractNumId w:val="172321"/>
  </w:num>
  <w:num w:numId="13">
    <w:abstractNumId w:val="172322"/>
  </w:num>
  <w:num w:numId="14">
    <w:abstractNumId w:val="172323"/>
  </w:num>
  <w:num w:numId="15">
    <w:abstractNumId w:val="172324"/>
  </w:num>
  <w:num w:numId="16">
    <w:abstractNumId w:val="172325"/>
  </w:num>
  <w:num w:numId="17">
    <w:abstractNumId w:val="172326"/>
  </w:num>
  <w:num w:numId="18">
    <w:abstractNumId w:val="172327"/>
  </w:num>
  <w:num w:numId="19">
    <w:abstractNumId w:val="172328"/>
  </w:num>
  <w:num w:numId="20">
    <w:abstractNumId w:val="172329"/>
  </w:num>
  <w:num w:numId="21">
    <w:abstractNumId w:val="172330"/>
  </w:num>
  <w:num w:numId="22">
    <w:abstractNumId w:val="172331"/>
  </w:num>
  <w:num w:numId="23">
    <w:abstractNumId w:val="172332"/>
  </w:num>
  <w:num w:numId="24">
    <w:abstractNumId w:val="172333"/>
  </w:num>
  <w:num w:numId="25">
    <w:abstractNumId w:val="172334"/>
  </w:num>
  <w:num w:numId="26">
    <w:abstractNumId w:val="172335"/>
  </w:num>
  <w:num w:numId="27">
    <w:abstractNumId w:val="172336"/>
  </w:num>
  <w:num w:numId="28">
    <w:abstractNumId w:val="172337"/>
  </w:num>
  <w:num w:numId="29">
    <w:abstractNumId w:val="172338"/>
  </w:num>
  <w:num w:numId="30">
    <w:abstractNumId w:val="172339"/>
  </w:num>
  <w:num w:numId="31">
    <w:abstractNumId w:val="172340"/>
  </w:num>
  <w:num w:numId="32">
    <w:abstractNumId w:val="172341"/>
  </w:num>
  <w:num w:numId="33">
    <w:abstractNumId w:val="172342"/>
  </w:num>
  <w:num w:numId="34">
    <w:abstractNumId w:val="172343"/>
  </w:num>
  <w:num w:numId="35">
    <w:abstractNumId w:val="172344"/>
  </w:num>
  <w:num w:numId="36">
    <w:abstractNumId w:val="172345"/>
  </w:num>
  <w:num w:numId="37">
    <w:abstractNumId w:val="172346"/>
  </w:num>
  <w:num w:numId="38">
    <w:abstractNumId w:val="172347"/>
  </w:num>
  <w:num w:numId="39">
    <w:abstractNumId w:val="172348"/>
  </w:num>
  <w:num w:numId="40">
    <w:abstractNumId w:val="172349"/>
  </w:num>
  <w:num w:numId="41">
    <w:abstractNumId w:val="172350"/>
  </w:num>
  <w:num w:numId="42">
    <w:abstractNumId w:val="172351"/>
  </w:num>
  <w:num w:numId="43">
    <w:abstractNumId w:val="172352"/>
  </w:num>
  <w:num w:numId="44">
    <w:abstractNumId w:val="172353"/>
  </w:num>
  <w:num w:numId="45">
    <w:abstractNumId w:val="172354"/>
  </w:num>
  <w:num w:numId="46">
    <w:abstractNumId w:val="172355"/>
  </w:num>
  <w:num w:numId="47">
    <w:abstractNumId w:val="172356"/>
  </w:num>
  <w:num w:numId="48">
    <w:abstractNumId w:val="172357"/>
  </w:num>
  <w:num w:numId="49">
    <w:abstractNumId w:val="172358"/>
  </w:num>
  <w:num w:numId="50">
    <w:abstractNumId w:val="172359"/>
  </w:num>
  <w:num w:numId="51">
    <w:abstractNumId w:val="172360"/>
  </w:num>
  <w:num w:numId="52">
    <w:abstractNumId w:val="172361"/>
  </w:num>
  <w:num w:numId="53">
    <w:abstractNumId w:val="172362"/>
  </w:num>
  <w:num w:numId="54">
    <w:abstractNumId w:val="172363"/>
  </w:num>
  <w:num w:numId="55">
    <w:abstractNumId w:val="172364"/>
  </w:num>
  <w:num w:numId="56">
    <w:abstractNumId w:val="172365"/>
  </w:num>
  <w:num w:numId="57">
    <w:abstractNumId w:val="172366"/>
  </w:num>
  <w:num w:numId="58">
    <w:abstractNumId w:val="172367"/>
  </w:num>
  <w:num w:numId="59">
    <w:abstractNumId w:val="172368"/>
  </w:num>
  <w:num w:numId="60">
    <w:abstractNumId w:val="172369"/>
  </w:num>
  <w:num w:numId="61">
    <w:abstractNumId w:val="172370"/>
  </w:num>
  <w:num w:numId="62">
    <w:abstractNumId w:val="172371"/>
  </w:num>
  <w:num w:numId="63">
    <w:abstractNumId w:val="172372"/>
  </w:num>
  <w:num w:numId="64">
    <w:abstractNumId w:val="172373"/>
  </w:num>
  <w:num w:numId="65">
    <w:abstractNumId w:val="172374"/>
  </w:num>
  <w:num w:numId="66">
    <w:abstractNumId w:val="172375"/>
  </w:num>
  <w:num w:numId="67">
    <w:abstractNumId w:val="172376"/>
  </w:num>
  <w:num w:numId="68">
    <w:abstractNumId w:val="172377"/>
  </w:num>
  <w:num w:numId="69">
    <w:abstractNumId w:val="172378"/>
  </w:num>
  <w:num w:numId="70">
    <w:abstractNumId w:val="172379"/>
  </w:num>
  <w:num w:numId="71">
    <w:abstractNumId w:val="172380"/>
  </w:num>
  <w:num w:numId="72">
    <w:abstractNumId w:val="172381"/>
  </w:num>
  <w:num w:numId="73">
    <w:abstractNumId w:val="172382"/>
  </w:num>
  <w:num w:numId="74">
    <w:abstractNumId w:val="172383"/>
  </w:num>
  <w:num w:numId="75">
    <w:abstractNumId w:val="172384"/>
  </w:num>
  <w:num w:numId="76">
    <w:abstractNumId w:val="172385"/>
  </w:num>
  <w:num w:numId="77">
    <w:abstractNumId w:val="172386"/>
  </w:num>
  <w:num w:numId="78">
    <w:abstractNumId w:val="172387"/>
  </w:num>
  <w:num w:numId="79">
    <w:abstractNumId w:val="172388"/>
  </w:num>
  <w:num w:numId="80">
    <w:abstractNumId w:val="172389"/>
  </w:num>
  <w:num w:numId="81">
    <w:abstractNumId w:val="172390"/>
  </w:num>
  <w:num w:numId="82">
    <w:abstractNumId w:val="172391"/>
  </w:num>
  <w:num w:numId="83">
    <w:abstractNumId w:val="172392"/>
  </w:num>
  <w:num w:numId="84">
    <w:abstractNumId w:val="172393"/>
  </w:num>
  <w:num w:numId="85">
    <w:abstractNumId w:val="172394"/>
  </w:num>
  <w:num w:numId="86">
    <w:abstractNumId w:val="172395"/>
  </w:num>
  <w:num w:numId="87">
    <w:abstractNumId w:val="172396"/>
  </w:num>
  <w:num w:numId="88">
    <w:abstractNumId w:val="172397"/>
  </w:num>
  <w:num w:numId="89">
    <w:abstractNumId w:val="172398"/>
  </w:num>
  <w:num w:numId="90">
    <w:abstractNumId w:val="172399"/>
  </w:num>
  <w:num w:numId="91">
    <w:abstractNumId w:val="172400"/>
  </w:num>
  <w:num w:numId="92">
    <w:abstractNumId w:val="172401"/>
  </w:num>
  <w:num w:numId="93">
    <w:abstractNumId w:val="172402"/>
  </w:num>
  <w:num w:numId="94">
    <w:abstractNumId w:val="172403"/>
  </w:num>
  <w:num w:numId="95">
    <w:abstractNumId w:val="172404"/>
  </w:num>
  <w:num w:numId="96">
    <w:abstractNumId w:val="172405"/>
  </w:num>
  <w:num w:numId="97">
    <w:abstractNumId w:val="172406"/>
  </w:num>
  <w:num w:numId="98">
    <w:abstractNumId w:val="172407"/>
  </w:num>
  <w:num w:numId="99">
    <w:abstractNumId w:val="172408"/>
  </w:num>
  <w:num w:numId="100">
    <w:abstractNumId w:val="172409"/>
  </w:num>
  <w:num w:numId="101">
    <w:abstractNumId w:val="172410"/>
  </w:num>
  <w:num w:numId="102">
    <w:abstractNumId w:val="172411"/>
  </w:num>
  <w:num w:numId="103">
    <w:abstractNumId w:val="172412"/>
  </w:num>
  <w:num w:numId="104">
    <w:abstractNumId w:val="172413"/>
  </w:num>
  <w:num w:numId="105">
    <w:abstractNumId w:val="172414"/>
  </w:num>
  <w:num w:numId="106">
    <w:abstractNumId w:val="172415"/>
  </w:num>
  <w:num w:numId="107">
    <w:abstractNumId w:val="172416"/>
  </w:num>
  <w:num w:numId="108">
    <w:abstractNumId w:val="172417"/>
  </w:num>
  <w:num w:numId="109">
    <w:abstractNumId w:val="172418"/>
  </w:num>
  <w:num w:numId="110">
    <w:abstractNumId w:val="172419"/>
  </w:num>
  <w:num w:numId="111">
    <w:abstractNumId w:val="172420"/>
  </w:num>
  <w:num w:numId="112">
    <w:abstractNumId w:val="172421"/>
  </w:num>
  <w:num w:numId="113">
    <w:abstractNumId w:val="172422"/>
  </w:num>
  <w:num w:numId="114">
    <w:abstractNumId w:val="172423"/>
  </w:num>
  <w:num w:numId="115">
    <w:abstractNumId w:val="172424"/>
  </w:num>
  <w:num w:numId="116">
    <w:abstractNumId w:val="172425"/>
  </w:num>
  <w:num w:numId="117">
    <w:abstractNumId w:val="172426"/>
  </w:num>
  <w:num w:numId="118">
    <w:abstractNumId w:val="172427"/>
  </w:num>
  <w:num w:numId="119">
    <w:abstractNumId w:val="172428"/>
  </w:num>
  <w:num w:numId="120">
    <w:abstractNumId w:val="172429"/>
  </w:num>
  <w:num w:numId="121">
    <w:abstractNumId w:val="172430"/>
  </w:num>
  <w:num w:numId="122">
    <w:abstractNumId w:val="172431"/>
  </w:num>
  <w:num w:numId="123">
    <w:abstractNumId w:val="172432"/>
  </w:num>
  <w:num w:numId="124">
    <w:abstractNumId w:val="172433"/>
  </w:num>
  <w:num w:numId="125">
    <w:abstractNumId w:val="172434"/>
  </w:num>
  <w:num w:numId="126">
    <w:abstractNumId w:val="172435"/>
  </w:num>
  <w:num w:numId="127">
    <w:abstractNumId w:val="172436"/>
  </w:num>
  <w:num w:numId="128">
    <w:abstractNumId w:val="172437"/>
  </w:num>
  <w:num w:numId="129">
    <w:abstractNumId w:val="172438"/>
  </w:num>
  <w:num w:numId="130">
    <w:abstractNumId w:val="172439"/>
  </w:num>
  <w:num w:numId="131">
    <w:abstractNumId w:val="172440"/>
  </w:num>
  <w:num w:numId="132">
    <w:abstractNumId w:val="172441"/>
  </w:num>
  <w:num w:numId="133">
    <w:abstractNumId w:val="172442"/>
  </w:num>
  <w:num w:numId="134">
    <w:abstractNumId w:val="172443"/>
  </w:num>
  <w:num w:numId="135">
    <w:abstractNumId w:val="172444"/>
  </w:num>
  <w:num w:numId="136">
    <w:abstractNumId w:val="172445"/>
  </w:num>
  <w:num w:numId="137">
    <w:abstractNumId w:val="172446"/>
  </w:num>
  <w:num w:numId="138">
    <w:abstractNumId w:val="172447"/>
  </w:num>
  <w:num w:numId="139">
    <w:abstractNumId w:val="172448"/>
  </w:num>
  <w:num w:numId="140">
    <w:abstractNumId w:val="172449"/>
  </w:num>
  <w:num w:numId="141">
    <w:abstractNumId w:val="172450"/>
  </w:num>
  <w:num w:numId="142">
    <w:abstractNumId w:val="172451"/>
  </w:num>
  <w:num w:numId="143">
    <w:abstractNumId w:val="172452"/>
  </w:num>
  <w:num w:numId="144">
    <w:abstractNumId w:val="172453"/>
  </w:num>
  <w:num w:numId="145">
    <w:abstractNumId w:val="172454"/>
  </w:num>
  <w:num w:numId="146">
    <w:abstractNumId w:val="172455"/>
  </w:num>
  <w:num w:numId="147">
    <w:abstractNumId w:val="172456"/>
  </w:num>
  <w:num w:numId="148">
    <w:abstractNumId w:val="172457"/>
  </w:num>
  <w:num w:numId="149">
    <w:abstractNumId w:val="172458"/>
  </w:num>
  <w:num w:numId="150">
    <w:abstractNumId w:val="172459"/>
  </w:num>
  <w:num w:numId="151">
    <w:abstractNumId w:val="172460"/>
  </w:num>
  <w:num w:numId="152">
    <w:abstractNumId w:val="172461"/>
  </w:num>
  <w:num w:numId="153">
    <w:abstractNumId w:val="172462"/>
  </w:num>
  <w:num w:numId="154">
    <w:abstractNumId w:val="172463"/>
  </w:num>
  <w:num w:numId="155">
    <w:abstractNumId w:val="172464"/>
  </w:num>
  <w:num w:numId="156">
    <w:abstractNumId w:val="172465"/>
  </w:num>
  <w:num w:numId="157">
    <w:abstractNumId w:val="172466"/>
  </w:num>
  <w:num w:numId="158">
    <w:abstractNumId w:val="172467"/>
  </w:num>
  <w:num w:numId="159">
    <w:abstractNumId w:val="172468"/>
  </w:num>
  <w:num w:numId="160">
    <w:abstractNumId w:val="172469"/>
  </w:num>
  <w:num w:numId="161">
    <w:abstractNumId w:val="172470"/>
  </w:num>
  <w:num w:numId="162">
    <w:abstractNumId w:val="172471"/>
  </w:num>
  <w:num w:numId="163">
    <w:abstractNumId w:val="172472"/>
  </w:num>
  <w:num w:numId="164">
    <w:abstractNumId w:val="172473"/>
  </w:num>
  <w:num w:numId="165">
    <w:abstractNumId w:val="172474"/>
  </w:num>
  <w:num w:numId="166">
    <w:abstractNumId w:val="172475"/>
  </w:num>
  <w:num w:numId="167">
    <w:abstractNumId w:val="172476"/>
  </w:num>
  <w:num w:numId="168">
    <w:abstractNumId w:val="172477"/>
  </w:num>
  <w:num w:numId="169">
    <w:abstractNumId w:val="172478"/>
  </w:num>
  <w:num w:numId="170">
    <w:abstractNumId w:val="172479"/>
  </w:num>
  <w:num w:numId="171">
    <w:abstractNumId w:val="172480"/>
  </w:num>
  <w:num w:numId="172">
    <w:abstractNumId w:val="172481"/>
  </w:num>
  <w:num w:numId="173">
    <w:abstractNumId w:val="172482"/>
  </w:num>
  <w:num w:numId="174">
    <w:abstractNumId w:val="172483"/>
  </w:num>
  <w:num w:numId="175">
    <w:abstractNumId w:val="172484"/>
  </w:num>
  <w:num w:numId="176">
    <w:abstractNumId w:val="172485"/>
  </w:num>
  <w:num w:numId="177">
    <w:abstractNumId w:val="172486"/>
  </w:num>
  <w:num w:numId="178">
    <w:abstractNumId w:val="172487"/>
  </w:num>
  <w:num w:numId="179">
    <w:abstractNumId w:val="172488"/>
  </w:num>
  <w:num w:numId="180">
    <w:abstractNumId w:val="172489"/>
  </w:num>
  <w:num w:numId="181">
    <w:abstractNumId w:val="172490"/>
  </w:num>
  <w:num w:numId="182">
    <w:abstractNumId w:val="172491"/>
  </w:num>
  <w:num w:numId="183">
    <w:abstractNumId w:val="172492"/>
  </w:num>
  <w:num w:numId="184">
    <w:abstractNumId w:val="172493"/>
  </w:num>
  <w:num w:numId="185">
    <w:abstractNumId w:val="172494"/>
  </w:num>
  <w:num w:numId="186">
    <w:abstractNumId w:val="172495"/>
  </w:num>
  <w:num w:numId="187">
    <w:abstractNumId w:val="172496"/>
  </w:num>
  <w:num w:numId="188">
    <w:abstractNumId w:val="172497"/>
  </w:num>
  <w:num w:numId="189">
    <w:abstractNumId w:val="172498"/>
  </w:num>
  <w:num w:numId="190">
    <w:abstractNumId w:val="172499"/>
  </w:num>
  <w:num w:numId="191">
    <w:abstractNumId w:val="172500"/>
  </w:num>
  <w:num w:numId="192">
    <w:abstractNumId w:val="172501"/>
  </w:num>
  <w:num w:numId="193">
    <w:abstractNumId w:val="172502"/>
  </w:num>
  <w:num w:numId="194">
    <w:abstractNumId w:val="172503"/>
  </w:num>
  <w:num w:numId="195">
    <w:abstractNumId w:val="172504"/>
  </w:num>
  <w:num w:numId="196">
    <w:abstractNumId w:val="172505"/>
  </w:num>
  <w:num w:numId="197">
    <w:abstractNumId w:val="172506"/>
  </w:num>
  <w:num w:numId="198">
    <w:abstractNumId w:val="172507"/>
  </w:num>
  <w:num w:numId="199">
    <w:abstractNumId w:val="172508"/>
  </w:num>
  <w:num w:numId="200">
    <w:abstractNumId w:val="172509"/>
  </w:num>
  <w:num w:numId="201">
    <w:abstractNumId w:val="172510"/>
  </w:num>
  <w:num w:numId="202">
    <w:abstractNumId w:val="172511"/>
  </w:num>
  <w:num w:numId="203">
    <w:abstractNumId w:val="172512"/>
  </w:num>
  <w:num w:numId="204">
    <w:abstractNumId w:val="172513"/>
  </w:num>
  <w:num w:numId="205">
    <w:abstractNumId w:val="172514"/>
  </w:num>
  <w:num w:numId="206">
    <w:abstractNumId w:val="172515"/>
  </w:num>
  <w:num w:numId="207">
    <w:abstractNumId w:val="172516"/>
  </w:num>
  <w:num w:numId="208">
    <w:abstractNumId w:val="172517"/>
  </w:num>
  <w:num w:numId="209">
    <w:abstractNumId w:val="172518"/>
  </w:num>
  <w:num w:numId="210">
    <w:abstractNumId w:val="172519"/>
  </w:num>
  <w:num w:numId="211">
    <w:abstractNumId w:val="172520"/>
  </w:num>
  <w:num w:numId="212">
    <w:abstractNumId w:val="172521"/>
  </w:num>
  <w:num w:numId="213">
    <w:abstractNumId w:val="172522"/>
  </w:num>
  <w:num w:numId="214">
    <w:abstractNumId w:val="172523"/>
  </w:num>
  <w:num w:numId="215">
    <w:abstractNumId w:val="172524"/>
  </w:num>
  <w:num w:numId="216">
    <w:abstractNumId w:val="172525"/>
  </w:num>
  <w:num w:numId="217">
    <w:abstractNumId w:val="172526"/>
  </w:num>
  <w:num w:numId="218">
    <w:abstractNumId w:val="172527"/>
  </w:num>
  <w:num w:numId="219">
    <w:abstractNumId w:val="172528"/>
  </w:num>
  <w:num w:numId="220">
    <w:abstractNumId w:val="172529"/>
  </w:num>
  <w:num w:numId="221">
    <w:abstractNumId w:val="172530"/>
  </w:num>
  <w:num w:numId="222">
    <w:abstractNumId w:val="172531"/>
  </w:num>
  <w:num w:numId="223">
    <w:abstractNumId w:val="172532"/>
  </w:num>
  <w:num w:numId="224">
    <w:abstractNumId w:val="172533"/>
  </w:num>
  <w:num w:numId="225">
    <w:abstractNumId w:val="172534"/>
  </w:num>
  <w:num w:numId="226">
    <w:abstractNumId w:val="172535"/>
  </w:num>
  <w:num w:numId="227">
    <w:abstractNumId w:val="172536"/>
  </w:num>
  <w:num w:numId="228">
    <w:abstractNumId w:val="172537"/>
  </w:num>
  <w:num w:numId="229">
    <w:abstractNumId w:val="172538"/>
  </w:num>
  <w:num w:numId="230">
    <w:abstractNumId w:val="172539"/>
  </w:num>
  <w:num w:numId="231">
    <w:abstractNumId w:val="172540"/>
  </w:num>
  <w:num w:numId="232">
    <w:abstractNumId w:val="172541"/>
  </w:num>
  <w:num w:numId="233">
    <w:abstractNumId w:val="172542"/>
  </w:num>
  <w:num w:numId="234">
    <w:abstractNumId w:val="172543"/>
  </w:num>
  <w:num w:numId="235">
    <w:abstractNumId w:val="172544"/>
  </w:num>
  <w:num w:numId="236">
    <w:abstractNumId w:val="172545"/>
  </w:num>
  <w:num w:numId="237">
    <w:abstractNumId w:val="172546"/>
  </w:num>
  <w:num w:numId="238">
    <w:abstractNumId w:val="172547"/>
  </w:num>
  <w:num w:numId="239">
    <w:abstractNumId w:val="172548"/>
  </w:num>
  <w:num w:numId="240">
    <w:abstractNumId w:val="172549"/>
  </w:num>
  <w:num w:numId="241">
    <w:abstractNumId w:val="172550"/>
  </w:num>
  <w:num w:numId="242">
    <w:abstractNumId w:val="172551"/>
  </w:num>
  <w:num w:numId="243">
    <w:abstractNumId w:val="172552"/>
  </w:num>
  <w:num w:numId="244">
    <w:abstractNumId w:val="172553"/>
  </w:num>
  <w:num w:numId="245">
    <w:abstractNumId w:val="172554"/>
  </w:num>
  <w:num w:numId="246">
    <w:abstractNumId w:val="172555"/>
  </w:num>
  <w:num w:numId="247">
    <w:abstractNumId w:val="172556"/>
  </w:num>
  <w:num w:numId="248">
    <w:abstractNumId w:val="172557"/>
  </w:num>
  <w:num w:numId="249">
    <w:abstractNumId w:val="172558"/>
  </w:num>
  <w:num w:numId="250">
    <w:abstractNumId w:val="172559"/>
  </w:num>
  <w:num w:numId="251">
    <w:abstractNumId w:val="172560"/>
  </w:num>
  <w:num w:numId="252">
    <w:abstractNumId w:val="172561"/>
  </w:num>
  <w:num w:numId="253">
    <w:abstractNumId w:val="172562"/>
  </w:num>
  <w:num w:numId="254">
    <w:abstractNumId w:val="172563"/>
  </w:num>
  <w:num w:numId="255">
    <w:abstractNumId w:val="172564"/>
  </w:num>
  <w:num w:numId="256">
    <w:abstractNumId w:val="172565"/>
  </w:num>
  <w:num w:numId="257">
    <w:abstractNumId w:val="172566"/>
  </w:num>
  <w:num w:numId="258">
    <w:abstractNumId w:val="172567"/>
  </w:num>
  <w:num w:numId="259">
    <w:abstractNumId w:val="172568"/>
  </w:num>
  <w:num w:numId="260">
    <w:abstractNumId w:val="172569"/>
  </w:num>
  <w:num w:numId="261">
    <w:abstractNumId w:val="172570"/>
  </w:num>
  <w:num w:numId="262">
    <w:abstractNumId w:val="172571"/>
  </w:num>
  <w:num w:numId="263">
    <w:abstractNumId w:val="172572"/>
  </w:num>
  <w:num w:numId="264">
    <w:abstractNumId w:val="172573"/>
  </w:num>
  <w:num w:numId="265">
    <w:abstractNumId w:val="172574"/>
  </w:num>
  <w:num w:numId="266">
    <w:abstractNumId w:val="172575"/>
  </w:num>
  <w:num w:numId="267">
    <w:abstractNumId w:val="172576"/>
  </w:num>
  <w:num w:numId="268">
    <w:abstractNumId w:val="172577"/>
  </w:num>
  <w:num w:numId="269">
    <w:abstractNumId w:val="172578"/>
  </w:num>
  <w:num w:numId="270">
    <w:abstractNumId w:val="172579"/>
  </w:num>
  <w:num w:numId="271">
    <w:abstractNumId w:val="172580"/>
  </w:num>
  <w:num w:numId="272">
    <w:abstractNumId w:val="172581"/>
  </w:num>
  <w:num w:numId="273">
    <w:abstractNumId w:val="172582"/>
  </w:num>
  <w:num w:numId="274">
    <w:abstractNumId w:val="172583"/>
  </w:num>
  <w:num w:numId="275">
    <w:abstractNumId w:val="172584"/>
  </w:num>
  <w:num w:numId="276">
    <w:abstractNumId w:val="172585"/>
  </w:num>
  <w:num w:numId="277">
    <w:abstractNumId w:val="172586"/>
  </w:num>
  <w:num w:numId="278">
    <w:abstractNumId w:val="172587"/>
  </w:num>
  <w:num w:numId="279">
    <w:abstractNumId w:val="172588"/>
  </w:num>
  <w:num w:numId="280">
    <w:abstractNumId w:val="172589"/>
  </w:num>
  <w:num w:numId="281">
    <w:abstractNumId w:val="1725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https://fp9qo5yj6d.feishu.cn/docx/AN61dRfiWoRUiRxhc6ucbmJwnGr#share-KD3hdIhrIobN0JxuoIYcjZUunmd" TargetMode="External" Type="http://schemas.openxmlformats.org/officeDocument/2006/relationships/hyperlink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y95yb64h04.feishu.cn/wiki/AiaLwa3Q4iEI7rkXmY6cCOKUnvf?from=from_copylink" TargetMode="External" Type="http://schemas.openxmlformats.org/officeDocument/2006/relationships/hyperlink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https://fp9qo5yj6d.feishu.cn/docx/AN61dRfiWoRUiRxhc6ucbmJwnGr#share-Vlo1dnhGoopHNqx8embcADOtnEc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2026-04-10T14:49:34Z</dcterms:created>
  <dc:creator>Apache POI</dc:creator>
</cp:coreProperties>
</file>