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C19BF2">
      <w:pPr>
        <w:spacing w:before="480" w:after="480" w:line="288" w:lineRule="auto"/>
        <w:ind w:left="0"/>
        <w:jc w:val="center"/>
        <w:rPr>
          <w:rFonts w:hint="eastAsia" w:asciiTheme="majorEastAsia" w:hAnsiTheme="majorEastAsia" w:eastAsiaTheme="majorEastAsia" w:cstheme="majorEastAsia"/>
        </w:rPr>
      </w:pPr>
      <w:r>
        <w:rPr>
          <w:rFonts w:hint="eastAsia" w:asciiTheme="majorEastAsia" w:hAnsiTheme="majorEastAsia" w:eastAsiaTheme="majorEastAsia" w:cstheme="majorEastAsia"/>
          <w:b/>
          <w:sz w:val="52"/>
        </w:rPr>
        <w:t>欠条</w:t>
      </w:r>
    </w:p>
    <w:p w14:paraId="40D3BEE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甲方（债权人）：</w:t>
      </w:r>
    </w:p>
    <w:p w14:paraId="0806774A">
      <w:pPr>
        <w:spacing w:before="120" w:after="120" w:line="288" w:lineRule="auto"/>
        <w:ind w:left="0"/>
        <w:jc w:val="left"/>
        <w:rPr>
          <w:rFonts w:hint="eastAsia" w:asciiTheme="majorEastAsia" w:hAnsiTheme="majorEastAsia" w:eastAsiaTheme="majorEastAsia" w:cstheme="majorEastAsia"/>
          <w:u w:val="single"/>
        </w:rPr>
      </w:pPr>
      <w:r>
        <w:rPr>
          <w:rFonts w:hint="eastAsia" w:asciiTheme="majorEastAsia" w:hAnsiTheme="majorEastAsia" w:eastAsiaTheme="majorEastAsia" w:cstheme="majorEastAsia"/>
          <w:sz w:val="22"/>
        </w:rPr>
        <w:t>名称：</w:t>
      </w:r>
      <w:r>
        <w:rPr>
          <w:rFonts w:hint="eastAsia" w:asciiTheme="majorEastAsia" w:hAnsiTheme="majorEastAsia" w:eastAsiaTheme="majorEastAsia" w:cstheme="majorEastAsia"/>
          <w:sz w:val="22"/>
          <w:u w:val="single"/>
        </w:rPr>
        <w:t>佛山市南海区辰粤通广告设计部</w:t>
      </w:r>
    </w:p>
    <w:p w14:paraId="4CCC970D">
      <w:pPr>
        <w:spacing w:before="120" w:after="120" w:line="288" w:lineRule="auto"/>
        <w:ind w:left="0"/>
        <w:jc w:val="left"/>
        <w:rPr>
          <w:rFonts w:hint="eastAsia" w:asciiTheme="majorEastAsia" w:hAnsiTheme="majorEastAsia" w:eastAsiaTheme="majorEastAsia" w:cstheme="majorEastAsia"/>
          <w:sz w:val="22"/>
          <w:lang w:val="en-US" w:eastAsia="zh-CN"/>
        </w:rPr>
      </w:pPr>
      <w:r>
        <w:rPr>
          <w:rFonts w:hint="eastAsia" w:asciiTheme="majorEastAsia" w:hAnsiTheme="majorEastAsia" w:eastAsiaTheme="majorEastAsia" w:cstheme="majorEastAsia"/>
          <w:sz w:val="22"/>
        </w:rPr>
        <w:t>统一社会信用代码/经营者身份证号：</w:t>
      </w:r>
      <w:r>
        <w:rPr>
          <w:rFonts w:hint="eastAsia" w:asciiTheme="majorEastAsia" w:hAnsiTheme="majorEastAsia" w:eastAsiaTheme="majorEastAsia" w:cstheme="majorEastAsia"/>
          <w:sz w:val="22"/>
          <w:u w:val="single"/>
          <w:lang w:val="en-US" w:eastAsia="zh-CN"/>
        </w:rPr>
        <w:t xml:space="preserve"> 9</w:t>
      </w:r>
      <w:r>
        <w:rPr>
          <w:rFonts w:hint="eastAsia" w:asciiTheme="majorEastAsia" w:hAnsiTheme="majorEastAsia" w:eastAsiaTheme="majorEastAsia" w:cstheme="majorEastAsia"/>
          <w:sz w:val="22"/>
          <w:u w:val="single"/>
        </w:rPr>
        <w:t>2440605MA53CND50</w:t>
      </w:r>
      <w:r>
        <w:rPr>
          <w:rFonts w:hint="eastAsia" w:asciiTheme="majorEastAsia" w:hAnsiTheme="majorEastAsia" w:eastAsiaTheme="majorEastAsia" w:cstheme="majorEastAsia"/>
          <w:sz w:val="22"/>
          <w:u w:val="single"/>
          <w:lang w:val="en-US" w:eastAsia="zh-CN"/>
        </w:rPr>
        <w:t xml:space="preserve">P  </w:t>
      </w:r>
    </w:p>
    <w:p w14:paraId="2E9D4736">
      <w:pPr>
        <w:spacing w:before="120" w:after="120" w:line="288" w:lineRule="auto"/>
        <w:ind w:left="0"/>
        <w:jc w:val="left"/>
        <w:rPr>
          <w:rFonts w:hint="eastAsia" w:asciiTheme="majorEastAsia" w:hAnsiTheme="majorEastAsia" w:eastAsiaTheme="majorEastAsia" w:cstheme="majorEastAsia"/>
          <w:sz w:val="22"/>
        </w:rPr>
      </w:pPr>
      <w:r>
        <w:rPr>
          <w:rFonts w:hint="eastAsia" w:asciiTheme="majorEastAsia" w:hAnsiTheme="majorEastAsia" w:eastAsiaTheme="majorEastAsia" w:cstheme="majorEastAsia"/>
          <w:sz w:val="22"/>
        </w:rPr>
        <w:t>地址：</w:t>
      </w:r>
      <w:r>
        <w:rPr>
          <w:rFonts w:hint="eastAsia" w:asciiTheme="majorEastAsia" w:hAnsiTheme="majorEastAsia" w:eastAsiaTheme="majorEastAsia" w:cstheme="majorEastAsia"/>
          <w:sz w:val="22"/>
          <w:u w:val="single"/>
        </w:rPr>
        <w:t>佛山市南海区狮山镇松岗万石村商业路17号（住所申报）</w:t>
      </w:r>
    </w:p>
    <w:p w14:paraId="467320EF">
      <w:pPr>
        <w:spacing w:before="120" w:after="120" w:line="288" w:lineRule="auto"/>
        <w:ind w:left="0"/>
        <w:jc w:val="left"/>
        <w:rPr>
          <w:rFonts w:hint="eastAsia" w:asciiTheme="majorEastAsia" w:hAnsiTheme="majorEastAsia" w:eastAsiaTheme="majorEastAsia" w:cstheme="majorEastAsia"/>
          <w:sz w:val="22"/>
          <w:u w:val="single"/>
        </w:rPr>
      </w:pPr>
      <w:r>
        <w:rPr>
          <w:rFonts w:hint="eastAsia" w:asciiTheme="majorEastAsia" w:hAnsiTheme="majorEastAsia" w:eastAsiaTheme="majorEastAsia" w:cstheme="majorEastAsia"/>
          <w:sz w:val="22"/>
        </w:rPr>
        <w:t>联系电话：</w:t>
      </w:r>
      <w:r>
        <w:rPr>
          <w:rFonts w:hint="eastAsia" w:asciiTheme="majorEastAsia" w:hAnsiTheme="majorEastAsia" w:eastAsiaTheme="majorEastAsia" w:cstheme="majorEastAsia"/>
          <w:sz w:val="22"/>
          <w:u w:val="single"/>
        </w:rPr>
        <w:t>13360571222</w:t>
      </w:r>
    </w:p>
    <w:p w14:paraId="1593435D">
      <w:pPr>
        <w:spacing w:before="120" w:after="120" w:line="288" w:lineRule="auto"/>
        <w:ind w:left="0"/>
        <w:jc w:val="left"/>
        <w:rPr>
          <w:rFonts w:hint="eastAsia" w:asciiTheme="majorEastAsia" w:hAnsiTheme="majorEastAsia" w:eastAsiaTheme="majorEastAsia" w:cstheme="majorEastAsia"/>
          <w:sz w:val="22"/>
        </w:rPr>
      </w:pPr>
    </w:p>
    <w:p w14:paraId="20CC224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乙方（债务人）：</w:t>
      </w:r>
    </w:p>
    <w:p w14:paraId="3BA027D0">
      <w:pPr>
        <w:spacing w:before="120" w:after="120" w:line="288" w:lineRule="auto"/>
        <w:ind w:left="0"/>
        <w:jc w:val="left"/>
        <w:rPr>
          <w:rFonts w:hint="eastAsia" w:asciiTheme="majorEastAsia" w:hAnsiTheme="majorEastAsia" w:eastAsiaTheme="majorEastAsia" w:cstheme="majorEastAsia"/>
          <w:u w:val="single"/>
          <w:lang w:val="en-US" w:eastAsia="zh-CN"/>
        </w:rPr>
      </w:pPr>
      <w:r>
        <w:rPr>
          <w:rFonts w:hint="eastAsia" w:asciiTheme="majorEastAsia" w:hAnsiTheme="majorEastAsia" w:eastAsiaTheme="majorEastAsia" w:cstheme="majorEastAsia"/>
          <w:sz w:val="22"/>
        </w:rPr>
        <w:t>姓名：</w:t>
      </w:r>
      <w:r>
        <w:rPr>
          <w:rFonts w:hint="eastAsia" w:asciiTheme="majorEastAsia" w:hAnsiTheme="majorEastAsia" w:eastAsiaTheme="majorEastAsia" w:cstheme="majorEastAsia"/>
          <w:sz w:val="22"/>
          <w:u w:val="single"/>
        </w:rPr>
        <w:t>袁伟豪</w:t>
      </w:r>
    </w:p>
    <w:p w14:paraId="128C1A5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身份证号：</w:t>
      </w:r>
      <w:r>
        <w:rPr>
          <w:rFonts w:hint="eastAsia" w:asciiTheme="majorEastAsia" w:hAnsiTheme="majorEastAsia" w:eastAsiaTheme="majorEastAsia" w:cstheme="majorEastAsia"/>
          <w:sz w:val="22"/>
          <w:u w:val="single"/>
        </w:rPr>
        <w:t>_</w:t>
      </w:r>
      <w:r>
        <w:rPr>
          <w:rFonts w:hint="eastAsia" w:asciiTheme="majorEastAsia" w:hAnsiTheme="majorEastAsia" w:eastAsiaTheme="majorEastAsia" w:cstheme="majorEastAsia"/>
          <w:u w:val="single"/>
        </w:rPr>
        <w:t>513825198704270819</w:t>
      </w:r>
      <w:r>
        <w:rPr>
          <w:rFonts w:hint="eastAsia" w:asciiTheme="majorEastAsia" w:hAnsiTheme="majorEastAsia" w:eastAsiaTheme="majorEastAsia" w:cstheme="majorEastAsia"/>
          <w:sz w:val="22"/>
          <w:u w:val="single"/>
        </w:rPr>
        <w:t>_</w:t>
      </w:r>
    </w:p>
    <w:p w14:paraId="0179D68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住址：_</w:t>
      </w:r>
      <w:r>
        <w:rPr>
          <w:rFonts w:hint="eastAsia" w:asciiTheme="majorEastAsia" w:hAnsiTheme="majorEastAsia" w:eastAsiaTheme="majorEastAsia" w:cstheme="majorEastAsia"/>
          <w:sz w:val="22"/>
          <w:u w:val="single"/>
        </w:rPr>
        <w:t>_</w:t>
      </w:r>
      <w:r>
        <w:rPr>
          <w:rFonts w:hint="eastAsia" w:asciiTheme="majorEastAsia" w:hAnsiTheme="majorEastAsia" w:eastAsiaTheme="majorEastAsia" w:cstheme="majorEastAsia"/>
          <w:u w:val="single"/>
        </w:rPr>
        <w:t>四川省丹棱县双桥镇龙埂村3组</w:t>
      </w:r>
      <w:r>
        <w:rPr>
          <w:rFonts w:hint="eastAsia" w:asciiTheme="majorEastAsia" w:hAnsiTheme="majorEastAsia" w:eastAsiaTheme="majorEastAsia" w:cstheme="majorEastAsia"/>
          <w:sz w:val="22"/>
        </w:rPr>
        <w:t>_</w:t>
      </w:r>
    </w:p>
    <w:p w14:paraId="68F3634F">
      <w:pPr>
        <w:spacing w:before="120" w:after="120" w:line="288" w:lineRule="auto"/>
        <w:ind w:left="0"/>
        <w:jc w:val="left"/>
        <w:rPr>
          <w:rFonts w:hint="eastAsia" w:asciiTheme="majorEastAsia" w:hAnsiTheme="majorEastAsia" w:eastAsiaTheme="majorEastAsia" w:cstheme="majorEastAsia"/>
          <w:sz w:val="22"/>
        </w:rPr>
      </w:pPr>
      <w:r>
        <w:rPr>
          <w:rFonts w:hint="eastAsia" w:asciiTheme="majorEastAsia" w:hAnsiTheme="majorEastAsia" w:eastAsiaTheme="majorEastAsia" w:cstheme="majorEastAsia"/>
          <w:sz w:val="22"/>
        </w:rPr>
        <w:t>联系电话：__</w:t>
      </w:r>
      <w:r>
        <w:rPr>
          <w:rFonts w:hint="eastAsia" w:asciiTheme="majorEastAsia" w:hAnsiTheme="majorEastAsia" w:eastAsiaTheme="majorEastAsia" w:cstheme="majorEastAsia"/>
          <w:sz w:val="22"/>
          <w:u w:val="single"/>
        </w:rPr>
        <w:t>139 9037 4678</w:t>
      </w:r>
      <w:r>
        <w:rPr>
          <w:rFonts w:hint="eastAsia" w:asciiTheme="majorEastAsia" w:hAnsiTheme="majorEastAsia" w:eastAsiaTheme="majorEastAsia" w:cstheme="majorEastAsia"/>
          <w:sz w:val="22"/>
        </w:rPr>
        <w:t>___</w:t>
      </w:r>
    </w:p>
    <w:p w14:paraId="76C5BE8E">
      <w:pPr>
        <w:spacing w:before="120" w:after="120" w:line="288" w:lineRule="auto"/>
        <w:ind w:left="0"/>
        <w:jc w:val="left"/>
        <w:rPr>
          <w:rFonts w:hint="eastAsia" w:asciiTheme="majorEastAsia" w:hAnsiTheme="majorEastAsia" w:eastAsiaTheme="majorEastAsia" w:cstheme="majorEastAsia"/>
          <w:sz w:val="22"/>
        </w:rPr>
      </w:pPr>
    </w:p>
    <w:p w14:paraId="0069548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丙方（连带责任保证人一）：</w:t>
      </w:r>
    </w:p>
    <w:p w14:paraId="28ED117D">
      <w:pPr>
        <w:spacing w:before="120" w:after="120" w:line="288" w:lineRule="auto"/>
        <w:ind w:left="0"/>
        <w:jc w:val="left"/>
        <w:rPr>
          <w:rFonts w:hint="eastAsia" w:asciiTheme="majorEastAsia" w:hAnsiTheme="majorEastAsia" w:eastAsiaTheme="majorEastAsia" w:cstheme="majorEastAsia"/>
          <w:u w:val="single"/>
        </w:rPr>
      </w:pPr>
      <w:r>
        <w:rPr>
          <w:rFonts w:hint="eastAsia" w:asciiTheme="majorEastAsia" w:hAnsiTheme="majorEastAsia" w:eastAsiaTheme="majorEastAsia" w:cstheme="majorEastAsia"/>
          <w:sz w:val="22"/>
        </w:rPr>
        <w:t>名称：</w:t>
      </w:r>
      <w:r>
        <w:rPr>
          <w:rFonts w:hint="eastAsia" w:asciiTheme="majorEastAsia" w:hAnsiTheme="majorEastAsia" w:eastAsiaTheme="majorEastAsia" w:cstheme="majorEastAsia"/>
          <w:sz w:val="22"/>
          <w:u w:val="single"/>
        </w:rPr>
        <w:t>佛山市南海区宏科科技中心</w:t>
      </w:r>
    </w:p>
    <w:p w14:paraId="000CCA65">
      <w:pPr>
        <w:spacing w:before="120" w:after="120" w:line="288" w:lineRule="auto"/>
        <w:ind w:left="0"/>
        <w:jc w:val="left"/>
        <w:rPr>
          <w:rFonts w:hint="eastAsia" w:asciiTheme="majorEastAsia" w:hAnsiTheme="majorEastAsia" w:eastAsiaTheme="majorEastAsia" w:cstheme="majorEastAsia"/>
          <w:u w:val="single"/>
        </w:rPr>
      </w:pPr>
      <w:r>
        <w:rPr>
          <w:rFonts w:hint="eastAsia" w:asciiTheme="majorEastAsia" w:hAnsiTheme="majorEastAsia" w:eastAsiaTheme="majorEastAsia" w:cstheme="majorEastAsia"/>
          <w:sz w:val="22"/>
        </w:rPr>
        <w:t>经营者/负责人（签署人）：</w:t>
      </w:r>
      <w:r>
        <w:rPr>
          <w:rFonts w:hint="eastAsia" w:asciiTheme="majorEastAsia" w:hAnsiTheme="majorEastAsia" w:eastAsiaTheme="majorEastAsia" w:cstheme="majorEastAsia"/>
          <w:sz w:val="22"/>
          <w:u w:val="single"/>
        </w:rPr>
        <w:t>徐云天</w:t>
      </w:r>
    </w:p>
    <w:p w14:paraId="10A323EB">
      <w:pPr>
        <w:spacing w:before="120" w:after="120" w:line="288" w:lineRule="auto"/>
        <w:ind w:left="0"/>
        <w:jc w:val="left"/>
        <w:rPr>
          <w:rFonts w:hint="eastAsia" w:asciiTheme="majorEastAsia" w:hAnsiTheme="majorEastAsia" w:eastAsiaTheme="majorEastAsia" w:cstheme="majorEastAsia"/>
          <w:u w:val="single"/>
          <w:lang w:val="en-US" w:eastAsia="zh-CN"/>
        </w:rPr>
      </w:pPr>
      <w:r>
        <w:rPr>
          <w:rFonts w:hint="eastAsia" w:asciiTheme="majorEastAsia" w:hAnsiTheme="majorEastAsia" w:eastAsiaTheme="majorEastAsia" w:cstheme="majorEastAsia"/>
          <w:sz w:val="22"/>
        </w:rPr>
        <w:t>统一社会信用代码/经营者身份证号：</w:t>
      </w:r>
      <w:r>
        <w:rPr>
          <w:rFonts w:hint="eastAsia" w:asciiTheme="majorEastAsia" w:hAnsiTheme="majorEastAsia" w:eastAsiaTheme="majorEastAsia" w:cstheme="majorEastAsia"/>
          <w:sz w:val="22"/>
          <w:u w:val="single"/>
          <w:lang w:eastAsia="zh-CN"/>
        </w:rPr>
        <w:t>　92440605MAEWHP4837　</w:t>
      </w:r>
    </w:p>
    <w:p w14:paraId="522BBBBC">
      <w:pPr>
        <w:spacing w:before="120" w:after="120" w:line="288" w:lineRule="auto"/>
        <w:ind w:left="0"/>
        <w:jc w:val="left"/>
        <w:rPr>
          <w:rFonts w:hint="eastAsia" w:asciiTheme="majorEastAsia" w:hAnsiTheme="majorEastAsia" w:eastAsiaTheme="majorEastAsia" w:cstheme="majorEastAsia"/>
          <w:u w:val="single"/>
          <w:lang w:eastAsia="zh-CN"/>
        </w:rPr>
      </w:pPr>
      <w:r>
        <w:rPr>
          <w:rFonts w:hint="eastAsia" w:asciiTheme="majorEastAsia" w:hAnsiTheme="majorEastAsia" w:eastAsiaTheme="majorEastAsia" w:cstheme="majorEastAsia"/>
          <w:sz w:val="22"/>
        </w:rPr>
        <w:t>住所/经营地址：</w:t>
      </w:r>
      <w:r>
        <w:rPr>
          <w:rFonts w:hint="eastAsia" w:asciiTheme="majorEastAsia" w:hAnsiTheme="majorEastAsia" w:eastAsiaTheme="majorEastAsia" w:cstheme="majorEastAsia"/>
          <w:sz w:val="22"/>
          <w:u w:val="single"/>
          <w:lang w:eastAsia="zh-CN"/>
        </w:rPr>
        <w:t>　</w:t>
      </w:r>
      <w:r>
        <w:rPr>
          <w:rFonts w:hint="eastAsia" w:asciiTheme="majorEastAsia" w:hAnsiTheme="majorEastAsia" w:eastAsiaTheme="majorEastAsia" w:cstheme="majorEastAsia"/>
          <w:sz w:val="20"/>
          <w:szCs w:val="20"/>
          <w:u w:val="single"/>
          <w:lang w:eastAsia="zh-CN"/>
        </w:rPr>
        <w:t>佛山市南海区狮山镇松岗桂和公路松岗段南海花卉城自编36号之一</w:t>
      </w:r>
      <w:r>
        <w:rPr>
          <w:rFonts w:hint="eastAsia" w:asciiTheme="majorEastAsia" w:hAnsiTheme="majorEastAsia" w:eastAsiaTheme="majorEastAsia" w:cstheme="majorEastAsia"/>
          <w:sz w:val="22"/>
          <w:u w:val="single"/>
          <w:lang w:eastAsia="zh-CN"/>
        </w:rPr>
        <w:t>　</w:t>
      </w:r>
    </w:p>
    <w:p w14:paraId="17F49A77">
      <w:pPr>
        <w:spacing w:before="120" w:after="120" w:line="288" w:lineRule="auto"/>
        <w:ind w:left="0"/>
        <w:jc w:val="left"/>
        <w:rPr>
          <w:rFonts w:hint="eastAsia" w:asciiTheme="majorEastAsia" w:hAnsiTheme="majorEastAsia" w:eastAsiaTheme="majorEastAsia" w:cstheme="majorEastAsia"/>
          <w:sz w:val="22"/>
          <w:u w:val="single"/>
          <w:lang w:val="en-US" w:eastAsia="zh-CN"/>
        </w:rPr>
      </w:pPr>
      <w:r>
        <w:rPr>
          <w:rFonts w:hint="eastAsia" w:asciiTheme="majorEastAsia" w:hAnsiTheme="majorEastAsia" w:eastAsiaTheme="majorEastAsia" w:cstheme="majorEastAsia"/>
          <w:sz w:val="22"/>
        </w:rPr>
        <w:t>联系电话：</w:t>
      </w:r>
      <w:r>
        <w:rPr>
          <w:rFonts w:hint="eastAsia" w:asciiTheme="majorEastAsia" w:hAnsiTheme="majorEastAsia" w:eastAsiaTheme="majorEastAsia" w:cstheme="majorEastAsia"/>
          <w:sz w:val="22"/>
          <w:u w:val="single"/>
          <w:lang w:val="en-US" w:eastAsia="zh-CN"/>
        </w:rPr>
        <w:t xml:space="preserve"> </w:t>
      </w:r>
      <w:r>
        <w:rPr>
          <w:rFonts w:hint="eastAsia" w:asciiTheme="majorEastAsia" w:hAnsiTheme="majorEastAsia" w:eastAsiaTheme="majorEastAsia" w:cstheme="majorEastAsia"/>
          <w:sz w:val="22"/>
          <w:u w:val="single"/>
        </w:rPr>
        <w:t>1862894979</w:t>
      </w:r>
      <w:r>
        <w:rPr>
          <w:rFonts w:hint="eastAsia" w:asciiTheme="majorEastAsia" w:hAnsiTheme="majorEastAsia" w:eastAsiaTheme="majorEastAsia" w:cstheme="majorEastAsia"/>
          <w:sz w:val="22"/>
          <w:u w:val="single"/>
          <w:lang w:val="en-US" w:eastAsia="zh-CN"/>
        </w:rPr>
        <w:t xml:space="preserve">6   </w:t>
      </w:r>
    </w:p>
    <w:p w14:paraId="158F0B5D">
      <w:pPr>
        <w:spacing w:before="120" w:after="120" w:line="288" w:lineRule="auto"/>
        <w:ind w:left="0"/>
        <w:jc w:val="left"/>
        <w:rPr>
          <w:rFonts w:hint="eastAsia" w:asciiTheme="majorEastAsia" w:hAnsiTheme="majorEastAsia" w:eastAsiaTheme="majorEastAsia" w:cstheme="majorEastAsia"/>
          <w:sz w:val="22"/>
          <w:u w:val="single"/>
          <w:lang w:val="en-US" w:eastAsia="zh-CN"/>
        </w:rPr>
      </w:pPr>
    </w:p>
    <w:p w14:paraId="3816F5D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丁方（连带责任保证人二）：</w:t>
      </w:r>
    </w:p>
    <w:p w14:paraId="1DFD7BF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姓名：</w:t>
      </w:r>
      <w:r>
        <w:rPr>
          <w:rFonts w:hint="eastAsia" w:asciiTheme="majorEastAsia" w:hAnsiTheme="majorEastAsia" w:eastAsiaTheme="majorEastAsia" w:cstheme="majorEastAsia"/>
          <w:sz w:val="22"/>
          <w:u w:val="single"/>
        </w:rPr>
        <w:t>阿伍晓英</w:t>
      </w:r>
    </w:p>
    <w:p w14:paraId="52BEFE9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身份证号：____________________</w:t>
      </w:r>
    </w:p>
    <w:p w14:paraId="69873EA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住址：____________________</w:t>
      </w:r>
    </w:p>
    <w:p w14:paraId="5BA35A20">
      <w:pPr>
        <w:spacing w:before="120" w:after="120" w:line="288" w:lineRule="auto"/>
        <w:ind w:left="0"/>
        <w:jc w:val="left"/>
        <w:rPr>
          <w:rFonts w:hint="eastAsia" w:asciiTheme="majorEastAsia" w:hAnsiTheme="majorEastAsia" w:eastAsiaTheme="majorEastAsia" w:cstheme="majorEastAsia"/>
          <w:sz w:val="22"/>
        </w:rPr>
      </w:pPr>
      <w:r>
        <w:rPr>
          <w:rFonts w:hint="eastAsia" w:asciiTheme="majorEastAsia" w:hAnsiTheme="majorEastAsia" w:eastAsiaTheme="majorEastAsia" w:cstheme="majorEastAsia"/>
          <w:sz w:val="22"/>
        </w:rPr>
        <w:t>联系电话：____________________</w:t>
      </w:r>
    </w:p>
    <w:p w14:paraId="3249D104">
      <w:pPr>
        <w:spacing w:before="120" w:after="120" w:line="288" w:lineRule="auto"/>
        <w:ind w:left="0"/>
        <w:jc w:val="left"/>
        <w:rPr>
          <w:rFonts w:hint="eastAsia" w:asciiTheme="majorEastAsia" w:hAnsiTheme="majorEastAsia" w:eastAsiaTheme="majorEastAsia" w:cstheme="majorEastAsia"/>
          <w:sz w:val="22"/>
        </w:rPr>
      </w:pPr>
    </w:p>
    <w:p w14:paraId="446DFF00">
      <w:pPr>
        <w:spacing w:before="120" w:after="120" w:line="288" w:lineRule="auto"/>
        <w:ind w:left="0"/>
        <w:jc w:val="left"/>
        <w:rPr>
          <w:rFonts w:hint="eastAsia" w:asciiTheme="majorEastAsia" w:hAnsiTheme="majorEastAsia" w:eastAsiaTheme="majorEastAsia" w:cstheme="majorEastAsia"/>
          <w:b/>
          <w:bCs/>
          <w:sz w:val="22"/>
        </w:rPr>
      </w:pPr>
    </w:p>
    <w:p w14:paraId="2870EFB6">
      <w:pPr>
        <w:spacing w:before="120" w:after="120" w:line="288" w:lineRule="auto"/>
        <w:ind w:left="0"/>
        <w:jc w:val="left"/>
        <w:rPr>
          <w:rFonts w:hint="eastAsia" w:asciiTheme="majorEastAsia" w:hAnsiTheme="majorEastAsia" w:eastAsiaTheme="majorEastAsia" w:cstheme="majorEastAsia"/>
          <w:b/>
          <w:bCs/>
          <w:sz w:val="22"/>
        </w:rPr>
      </w:pPr>
    </w:p>
    <w:p w14:paraId="77473A65">
      <w:pPr>
        <w:spacing w:before="120" w:after="120" w:line="288" w:lineRule="auto"/>
        <w:ind w:left="0"/>
        <w:jc w:val="left"/>
        <w:rPr>
          <w:rFonts w:hint="eastAsia" w:asciiTheme="majorEastAsia" w:hAnsiTheme="majorEastAsia" w:eastAsiaTheme="majorEastAsia" w:cstheme="majorEastAsia"/>
          <w:b/>
          <w:bCs/>
          <w:sz w:val="22"/>
        </w:rPr>
      </w:pPr>
    </w:p>
    <w:p w14:paraId="4D77E4F5">
      <w:pPr>
        <w:spacing w:before="120" w:after="120" w:line="288" w:lineRule="auto"/>
        <w:ind w:left="0"/>
        <w:jc w:val="left"/>
        <w:rPr>
          <w:rFonts w:hint="eastAsia" w:asciiTheme="majorEastAsia" w:hAnsiTheme="majorEastAsia" w:eastAsiaTheme="majorEastAsia" w:cstheme="majorEastAsia"/>
          <w:b/>
          <w:bCs/>
        </w:rPr>
      </w:pPr>
      <w:r>
        <w:rPr>
          <w:rFonts w:hint="eastAsia" w:asciiTheme="majorEastAsia" w:hAnsiTheme="majorEastAsia" w:eastAsiaTheme="majorEastAsia" w:cstheme="majorEastAsia"/>
          <w:b/>
          <w:bCs/>
          <w:sz w:val="22"/>
        </w:rPr>
        <w:t>一、债务确认与转移</w:t>
      </w:r>
    </w:p>
    <w:p w14:paraId="3076E36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甲方与广东粤众旅游文化发展有限公司（下称“粤众公司”）就“观国之重器·强国有我暨佛山国防科技展览”项目签署了《展会物料制作服务框架协议》，约定甲方为该项目提供展会物料制作服务，粤众公司应支付相应广告费（展会物料制作费用）。经各方核对结算确认，</w:t>
      </w:r>
      <w:r>
        <w:rPr>
          <w:rFonts w:hint="eastAsia" w:asciiTheme="majorEastAsia" w:hAnsiTheme="majorEastAsia" w:eastAsiaTheme="majorEastAsia" w:cstheme="majorEastAsia"/>
          <w:b/>
          <w:bCs/>
          <w:sz w:val="22"/>
        </w:rPr>
        <w:t>粤众公司尚欠甲方该项目尾款人民币</w:t>
      </w:r>
      <w:r>
        <w:rPr>
          <w:rFonts w:hint="eastAsia" w:asciiTheme="majorEastAsia" w:hAnsiTheme="majorEastAsia" w:eastAsiaTheme="majorEastAsia" w:cstheme="majorEastAsia"/>
          <w:b/>
          <w:bCs/>
          <w:sz w:val="22"/>
          <w:u w:val="single"/>
        </w:rPr>
        <w:t>50,297.72</w:t>
      </w:r>
      <w:r>
        <w:rPr>
          <w:rFonts w:hint="eastAsia" w:asciiTheme="majorEastAsia" w:hAnsiTheme="majorEastAsia" w:eastAsiaTheme="majorEastAsia" w:cstheme="majorEastAsia"/>
          <w:b/>
          <w:bCs/>
          <w:sz w:val="22"/>
        </w:rPr>
        <w:t>元（大写：</w:t>
      </w:r>
      <w:r>
        <w:rPr>
          <w:rFonts w:hint="eastAsia" w:asciiTheme="majorEastAsia" w:hAnsiTheme="majorEastAsia" w:eastAsiaTheme="majorEastAsia" w:cstheme="majorEastAsia"/>
          <w:b/>
          <w:bCs/>
          <w:sz w:val="22"/>
          <w:u w:val="single"/>
        </w:rPr>
        <w:t>伍万零贰佰玖拾柒元柒角贰分</w:t>
      </w:r>
      <w:r>
        <w:rPr>
          <w:rFonts w:hint="eastAsia" w:asciiTheme="majorEastAsia" w:hAnsiTheme="majorEastAsia" w:eastAsiaTheme="majorEastAsia" w:cstheme="majorEastAsia"/>
          <w:b/>
          <w:bCs/>
          <w:sz w:val="22"/>
        </w:rPr>
        <w:t>）</w:t>
      </w:r>
      <w:r>
        <w:rPr>
          <w:rFonts w:hint="eastAsia" w:asciiTheme="majorEastAsia" w:hAnsiTheme="majorEastAsia" w:eastAsiaTheme="majorEastAsia" w:cstheme="majorEastAsia"/>
          <w:sz w:val="22"/>
        </w:rPr>
        <w:t>，各方对此结算结果无异议。</w:t>
      </w:r>
    </w:p>
    <w:p w14:paraId="13C6AA7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 粤众公司已就前款债务出具书面</w:t>
      </w:r>
      <w:r>
        <w:rPr>
          <w:rFonts w:hint="eastAsia" w:asciiTheme="majorEastAsia" w:hAnsiTheme="majorEastAsia" w:eastAsiaTheme="majorEastAsia" w:cstheme="majorEastAsia"/>
          <w:b/>
          <w:bCs/>
          <w:sz w:val="22"/>
        </w:rPr>
        <w:t>《债务转移确认书》</w:t>
      </w:r>
      <w:r>
        <w:rPr>
          <w:rFonts w:hint="eastAsia" w:asciiTheme="majorEastAsia" w:hAnsiTheme="majorEastAsia" w:eastAsiaTheme="majorEastAsia" w:cstheme="majorEastAsia"/>
          <w:sz w:val="22"/>
        </w:rPr>
        <w:t>（见本欠条附件）。本欠条签署后，粤众公司、甲方及乙方应在合理期限内签署该确认书，以完成债务转移手续。债务转移确认书自粤众公司签字并加盖公章/经营者签字之日起生效，自该日起，粤众公司不再对该债务承担清偿或担保责任；若粤众公司未按期签署确认书，则粤众公司仍对该债务承担原债务人的清偿责任，甲方有权依据本欠条直接向乙方及保证人主张全部债权，粤众公司不得以未签确认书为由规避或减轻责任。</w:t>
      </w:r>
    </w:p>
    <w:p w14:paraId="686F3E0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 乙方已充分知悉本债务的形成背景（即“观国之重器·强国有我暨佛山国防科技展览”项目展会物料制作服务对应广告费尾款）、具体金额、债务转移的法律后果及自身偿债义务，郑重声明：签署本欠条系真实意思表示，不存在因欺诈、胁迫、重大误解、显失公平或其他可撤销、可变更事由导致本承诺无效或可撤销的情形。</w:t>
      </w:r>
    </w:p>
    <w:p w14:paraId="6C1F2FAB">
      <w:pPr>
        <w:spacing w:before="120" w:after="120" w:line="288" w:lineRule="auto"/>
        <w:ind w:left="0"/>
        <w:jc w:val="left"/>
        <w:rPr>
          <w:rFonts w:hint="eastAsia" w:asciiTheme="majorEastAsia" w:hAnsiTheme="majorEastAsia" w:eastAsiaTheme="majorEastAsia" w:cstheme="majorEastAsia"/>
          <w:b/>
          <w:bCs/>
        </w:rPr>
      </w:pPr>
      <w:r>
        <w:rPr>
          <w:rFonts w:hint="eastAsia" w:asciiTheme="majorEastAsia" w:hAnsiTheme="majorEastAsia" w:eastAsiaTheme="majorEastAsia" w:cstheme="majorEastAsia"/>
          <w:b/>
          <w:bCs/>
          <w:sz w:val="22"/>
        </w:rPr>
        <w:t>二、还款方式与期限</w:t>
      </w:r>
    </w:p>
    <w:p w14:paraId="7BB7430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 乙方不可撤销地承诺，于本欠条签署之日起10日内（即</w:t>
      </w:r>
      <w:r>
        <w:rPr>
          <w:rFonts w:hint="eastAsia" w:asciiTheme="majorEastAsia" w:hAnsiTheme="majorEastAsia" w:eastAsiaTheme="majorEastAsia" w:cstheme="majorEastAsia"/>
          <w:sz w:val="22"/>
          <w:u w:val="single"/>
          <w:lang w:val="en-US" w:eastAsia="zh-CN"/>
        </w:rPr>
        <w:t xml:space="preserve"> 2025 </w:t>
      </w:r>
      <w:r>
        <w:rPr>
          <w:rFonts w:hint="eastAsia" w:asciiTheme="majorEastAsia" w:hAnsiTheme="majorEastAsia" w:eastAsiaTheme="majorEastAsia" w:cstheme="majorEastAsia"/>
          <w:sz w:val="22"/>
        </w:rPr>
        <w:t>年</w:t>
      </w:r>
      <w:r>
        <w:rPr>
          <w:rFonts w:hint="eastAsia" w:asciiTheme="majorEastAsia" w:hAnsiTheme="majorEastAsia" w:eastAsiaTheme="majorEastAsia" w:cstheme="majorEastAsia"/>
          <w:sz w:val="22"/>
          <w:u w:val="single"/>
          <w:lang w:val="en-US" w:eastAsia="zh-CN"/>
        </w:rPr>
        <w:t xml:space="preserve"> 11 </w:t>
      </w:r>
      <w:r>
        <w:rPr>
          <w:rFonts w:hint="eastAsia" w:asciiTheme="majorEastAsia" w:hAnsiTheme="majorEastAsia" w:eastAsiaTheme="majorEastAsia" w:cstheme="majorEastAsia"/>
          <w:sz w:val="22"/>
        </w:rPr>
        <w:t>月</w:t>
      </w:r>
      <w:r>
        <w:rPr>
          <w:rFonts w:hint="eastAsia" w:asciiTheme="majorEastAsia" w:hAnsiTheme="majorEastAsia" w:eastAsiaTheme="majorEastAsia" w:cstheme="majorEastAsia"/>
          <w:sz w:val="22"/>
          <w:u w:val="single"/>
          <w:lang w:val="en-US" w:eastAsia="zh-CN"/>
        </w:rPr>
        <w:t xml:space="preserve"> 9 </w:t>
      </w:r>
      <w:r>
        <w:rPr>
          <w:rFonts w:hint="eastAsia" w:asciiTheme="majorEastAsia" w:hAnsiTheme="majorEastAsia" w:eastAsiaTheme="majorEastAsia" w:cstheme="majorEastAsia"/>
          <w:sz w:val="22"/>
        </w:rPr>
        <w:t>日前，含当日）一次性将全部欠款支付至甲方指定唯一收款账户：</w:t>
      </w:r>
    </w:p>
    <w:p w14:paraId="73E91BAD">
      <w:pPr>
        <w:spacing w:before="120" w:after="120" w:line="288" w:lineRule="auto"/>
        <w:ind w:left="0"/>
        <w:jc w:val="left"/>
        <w:rPr>
          <w:rFonts w:hint="eastAsia" w:asciiTheme="majorEastAsia" w:hAnsiTheme="majorEastAsia" w:eastAsiaTheme="majorEastAsia" w:cstheme="majorEastAsia"/>
          <w:b/>
          <w:bCs/>
          <w:u w:val="single"/>
        </w:rPr>
      </w:pPr>
      <w:r>
        <w:rPr>
          <w:rFonts w:hint="eastAsia" w:asciiTheme="majorEastAsia" w:hAnsiTheme="majorEastAsia" w:eastAsiaTheme="majorEastAsia" w:cstheme="majorEastAsia"/>
          <w:b/>
          <w:bCs/>
          <w:sz w:val="22"/>
          <w:u w:val="single"/>
        </w:rPr>
        <w:t>开户名：崔童强</w:t>
      </w:r>
    </w:p>
    <w:p w14:paraId="5878A6A0">
      <w:pPr>
        <w:spacing w:before="120" w:after="120" w:line="288" w:lineRule="auto"/>
        <w:ind w:left="0"/>
        <w:jc w:val="left"/>
        <w:rPr>
          <w:rFonts w:hint="eastAsia" w:asciiTheme="majorEastAsia" w:hAnsiTheme="majorEastAsia" w:eastAsiaTheme="majorEastAsia" w:cstheme="majorEastAsia"/>
          <w:b/>
          <w:bCs/>
          <w:u w:val="single"/>
        </w:rPr>
      </w:pPr>
      <w:r>
        <w:rPr>
          <w:rFonts w:hint="eastAsia" w:asciiTheme="majorEastAsia" w:hAnsiTheme="majorEastAsia" w:eastAsiaTheme="majorEastAsia" w:cstheme="majorEastAsia"/>
          <w:b/>
          <w:bCs/>
          <w:sz w:val="22"/>
          <w:u w:val="single"/>
        </w:rPr>
        <w:t>开户行：中国工商银行股份有限公司广州车陂支行</w:t>
      </w:r>
    </w:p>
    <w:p w14:paraId="4B70070A">
      <w:pPr>
        <w:spacing w:before="120" w:after="120" w:line="288" w:lineRule="auto"/>
        <w:ind w:left="0"/>
        <w:jc w:val="left"/>
        <w:rPr>
          <w:rFonts w:hint="eastAsia" w:asciiTheme="majorEastAsia" w:hAnsiTheme="majorEastAsia" w:eastAsiaTheme="majorEastAsia" w:cstheme="majorEastAsia"/>
          <w:b/>
          <w:bCs/>
          <w:u w:val="single"/>
        </w:rPr>
      </w:pPr>
      <w:r>
        <w:rPr>
          <w:rFonts w:hint="eastAsia" w:asciiTheme="majorEastAsia" w:hAnsiTheme="majorEastAsia" w:eastAsiaTheme="majorEastAsia" w:cstheme="majorEastAsia"/>
          <w:b/>
          <w:bCs/>
          <w:sz w:val="22"/>
          <w:u w:val="single"/>
        </w:rPr>
        <w:t>账号：6222023602038699989</w:t>
      </w:r>
    </w:p>
    <w:p w14:paraId="598333A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 乙方付款时须在银行汇款备注栏注明：“袁伟豪偿还佛山国防展广告费尾款”。若乙方未按要求备注且导致甲方无法识别款项性质的，乙方仍应承担相应举证及证明责任；甲方有权拒绝视为已履行，直至款项被甲方实际确认到账。</w:t>
      </w:r>
    </w:p>
    <w:p w14:paraId="57D5537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 除非本欠条另有书面明确约定，乙方在甲方实际到账前不得以任何合同争议、抵销主张、质量问题或其他异议为由拒绝、延迟或抵扣付款义务。</w:t>
      </w:r>
    </w:p>
    <w:p w14:paraId="468A87D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 本款项以甲方银行账户实际到账并被甲方确认之日为履行日。</w:t>
      </w:r>
    </w:p>
    <w:p w14:paraId="7CA2FC2B">
      <w:pPr>
        <w:spacing w:before="120" w:after="120" w:line="288" w:lineRule="auto"/>
        <w:ind w:left="0"/>
        <w:jc w:val="left"/>
        <w:rPr>
          <w:rFonts w:hint="eastAsia" w:asciiTheme="majorEastAsia" w:hAnsiTheme="majorEastAsia" w:eastAsiaTheme="majorEastAsia" w:cstheme="majorEastAsia"/>
          <w:b/>
          <w:bCs/>
        </w:rPr>
      </w:pPr>
      <w:r>
        <w:rPr>
          <w:rFonts w:hint="eastAsia" w:asciiTheme="majorEastAsia" w:hAnsiTheme="majorEastAsia" w:eastAsiaTheme="majorEastAsia" w:cstheme="majorEastAsia"/>
          <w:b/>
          <w:bCs/>
          <w:sz w:val="22"/>
        </w:rPr>
        <w:t>三、连带责任保证</w:t>
      </w:r>
    </w:p>
    <w:p w14:paraId="2DD2721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 丙方、丁方基于对乙方债务及其偿还能力的了解，自愿为乙方在本欠条项下的全部债务向甲方提供不可撤销的连带责任保证。丙方为个体工商户，其经营者同时以个人名义签署本欠条，并附营业执照或登记证明。</w:t>
      </w:r>
    </w:p>
    <w:p w14:paraId="0EC3E21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 保证范围包括但不限于：</w:t>
      </w:r>
    </w:p>
    <w:p w14:paraId="4765E92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w:t>
      </w:r>
      <w:r>
        <w:rPr>
          <w:rFonts w:hint="eastAsia" w:asciiTheme="majorEastAsia" w:hAnsiTheme="majorEastAsia" w:eastAsiaTheme="majorEastAsia" w:cstheme="majorEastAsia"/>
          <w:b/>
          <w:bCs/>
          <w:sz w:val="22"/>
          <w:u w:val="single"/>
        </w:rPr>
        <w:t>主债务本金人民币：50,297.72元；（大写：伍万零贰佰玖拾柒元柒角贰分）</w:t>
      </w:r>
    </w:p>
    <w:p w14:paraId="49FFC74F">
      <w:pPr>
        <w:spacing w:before="120" w:after="120" w:line="288" w:lineRule="auto"/>
        <w:ind w:left="0"/>
        <w:jc w:val="left"/>
        <w:rPr>
          <w:rFonts w:hint="eastAsia" w:asciiTheme="majorEastAsia" w:hAnsiTheme="majorEastAsia" w:eastAsiaTheme="majorEastAsia" w:cstheme="majorEastAsia"/>
          <w:b/>
          <w:bCs/>
          <w:u w:val="single"/>
        </w:rPr>
      </w:pPr>
      <w:r>
        <w:rPr>
          <w:rFonts w:hint="eastAsia" w:asciiTheme="majorEastAsia" w:hAnsiTheme="majorEastAsia" w:eastAsiaTheme="majorEastAsia" w:cstheme="majorEastAsia"/>
          <w:sz w:val="22"/>
        </w:rPr>
        <w:t>（2）</w:t>
      </w:r>
      <w:r>
        <w:rPr>
          <w:rFonts w:hint="eastAsia" w:asciiTheme="majorEastAsia" w:hAnsiTheme="majorEastAsia" w:eastAsiaTheme="majorEastAsia" w:cstheme="majorEastAsia"/>
          <w:b/>
          <w:bCs/>
          <w:sz w:val="22"/>
          <w:u w:val="single"/>
        </w:rPr>
        <w:t>违约金：自逾期之日起按未偿还金额每日万分之五计收，按日累积至实际清偿之日；</w:t>
      </w:r>
    </w:p>
    <w:p w14:paraId="693591A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为实现债权所支出的全部必要且合理费用，包括但不限于：律师费（甲方实际支出，但双方同意以不超过诉讼标的额20%为上限的方式估算并作为合理补偿标准）、诉讼费、财产保全费、保全担保费、评估费、拍卖费、执行费、差旅费、公告费、送达费等。</w:t>
      </w:r>
    </w:p>
    <w:p w14:paraId="1F228DA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 保证期间：自本欠条约定的还款期限届满之日起30日。甲方须在该保证期间内向保证人主张保证责任；保证人在保证期间届满后仍未清偿的，甲方保留依据法律继续主张权利的权利。对于甲方在保证期间内提出的追偿请求，保证人的义务持续至甲方债权实际清偿完毕之日。</w:t>
      </w:r>
    </w:p>
    <w:p w14:paraId="64ACC20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 甲方的直接追偿权与保证人之抗辩限制：</w:t>
      </w:r>
    </w:p>
    <w:p w14:paraId="197A304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（1）在保证期间内，甲方可直接向丙方或丁方中的任何一方或全部主张连带清偿责任，甲方无需先向乙方提起诉讼、申请执行或采取其他追索措施；</w:t>
      </w:r>
    </w:p>
    <w:p w14:paraId="65F76DC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保证人收到甲方书面或口头追偿通知后，应在3个自然日内履行全部清偿义务；若保证人未按期履行，甲方有权立即采取包括但不限于诉讼、申请财产保全、执行等法律措施，因该等措施产生的所有费用由乙方、丙方、丁方共同承担；</w:t>
      </w:r>
    </w:p>
    <w:p w14:paraId="4BBF067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（3）保证人不得以甲方未先向乙方追偿、乙方尚有可执行财产或甲方未对乙方采取强制措施等任何事由对甲方提出抗辩；保证人在对甲方清偿后，有权依法向乙方追偿。</w:t>
      </w:r>
    </w:p>
    <w:p w14:paraId="1C75AF5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 保证的独立性：本保证为独立保证，不受主债务合同的效力、债务转移、甲方与乙方之间的和解、展期、债权转让或其他任何变更之影响，除非甲方书面明确放弃。</w:t>
      </w:r>
    </w:p>
    <w:p w14:paraId="6AC69B15">
      <w:pPr>
        <w:spacing w:before="120" w:after="120" w:line="288" w:lineRule="auto"/>
        <w:ind w:left="0"/>
        <w:jc w:val="left"/>
        <w:rPr>
          <w:rFonts w:hint="eastAsia" w:asciiTheme="majorEastAsia" w:hAnsiTheme="majorEastAsia" w:eastAsiaTheme="majorEastAsia" w:cstheme="majorEastAsia"/>
          <w:b/>
          <w:bCs/>
        </w:rPr>
      </w:pPr>
      <w:r>
        <w:rPr>
          <w:rFonts w:hint="eastAsia" w:asciiTheme="majorEastAsia" w:hAnsiTheme="majorEastAsia" w:eastAsiaTheme="majorEastAsia" w:cstheme="majorEastAsia"/>
          <w:b/>
          <w:bCs/>
          <w:sz w:val="22"/>
        </w:rPr>
        <w:t>四、违约责任及救济</w:t>
      </w:r>
    </w:p>
    <w:p w14:paraId="697F115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 乙方未按约定期限足额付款的，构成违约，需按本欠条第三条第2款计算并支付违约金，违约金自逾期之日起计至实际清偿之日止。</w:t>
      </w:r>
    </w:p>
    <w:p w14:paraId="46DFA93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 下列情形任一发生，即构成根本违约：</w:t>
      </w:r>
    </w:p>
    <w:p w14:paraId="5A46DE2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（1）乙方未按本欠条约定期限足额支付欠款的；</w:t>
      </w:r>
    </w:p>
    <w:p w14:paraId="1B98708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（2）任何一方通过隐匿、转移、变卖、设定权利负担等方式规避或妨碍甲方实现债权的；</w:t>
      </w:r>
    </w:p>
    <w:p w14:paraId="737BA45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（3）任何一方在签署本欠条或提交附件时提供虚假或重大遗漏的陈述或文件的；</w:t>
      </w:r>
    </w:p>
    <w:p w14:paraId="06B219F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（4）保证人在接到甲方追偿通知后拒不履行或故意拖延履行清偿义务的；</w:t>
      </w:r>
    </w:p>
    <w:p w14:paraId="3C0BD80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（5）其他足以实质影响甲方债权实现的行为。</w:t>
      </w:r>
    </w:p>
    <w:p w14:paraId="1C2FD98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 在发生根本违约时，甲方有权采取以下一项或多项措施：</w:t>
      </w:r>
    </w:p>
    <w:p w14:paraId="3BCBE7F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（1）要求乙方、丙方、丁方立即一次性偿还全部欠款本金、违约金及甲方为实现债权已支出的全部合理费用；</w:t>
      </w:r>
    </w:p>
    <w:p w14:paraId="324CF96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（2）直接向丙方、丁方主张连带保证责任；</w:t>
      </w:r>
    </w:p>
    <w:p w14:paraId="66C765F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（3）向甲方签署地或甲方实际经营地有管辖权的人民法院提起诉讼或申请支付令、申请财产保全或强制执行；相关诉讼、保全、执行及律师费用由义务人承担。</w:t>
      </w:r>
    </w:p>
    <w:p w14:paraId="5C5E635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 诉讼时效与中止/中断：本欠条项下债权的诉讼时效期间自债务到期日起依照中华人民共和国相关法律规定计算。如任何一方以书面形式确认债务或部分履行债务的，应视为诉讼时效中断/重新起算。</w:t>
      </w:r>
    </w:p>
    <w:p w14:paraId="2C07048C">
      <w:pPr>
        <w:spacing w:before="120" w:after="120" w:line="288" w:lineRule="auto"/>
        <w:ind w:left="0"/>
        <w:jc w:val="left"/>
        <w:rPr>
          <w:rFonts w:hint="eastAsia" w:asciiTheme="majorEastAsia" w:hAnsiTheme="majorEastAsia" w:eastAsiaTheme="majorEastAsia" w:cstheme="majorEastAsia"/>
          <w:b/>
          <w:bCs/>
        </w:rPr>
      </w:pPr>
      <w:r>
        <w:rPr>
          <w:rFonts w:hint="eastAsia" w:asciiTheme="majorEastAsia" w:hAnsiTheme="majorEastAsia" w:eastAsiaTheme="majorEastAsia" w:cstheme="majorEastAsia"/>
          <w:b/>
          <w:bCs/>
          <w:sz w:val="22"/>
        </w:rPr>
        <w:t>五、陈述与保证</w:t>
      </w:r>
    </w:p>
    <w:p w14:paraId="2249692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 各方陈述并保证其具有合法主体资格并有权签署本欠条；如为单位/个体经营者，已完成内部决策及登记手续。</w:t>
      </w:r>
    </w:p>
    <w:p w14:paraId="0A980B7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 各方保证其向对方提供的所有资料真实、准确、完整，不存在虚假记载或重大遗漏。</w:t>
      </w:r>
    </w:p>
    <w:p w14:paraId="49AAB9D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 丙方、丁方确认已在独立、充分了解的基础上自愿提供保证并有权以其名下财产承担保证责任；如丙方为个体户，其经营者同意承担个人连带责任。</w:t>
      </w:r>
    </w:p>
    <w:p w14:paraId="05C030F1">
      <w:pPr>
        <w:spacing w:before="120" w:after="120" w:line="288" w:lineRule="auto"/>
        <w:ind w:left="0"/>
        <w:jc w:val="left"/>
        <w:rPr>
          <w:rFonts w:hint="eastAsia" w:asciiTheme="majorEastAsia" w:hAnsiTheme="majorEastAsia" w:eastAsiaTheme="majorEastAsia" w:cstheme="majorEastAsia"/>
          <w:b/>
          <w:bCs/>
        </w:rPr>
      </w:pPr>
      <w:r>
        <w:rPr>
          <w:rFonts w:hint="eastAsia" w:asciiTheme="majorEastAsia" w:hAnsiTheme="majorEastAsia" w:eastAsiaTheme="majorEastAsia" w:cstheme="majorEastAsia"/>
          <w:b/>
          <w:bCs/>
          <w:sz w:val="22"/>
        </w:rPr>
        <w:t>六、禁止处分及协助义务</w:t>
      </w:r>
    </w:p>
    <w:p w14:paraId="23B4008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 在下列期间内（以本欠条签署之日起至甲方债权全部清偿之日止，下称“禁止处分期间”），乙方及保证人不得擅自转移、处分或设定涉案主要资产的任何权利：包括但不限于房产、车辆、重大银行存款、股权等。任何在禁止处分期间内进行的转移或处分，甲方有权请求人民法院或仲裁机构撤销或认定无效，且该等行为不得作为对抗甲方的理由。</w:t>
      </w:r>
    </w:p>
    <w:p w14:paraId="09CB885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 保证人及乙方应在甲方请求时，及时提供其资产状况、银行账户明细及其他实现债权所需的资料，并应配合甲方进行财产保全或产权查询等措施。未配合导致损失的，应由不配合方承担相应责任。</w:t>
      </w:r>
    </w:p>
    <w:p w14:paraId="2D3BD9F4">
      <w:pPr>
        <w:spacing w:before="120" w:after="120" w:line="288" w:lineRule="auto"/>
        <w:ind w:left="0"/>
        <w:jc w:val="left"/>
        <w:rPr>
          <w:rFonts w:hint="eastAsia" w:asciiTheme="majorEastAsia" w:hAnsiTheme="majorEastAsia" w:eastAsiaTheme="majorEastAsia" w:cstheme="majorEastAsia"/>
          <w:b/>
          <w:bCs/>
        </w:rPr>
      </w:pPr>
      <w:r>
        <w:rPr>
          <w:rFonts w:hint="eastAsia" w:asciiTheme="majorEastAsia" w:hAnsiTheme="majorEastAsia" w:eastAsiaTheme="majorEastAsia" w:cstheme="majorEastAsia"/>
          <w:b/>
          <w:bCs/>
          <w:sz w:val="22"/>
        </w:rPr>
        <w:t>七、通知与送达</w:t>
      </w:r>
    </w:p>
    <w:p w14:paraId="5178938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 各方首部所列地址、电话、电子邮件作为送达地址，任何变更须以书面通知其他方并经送达后生效。</w:t>
      </w:r>
    </w:p>
    <w:p w14:paraId="294D9CC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 送达方式包括：亲自送达、挂号邮寄、快递、传真、电子邮件。亲自送达以对方签收为准；挂号邮寄/快递以寄出后第3个自然日视为送达；传真/电子邮件以取得发送回执或回信为准。</w:t>
      </w:r>
    </w:p>
    <w:p w14:paraId="1909303B">
      <w:pPr>
        <w:spacing w:before="120" w:after="120" w:line="288" w:lineRule="auto"/>
        <w:ind w:left="0"/>
        <w:jc w:val="left"/>
        <w:rPr>
          <w:rFonts w:hint="eastAsia" w:asciiTheme="majorEastAsia" w:hAnsiTheme="majorEastAsia" w:eastAsiaTheme="majorEastAsia" w:cstheme="majorEastAsia"/>
          <w:b/>
          <w:bCs/>
        </w:rPr>
      </w:pPr>
      <w:r>
        <w:rPr>
          <w:rFonts w:hint="eastAsia" w:asciiTheme="majorEastAsia" w:hAnsiTheme="majorEastAsia" w:eastAsiaTheme="majorEastAsia" w:cstheme="majorEastAsia"/>
          <w:b/>
          <w:bCs/>
          <w:sz w:val="22"/>
        </w:rPr>
        <w:t>八、其他</w:t>
      </w:r>
    </w:p>
    <w:p w14:paraId="4E625F0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 本欠条自甲方盖章、乙方签字并按手印、丙方（经营者）签字并按手印或盖章、丁方签字并按手印之日起生效。</w:t>
      </w:r>
    </w:p>
    <w:p w14:paraId="79AE190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 本欠条一式五份，甲方执两份，乙、丙、丁各执一份，具有同等法律效力。</w:t>
      </w:r>
    </w:p>
    <w:p w14:paraId="30B37A4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 依据《中华人民共和国民法典》第五百零七条规定，本欠条任何条款被有管辖权的人民法院或仲裁机构认定为无效、被撤销或不具有可执行性的，不影响本欠条其他条款的效力；前述无效、被撤销或不具有可执行性的条款，应由各方在不违反本欠条核心目的（即保障甲方涉案债权实现）的前提下协商一致修改；协商不成的，按照《中华人民共和国民法典》及相关法律规定处理，以最大限度实现本欠条订立时的各方真实意图。</w:t>
      </w:r>
    </w:p>
    <w:p w14:paraId="2CF0D04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 本欠条的签署、成立、生效、解释、履行、违约责任承担及争议解决等全部事宜，均适用中华人民共和国大陆地区法律（不包括香港特别行政区、澳门特别行政区及台湾地区法律）。</w:t>
      </w:r>
    </w:p>
    <w:p w14:paraId="3E711A4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 附件（均为本欠条不可分割之部分）：</w:t>
      </w:r>
    </w:p>
    <w:p w14:paraId="1F82F92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（1）粤众公司债务转移确认书并加盖公章（或经营者签字）；</w:t>
      </w:r>
    </w:p>
    <w:p w14:paraId="1FED1AC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（2）乙方身份证复印件并由乙方签字注明“与原件一致”；</w:t>
      </w:r>
    </w:p>
    <w:p w14:paraId="43DB244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（3）丙方个体工商户营业执照/登记证明复印件并由经营者签字注明“与原件一致”；</w:t>
      </w:r>
    </w:p>
    <w:p w14:paraId="5EBEF67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（4）丙方法定代表人/经营者身份证复印件并由其签字注明“与原件一致”；</w:t>
      </w:r>
    </w:p>
    <w:p w14:paraId="10C4B5F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（5）丁方身份证复印件并由丁方签字注明“与原件一致”。</w:t>
      </w:r>
    </w:p>
    <w:p w14:paraId="3581175A">
      <w:pPr>
        <w:spacing w:before="120" w:after="120" w:line="288" w:lineRule="auto"/>
        <w:ind w:left="0"/>
        <w:jc w:val="left"/>
        <w:rPr>
          <w:rFonts w:hint="eastAsia" w:asciiTheme="majorEastAsia" w:hAnsiTheme="majorEastAsia" w:eastAsiaTheme="majorEastAsia" w:cstheme="majorEastAsia"/>
          <w:sz w:val="22"/>
        </w:rPr>
      </w:pPr>
    </w:p>
    <w:p w14:paraId="4A0957B4">
      <w:pPr>
        <w:spacing w:before="120" w:after="120" w:line="288" w:lineRule="auto"/>
        <w:ind w:left="0"/>
        <w:jc w:val="left"/>
        <w:rPr>
          <w:rFonts w:hint="eastAsia" w:asciiTheme="majorEastAsia" w:hAnsiTheme="majorEastAsia" w:eastAsiaTheme="majorEastAsia" w:cstheme="majorEastAsia"/>
          <w:b/>
          <w:bCs/>
          <w:sz w:val="22"/>
        </w:rPr>
      </w:pPr>
    </w:p>
    <w:p w14:paraId="46F1513F">
      <w:pPr>
        <w:spacing w:before="120" w:after="120" w:line="288" w:lineRule="auto"/>
        <w:ind w:left="0"/>
        <w:jc w:val="left"/>
        <w:rPr>
          <w:rFonts w:hint="eastAsia" w:asciiTheme="majorEastAsia" w:hAnsiTheme="majorEastAsia" w:eastAsiaTheme="majorEastAsia" w:cstheme="majorEastAsia"/>
          <w:b/>
          <w:bCs/>
          <w:sz w:val="22"/>
        </w:rPr>
      </w:pPr>
    </w:p>
    <w:p w14:paraId="5F82B9B6">
      <w:pPr>
        <w:spacing w:before="120" w:after="120" w:line="288" w:lineRule="auto"/>
        <w:ind w:left="0"/>
        <w:jc w:val="left"/>
        <w:rPr>
          <w:rFonts w:hint="eastAsia" w:asciiTheme="majorEastAsia" w:hAnsiTheme="majorEastAsia" w:eastAsiaTheme="majorEastAsia" w:cstheme="majorEastAsia"/>
          <w:b/>
          <w:bCs/>
          <w:sz w:val="22"/>
        </w:rPr>
      </w:pPr>
      <w:r>
        <w:rPr>
          <w:rFonts w:hint="eastAsia" w:asciiTheme="majorEastAsia" w:hAnsiTheme="majorEastAsia" w:eastAsiaTheme="majorEastAsia" w:cstheme="majorEastAsia"/>
          <w:b/>
          <w:bCs/>
          <w:sz w:val="22"/>
        </w:rPr>
        <w:t>签署页（以下无正文）</w:t>
      </w:r>
    </w:p>
    <w:p w14:paraId="04121464">
      <w:pPr>
        <w:spacing w:before="120" w:after="120" w:line="288" w:lineRule="auto"/>
        <w:ind w:left="0"/>
        <w:jc w:val="left"/>
        <w:rPr>
          <w:rFonts w:hint="eastAsia" w:asciiTheme="majorEastAsia" w:hAnsiTheme="majorEastAsia" w:eastAsiaTheme="majorEastAsia" w:cstheme="majorEastAsia"/>
          <w:b/>
          <w:bCs/>
          <w:sz w:val="22"/>
        </w:rPr>
      </w:pPr>
    </w:p>
    <w:p w14:paraId="55BF334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甲方（债权人）：佛山市南海区辰粤通广告设计部（盖章）</w:t>
      </w:r>
    </w:p>
    <w:p w14:paraId="2488909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经营者/授权代表签字并按手印：</w:t>
      </w:r>
    </w:p>
    <w:p w14:paraId="6780466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签字/盖章：____________________    日期：______年____月____日</w:t>
      </w:r>
    </w:p>
    <w:p w14:paraId="6FF63F26">
      <w:pPr>
        <w:spacing w:before="120" w:after="120" w:line="288" w:lineRule="auto"/>
        <w:ind w:left="0"/>
        <w:jc w:val="left"/>
        <w:rPr>
          <w:rFonts w:hint="eastAsia" w:asciiTheme="majorEastAsia" w:hAnsiTheme="majorEastAsia" w:eastAsiaTheme="majorEastAsia" w:cstheme="majorEastAsia"/>
          <w:sz w:val="22"/>
        </w:rPr>
      </w:pPr>
      <w:r>
        <w:rPr>
          <w:rFonts w:hint="eastAsia" w:asciiTheme="majorEastAsia" w:hAnsiTheme="majorEastAsia" w:eastAsiaTheme="majorEastAsia" w:cstheme="majorEastAsia"/>
          <w:sz w:val="22"/>
        </w:rPr>
        <w:t>身份证号/统一社会信用代码（手写）：____________________</w:t>
      </w:r>
    </w:p>
    <w:p w14:paraId="27605C15">
      <w:pPr>
        <w:spacing w:before="120" w:after="120" w:line="288" w:lineRule="auto"/>
        <w:ind w:left="0"/>
        <w:jc w:val="left"/>
        <w:rPr>
          <w:rFonts w:hint="eastAsia" w:asciiTheme="majorEastAsia" w:hAnsiTheme="majorEastAsia" w:eastAsiaTheme="majorEastAsia" w:cstheme="majorEastAsia"/>
          <w:sz w:val="22"/>
        </w:rPr>
      </w:pPr>
    </w:p>
    <w:p w14:paraId="0E3A9713">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乙方（债务人）：袁伟豪（签字并按手印）：</w:t>
      </w:r>
    </w:p>
    <w:p w14:paraId="067B8E2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签字/盖章：____________________    日期：______年____月____日</w:t>
      </w:r>
    </w:p>
    <w:p w14:paraId="7407DB1C">
      <w:pPr>
        <w:spacing w:before="120" w:after="120" w:line="288" w:lineRule="auto"/>
        <w:ind w:left="0"/>
        <w:jc w:val="left"/>
        <w:rPr>
          <w:rFonts w:hint="eastAsia" w:asciiTheme="majorEastAsia" w:hAnsiTheme="majorEastAsia" w:eastAsiaTheme="majorEastAsia" w:cstheme="majorEastAsia"/>
          <w:sz w:val="22"/>
        </w:rPr>
      </w:pPr>
      <w:r>
        <w:rPr>
          <w:rFonts w:hint="eastAsia" w:asciiTheme="majorEastAsia" w:hAnsiTheme="majorEastAsia" w:eastAsiaTheme="majorEastAsia" w:cstheme="majorEastAsia"/>
          <w:sz w:val="22"/>
        </w:rPr>
        <w:t>身份证号/统一社会信用代码（手写）：____________________</w:t>
      </w:r>
    </w:p>
    <w:p w14:paraId="2D52D449">
      <w:pPr>
        <w:spacing w:before="120" w:after="120" w:line="288" w:lineRule="auto"/>
        <w:ind w:left="0"/>
        <w:jc w:val="left"/>
        <w:rPr>
          <w:rFonts w:hint="eastAsia" w:asciiTheme="majorEastAsia" w:hAnsiTheme="majorEastAsia" w:eastAsiaTheme="majorEastAsia" w:cstheme="majorEastAsia"/>
          <w:sz w:val="22"/>
        </w:rPr>
      </w:pPr>
    </w:p>
    <w:p w14:paraId="6A12133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丙方（连带责任保证人一）：佛山市南海区宏科科技中心（个体户/盖章或经营者签字）</w:t>
      </w:r>
    </w:p>
    <w:p w14:paraId="434B357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经营者/签署人（徐云天）签字并按手印：</w:t>
      </w:r>
    </w:p>
    <w:p w14:paraId="0AF037D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签字/盖章：____________________    日期：______年____月____日</w:t>
      </w:r>
    </w:p>
    <w:p w14:paraId="0DB75139">
      <w:pPr>
        <w:spacing w:before="120" w:after="120" w:line="288" w:lineRule="auto"/>
        <w:ind w:left="0"/>
        <w:jc w:val="left"/>
        <w:rPr>
          <w:rFonts w:hint="eastAsia" w:asciiTheme="majorEastAsia" w:hAnsiTheme="majorEastAsia" w:eastAsiaTheme="majorEastAsia" w:cstheme="majorEastAsia"/>
          <w:sz w:val="22"/>
        </w:rPr>
      </w:pPr>
      <w:r>
        <w:rPr>
          <w:rFonts w:hint="eastAsia" w:asciiTheme="majorEastAsia" w:hAnsiTheme="majorEastAsia" w:eastAsiaTheme="majorEastAsia" w:cstheme="majorEastAsia"/>
          <w:sz w:val="22"/>
        </w:rPr>
        <w:t>身份证号/统一社会信用代码（手写）：____________________</w:t>
      </w:r>
    </w:p>
    <w:p w14:paraId="06A17336">
      <w:pPr>
        <w:spacing w:before="120" w:after="120" w:line="288" w:lineRule="auto"/>
        <w:ind w:left="0"/>
        <w:jc w:val="left"/>
        <w:rPr>
          <w:rFonts w:hint="eastAsia" w:asciiTheme="majorEastAsia" w:hAnsiTheme="majorEastAsia" w:eastAsiaTheme="majorEastAsia" w:cstheme="majorEastAsia"/>
          <w:sz w:val="22"/>
        </w:rPr>
      </w:pPr>
    </w:p>
    <w:p w14:paraId="4B589A8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丁方（连带责任保证人二）：阿伍晓英（签字并按手印）：</w:t>
      </w:r>
    </w:p>
    <w:p w14:paraId="492B28AA">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签字/盖章：____________________    日期：______年____月____日</w:t>
      </w:r>
    </w:p>
    <w:p w14:paraId="57E3D12D">
      <w:pPr>
        <w:spacing w:before="120" w:after="120" w:line="288" w:lineRule="auto"/>
        <w:ind w:left="0"/>
        <w:jc w:val="left"/>
        <w:rPr>
          <w:rFonts w:hint="eastAsia" w:asciiTheme="majorEastAsia" w:hAnsiTheme="majorEastAsia" w:eastAsiaTheme="majorEastAsia" w:cstheme="majorEastAsia"/>
          <w:sz w:val="22"/>
        </w:rPr>
      </w:pPr>
      <w:r>
        <w:rPr>
          <w:rFonts w:hint="eastAsia" w:asciiTheme="majorEastAsia" w:hAnsiTheme="majorEastAsia" w:eastAsiaTheme="majorEastAsia" w:cstheme="majorEastAsia"/>
          <w:sz w:val="22"/>
        </w:rPr>
        <w:t>身份证号/统一社会信用代码（手写）：____________________</w:t>
      </w:r>
    </w:p>
    <w:p w14:paraId="08E66826">
      <w:pPr>
        <w:spacing w:before="120" w:after="120" w:line="288" w:lineRule="auto"/>
        <w:ind w:left="0"/>
        <w:jc w:val="left"/>
        <w:rPr>
          <w:rFonts w:hint="eastAsia" w:asciiTheme="majorEastAsia" w:hAnsiTheme="majorEastAsia" w:eastAsiaTheme="majorEastAsia" w:cstheme="majorEastAsia"/>
          <w:sz w:val="22"/>
        </w:rPr>
      </w:pPr>
    </w:p>
    <w:p w14:paraId="571A989B">
      <w:pPr>
        <w:spacing w:before="120" w:after="120" w:line="288" w:lineRule="auto"/>
        <w:ind w:left="0"/>
        <w:jc w:val="left"/>
        <w:rPr>
          <w:rFonts w:hint="eastAsia" w:asciiTheme="majorEastAsia" w:hAnsiTheme="majorEastAsia" w:eastAsiaTheme="majorEastAsia" w:cstheme="majorEastAsia"/>
          <w:sz w:val="22"/>
        </w:rPr>
      </w:pPr>
    </w:p>
    <w:p w14:paraId="4A684161">
      <w:pPr>
        <w:spacing w:before="120" w:after="120" w:line="288" w:lineRule="auto"/>
        <w:ind w:left="0"/>
        <w:jc w:val="left"/>
        <w:rPr>
          <w:rFonts w:hint="eastAsia" w:asciiTheme="majorEastAsia" w:hAnsiTheme="majorEastAsia" w:eastAsiaTheme="majorEastAsia" w:cstheme="majorEastAsia"/>
          <w:sz w:val="22"/>
        </w:rPr>
      </w:pPr>
    </w:p>
    <w:p w14:paraId="550EA86C">
      <w:pPr>
        <w:spacing w:before="120" w:after="120" w:line="288" w:lineRule="auto"/>
        <w:ind w:left="0"/>
        <w:jc w:val="left"/>
        <w:rPr>
          <w:rFonts w:hint="eastAsia" w:asciiTheme="majorEastAsia" w:hAnsiTheme="majorEastAsia" w:eastAsiaTheme="majorEastAsia" w:cstheme="majorEastAsia"/>
          <w:sz w:val="22"/>
        </w:rPr>
      </w:pPr>
    </w:p>
    <w:p w14:paraId="6923B1EA">
      <w:pPr>
        <w:spacing w:before="120" w:after="120" w:line="288" w:lineRule="auto"/>
        <w:ind w:left="0"/>
        <w:jc w:val="left"/>
        <w:rPr>
          <w:rFonts w:hint="eastAsia" w:asciiTheme="majorEastAsia" w:hAnsiTheme="majorEastAsia" w:eastAsiaTheme="majorEastAsia" w:cstheme="majorEastAsia"/>
          <w:sz w:val="22"/>
        </w:rPr>
      </w:pPr>
    </w:p>
    <w:p w14:paraId="6B0D1FC0">
      <w:pPr>
        <w:spacing w:before="120" w:after="120" w:line="288" w:lineRule="auto"/>
        <w:ind w:left="0"/>
        <w:jc w:val="left"/>
        <w:rPr>
          <w:rFonts w:hint="eastAsia" w:asciiTheme="majorEastAsia" w:hAnsiTheme="majorEastAsia" w:eastAsiaTheme="majorEastAsia" w:cstheme="majorEastAsia"/>
          <w:sz w:val="22"/>
        </w:rPr>
      </w:pPr>
    </w:p>
    <w:p w14:paraId="4B196421">
      <w:pPr>
        <w:spacing w:before="120" w:after="120" w:line="288" w:lineRule="auto"/>
        <w:ind w:left="0"/>
        <w:jc w:val="left"/>
        <w:rPr>
          <w:rFonts w:hint="eastAsia" w:asciiTheme="majorEastAsia" w:hAnsiTheme="majorEastAsia" w:eastAsiaTheme="majorEastAsia" w:cstheme="majorEastAsia"/>
          <w:sz w:val="22"/>
        </w:rPr>
      </w:pPr>
    </w:p>
    <w:p w14:paraId="45DDEE4E">
      <w:pPr>
        <w:spacing w:before="120" w:after="120" w:line="288" w:lineRule="auto"/>
        <w:ind w:left="0"/>
        <w:jc w:val="left"/>
        <w:rPr>
          <w:rFonts w:hint="eastAsia" w:asciiTheme="majorEastAsia" w:hAnsiTheme="majorEastAsia" w:eastAsiaTheme="majorEastAsia" w:cstheme="majorEastAsia"/>
          <w:sz w:val="22"/>
        </w:rPr>
      </w:pPr>
    </w:p>
    <w:p w14:paraId="5AA240B6">
      <w:pPr>
        <w:spacing w:before="480" w:after="480" w:line="288" w:lineRule="auto"/>
        <w:ind w:left="0"/>
        <w:jc w:val="center"/>
        <w:rPr>
          <w:rFonts w:hint="eastAsia" w:asciiTheme="majorEastAsia" w:hAnsiTheme="majorEastAsia" w:eastAsiaTheme="majorEastAsia" w:cstheme="majorEastAsia"/>
          <w:b/>
          <w:sz w:val="52"/>
        </w:rPr>
      </w:pPr>
    </w:p>
    <w:p w14:paraId="77C50EA8">
      <w:pPr>
        <w:spacing w:before="480" w:after="480" w:line="288" w:lineRule="auto"/>
        <w:ind w:left="0"/>
        <w:jc w:val="center"/>
        <w:rPr>
          <w:rFonts w:hint="eastAsia" w:asciiTheme="majorEastAsia" w:hAnsiTheme="majorEastAsia" w:eastAsiaTheme="majorEastAsia" w:cstheme="majorEastAsia"/>
        </w:rPr>
      </w:pPr>
      <w:bookmarkStart w:id="0" w:name="_GoBack"/>
      <w:r>
        <w:rPr>
          <w:rFonts w:hint="eastAsia" w:asciiTheme="majorEastAsia" w:hAnsiTheme="majorEastAsia" w:eastAsiaTheme="majorEastAsia" w:cstheme="majorEastAsia"/>
          <w:b/>
          <w:sz w:val="52"/>
        </w:rPr>
        <w:t>债务转移确认书</w:t>
      </w:r>
      <w:bookmarkEnd w:id="0"/>
    </w:p>
    <w:p w14:paraId="60A80B8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确认人（原债务人）：广东粤众旅游文化发展有限公司</w:t>
      </w:r>
    </w:p>
    <w:p w14:paraId="2A44C90E">
      <w:pPr>
        <w:spacing w:before="120" w:after="120" w:line="288" w:lineRule="auto"/>
        <w:ind w:left="0"/>
        <w:jc w:val="left"/>
        <w:rPr>
          <w:rFonts w:hint="eastAsia" w:asciiTheme="majorEastAsia" w:hAnsiTheme="majorEastAsia" w:eastAsiaTheme="majorEastAsia" w:cstheme="majorEastAsia"/>
          <w:sz w:val="22"/>
        </w:rPr>
      </w:pPr>
      <w:r>
        <w:rPr>
          <w:rFonts w:hint="eastAsia" w:asciiTheme="majorEastAsia" w:hAnsiTheme="majorEastAsia" w:eastAsiaTheme="majorEastAsia" w:cstheme="majorEastAsia"/>
          <w:sz w:val="22"/>
        </w:rPr>
        <w:t>统一社会信用代码：_</w:t>
      </w:r>
      <w:r>
        <w:rPr>
          <w:rFonts w:hint="eastAsia" w:asciiTheme="majorEastAsia" w:hAnsiTheme="majorEastAsia" w:eastAsiaTheme="majorEastAsia" w:cstheme="majorEastAsia"/>
          <w:sz w:val="22"/>
          <w:u w:val="single"/>
        </w:rPr>
        <w:t>_91440605MA54CB814R_</w:t>
      </w:r>
      <w:r>
        <w:rPr>
          <w:rFonts w:hint="eastAsia" w:asciiTheme="majorEastAsia" w:hAnsiTheme="majorEastAsia" w:eastAsiaTheme="majorEastAsia" w:cstheme="majorEastAsia"/>
          <w:sz w:val="22"/>
        </w:rPr>
        <w:t>___</w:t>
      </w:r>
    </w:p>
    <w:p w14:paraId="1956DB3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地址：__</w:t>
      </w:r>
      <w:r>
        <w:rPr>
          <w:rFonts w:hint="eastAsia" w:asciiTheme="majorEastAsia" w:hAnsiTheme="majorEastAsia" w:eastAsiaTheme="majorEastAsia" w:cstheme="majorEastAsia"/>
          <w:sz w:val="22"/>
          <w:u w:val="single"/>
        </w:rPr>
        <w:t>佛山市南海区狮山镇松岗桂和公路松岗段南海花卉城自编37号之一（住所申报）</w:t>
      </w:r>
    </w:p>
    <w:p w14:paraId="3E53B670">
      <w:pPr>
        <w:spacing w:before="120" w:after="120" w:line="288" w:lineRule="auto"/>
        <w:ind w:left="0"/>
        <w:jc w:val="left"/>
        <w:rPr>
          <w:rFonts w:hint="eastAsia" w:asciiTheme="majorEastAsia" w:hAnsiTheme="majorEastAsia" w:eastAsiaTheme="majorEastAsia" w:cstheme="majorEastAsia"/>
          <w:sz w:val="22"/>
        </w:rPr>
      </w:pPr>
      <w:r>
        <w:rPr>
          <w:rFonts w:hint="eastAsia" w:asciiTheme="majorEastAsia" w:hAnsiTheme="majorEastAsia" w:eastAsiaTheme="majorEastAsia" w:cstheme="majorEastAsia"/>
          <w:sz w:val="22"/>
        </w:rPr>
        <w:t>联系电话：____________________</w:t>
      </w:r>
    </w:p>
    <w:p w14:paraId="45795773">
      <w:pPr>
        <w:spacing w:before="120" w:after="120" w:line="288" w:lineRule="auto"/>
        <w:ind w:left="0"/>
        <w:jc w:val="left"/>
        <w:rPr>
          <w:rFonts w:hint="eastAsia" w:asciiTheme="majorEastAsia" w:hAnsiTheme="majorEastAsia" w:eastAsiaTheme="majorEastAsia" w:cstheme="majorEastAsia"/>
          <w:sz w:val="22"/>
        </w:rPr>
      </w:pPr>
    </w:p>
    <w:p w14:paraId="5B982D8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债权人（甲方）：佛山市南海区辰粤通广告设计部</w:t>
      </w:r>
    </w:p>
    <w:p w14:paraId="341F06A8">
      <w:pPr>
        <w:spacing w:before="120" w:after="120" w:line="288" w:lineRule="auto"/>
        <w:ind w:left="0"/>
        <w:jc w:val="left"/>
        <w:rPr>
          <w:rFonts w:hint="eastAsia" w:asciiTheme="majorEastAsia" w:hAnsiTheme="majorEastAsia" w:eastAsiaTheme="majorEastAsia" w:cstheme="majorEastAsia"/>
          <w:sz w:val="22"/>
        </w:rPr>
      </w:pPr>
      <w:r>
        <w:rPr>
          <w:rFonts w:hint="eastAsia" w:asciiTheme="majorEastAsia" w:hAnsiTheme="majorEastAsia" w:eastAsiaTheme="majorEastAsia" w:cstheme="majorEastAsia"/>
          <w:sz w:val="22"/>
        </w:rPr>
        <w:t>统一社会信用代码：_</w:t>
      </w:r>
      <w:r>
        <w:rPr>
          <w:rFonts w:hint="eastAsia" w:asciiTheme="majorEastAsia" w:hAnsiTheme="majorEastAsia" w:eastAsiaTheme="majorEastAsia" w:cstheme="majorEastAsia"/>
          <w:sz w:val="22"/>
          <w:u w:val="single"/>
          <w:lang w:val="en-US" w:eastAsia="zh-CN"/>
        </w:rPr>
        <w:t>9</w:t>
      </w:r>
      <w:r>
        <w:rPr>
          <w:rFonts w:hint="eastAsia" w:asciiTheme="majorEastAsia" w:hAnsiTheme="majorEastAsia" w:eastAsiaTheme="majorEastAsia" w:cstheme="majorEastAsia"/>
          <w:sz w:val="22"/>
          <w:u w:val="single"/>
        </w:rPr>
        <w:t>2440605MA53CND50</w:t>
      </w:r>
      <w:r>
        <w:rPr>
          <w:rFonts w:hint="eastAsia" w:asciiTheme="majorEastAsia" w:hAnsiTheme="majorEastAsia" w:eastAsiaTheme="majorEastAsia" w:cstheme="majorEastAsia"/>
          <w:sz w:val="22"/>
          <w:u w:val="single"/>
          <w:lang w:val="en-US" w:eastAsia="zh-CN"/>
        </w:rPr>
        <w:t>P</w:t>
      </w:r>
      <w:r>
        <w:rPr>
          <w:rFonts w:hint="eastAsia" w:asciiTheme="majorEastAsia" w:hAnsiTheme="majorEastAsia" w:eastAsiaTheme="majorEastAsia" w:cstheme="majorEastAsia"/>
          <w:sz w:val="22"/>
        </w:rPr>
        <w:t>___</w:t>
      </w:r>
    </w:p>
    <w:p w14:paraId="6599E169">
      <w:pPr>
        <w:spacing w:before="120" w:after="120" w:line="288" w:lineRule="auto"/>
        <w:ind w:left="0"/>
        <w:jc w:val="left"/>
        <w:rPr>
          <w:rFonts w:hint="eastAsia" w:asciiTheme="majorEastAsia" w:hAnsiTheme="majorEastAsia" w:eastAsiaTheme="majorEastAsia" w:cstheme="majorEastAsia"/>
          <w:sz w:val="22"/>
        </w:rPr>
      </w:pPr>
      <w:r>
        <w:rPr>
          <w:rFonts w:hint="eastAsia" w:asciiTheme="majorEastAsia" w:hAnsiTheme="majorEastAsia" w:eastAsiaTheme="majorEastAsia" w:cstheme="majorEastAsia"/>
          <w:sz w:val="22"/>
        </w:rPr>
        <w:t>地址：_</w:t>
      </w:r>
      <w:r>
        <w:rPr>
          <w:rFonts w:hint="eastAsia" w:asciiTheme="majorEastAsia" w:hAnsiTheme="majorEastAsia" w:eastAsiaTheme="majorEastAsia" w:cstheme="majorEastAsia"/>
          <w:sz w:val="22"/>
          <w:u w:val="single"/>
        </w:rPr>
        <w:t>佛山市南海区狮山镇松岗万石村商业路17号（住所申报）</w:t>
      </w:r>
    </w:p>
    <w:p w14:paraId="78B40A97">
      <w:pPr>
        <w:spacing w:before="120" w:after="120" w:line="288" w:lineRule="auto"/>
        <w:ind w:left="0"/>
        <w:jc w:val="left"/>
        <w:rPr>
          <w:rFonts w:hint="eastAsia" w:asciiTheme="majorEastAsia" w:hAnsiTheme="majorEastAsia" w:eastAsiaTheme="majorEastAsia" w:cstheme="majorEastAsia"/>
          <w:sz w:val="22"/>
          <w:u w:val="single"/>
        </w:rPr>
      </w:pPr>
      <w:r>
        <w:rPr>
          <w:rFonts w:hint="eastAsia" w:asciiTheme="majorEastAsia" w:hAnsiTheme="majorEastAsia" w:eastAsiaTheme="majorEastAsia" w:cstheme="majorEastAsia"/>
          <w:sz w:val="22"/>
        </w:rPr>
        <w:t>联系电话：</w:t>
      </w:r>
      <w:r>
        <w:rPr>
          <w:rFonts w:hint="eastAsia" w:asciiTheme="majorEastAsia" w:hAnsiTheme="majorEastAsia" w:eastAsiaTheme="majorEastAsia" w:cstheme="majorEastAsia"/>
          <w:sz w:val="22"/>
          <w:u w:val="single"/>
        </w:rPr>
        <w:t>13360571222</w:t>
      </w:r>
    </w:p>
    <w:p w14:paraId="78F21979">
      <w:pPr>
        <w:spacing w:before="120" w:after="120" w:line="288" w:lineRule="auto"/>
        <w:ind w:left="0"/>
        <w:jc w:val="left"/>
        <w:rPr>
          <w:rFonts w:hint="eastAsia" w:asciiTheme="majorEastAsia" w:hAnsiTheme="majorEastAsia" w:eastAsiaTheme="majorEastAsia" w:cstheme="majorEastAsia"/>
          <w:sz w:val="22"/>
        </w:rPr>
      </w:pPr>
    </w:p>
    <w:p w14:paraId="1F3BD50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新债务人（乙方）：袁伟豪</w:t>
      </w:r>
    </w:p>
    <w:p w14:paraId="4E75D8F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身份证号：</w:t>
      </w:r>
      <w:r>
        <w:rPr>
          <w:rFonts w:hint="eastAsia" w:asciiTheme="majorEastAsia" w:hAnsiTheme="majorEastAsia" w:eastAsiaTheme="majorEastAsia" w:cstheme="majorEastAsia"/>
          <w:sz w:val="22"/>
          <w:u w:val="single"/>
        </w:rPr>
        <w:t>_</w:t>
      </w:r>
      <w:r>
        <w:rPr>
          <w:rFonts w:hint="eastAsia" w:asciiTheme="majorEastAsia" w:hAnsiTheme="majorEastAsia" w:eastAsiaTheme="majorEastAsia" w:cstheme="majorEastAsia"/>
          <w:u w:val="single"/>
        </w:rPr>
        <w:t>513825198704270819</w:t>
      </w:r>
      <w:r>
        <w:rPr>
          <w:rFonts w:hint="eastAsia" w:asciiTheme="majorEastAsia" w:hAnsiTheme="majorEastAsia" w:eastAsiaTheme="majorEastAsia" w:cstheme="majorEastAsia"/>
          <w:sz w:val="22"/>
          <w:u w:val="single"/>
        </w:rPr>
        <w:t>_</w:t>
      </w:r>
    </w:p>
    <w:p w14:paraId="6AFB82F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住址：_</w:t>
      </w:r>
      <w:r>
        <w:rPr>
          <w:rFonts w:hint="eastAsia" w:asciiTheme="majorEastAsia" w:hAnsiTheme="majorEastAsia" w:eastAsiaTheme="majorEastAsia" w:cstheme="majorEastAsia"/>
          <w:sz w:val="22"/>
          <w:u w:val="single"/>
        </w:rPr>
        <w:t>_</w:t>
      </w:r>
      <w:r>
        <w:rPr>
          <w:rFonts w:hint="eastAsia" w:asciiTheme="majorEastAsia" w:hAnsiTheme="majorEastAsia" w:eastAsiaTheme="majorEastAsia" w:cstheme="majorEastAsia"/>
          <w:u w:val="single"/>
        </w:rPr>
        <w:t>四川省丹棱县双桥镇龙埂村3组</w:t>
      </w:r>
      <w:r>
        <w:rPr>
          <w:rFonts w:hint="eastAsia" w:asciiTheme="majorEastAsia" w:hAnsiTheme="majorEastAsia" w:eastAsiaTheme="majorEastAsia" w:cstheme="majorEastAsia"/>
          <w:sz w:val="22"/>
        </w:rPr>
        <w:t>_</w:t>
      </w:r>
    </w:p>
    <w:p w14:paraId="242EF331">
      <w:pPr>
        <w:spacing w:before="120" w:after="120" w:line="288" w:lineRule="auto"/>
        <w:ind w:left="0"/>
        <w:jc w:val="left"/>
        <w:rPr>
          <w:rFonts w:hint="eastAsia" w:asciiTheme="majorEastAsia" w:hAnsiTheme="majorEastAsia" w:eastAsiaTheme="majorEastAsia" w:cstheme="majorEastAsia"/>
          <w:sz w:val="22"/>
        </w:rPr>
      </w:pPr>
      <w:r>
        <w:rPr>
          <w:rFonts w:hint="eastAsia" w:asciiTheme="majorEastAsia" w:hAnsiTheme="majorEastAsia" w:eastAsiaTheme="majorEastAsia" w:cstheme="majorEastAsia"/>
          <w:sz w:val="22"/>
        </w:rPr>
        <w:t>联系电话：__</w:t>
      </w:r>
      <w:r>
        <w:rPr>
          <w:rFonts w:hint="eastAsia" w:asciiTheme="majorEastAsia" w:hAnsiTheme="majorEastAsia" w:eastAsiaTheme="majorEastAsia" w:cstheme="majorEastAsia"/>
          <w:sz w:val="22"/>
          <w:u w:val="single"/>
        </w:rPr>
        <w:t>139 9037 4678</w:t>
      </w:r>
      <w:r>
        <w:rPr>
          <w:rFonts w:hint="eastAsia" w:asciiTheme="majorEastAsia" w:hAnsiTheme="majorEastAsia" w:eastAsiaTheme="majorEastAsia" w:cstheme="majorEastAsia"/>
          <w:sz w:val="22"/>
        </w:rPr>
        <w:t>___</w:t>
      </w:r>
    </w:p>
    <w:p w14:paraId="77E2FA6B">
      <w:pPr>
        <w:spacing w:before="120" w:after="120" w:line="288" w:lineRule="auto"/>
        <w:ind w:left="0"/>
        <w:jc w:val="left"/>
        <w:rPr>
          <w:rFonts w:hint="eastAsia" w:asciiTheme="majorEastAsia" w:hAnsiTheme="majorEastAsia" w:eastAsiaTheme="majorEastAsia" w:cstheme="majorEastAsia"/>
          <w:sz w:val="22"/>
        </w:rPr>
      </w:pPr>
    </w:p>
    <w:p w14:paraId="54813C5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一、债务基本信息</w:t>
      </w:r>
    </w:p>
    <w:p w14:paraId="737B718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 确认人（原债务人）与债权人（甲方）就“观国之重器·强国有我暨佛山国防科技展览”项目签署了《展会物料制作服务框架协议》，约定甲方为该项目提供展会物料制作服务，确认人应支付相应广告费（展会物料制作费用）。</w:t>
      </w:r>
    </w:p>
    <w:p w14:paraId="4A2BD2B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 经双方结算确认，截至本确认书签署之日，确认人尚欠甲方该项目广告费尾款人民币50,297.72元（大写：伍万零贰佰玖拾柒元柒角贰分），该债务真实、合法、有效，确认人对该债务金额及形成背景无任何异议。</w:t>
      </w:r>
    </w:p>
    <w:p w14:paraId="2A4EFE7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二、债务转移约定</w:t>
      </w:r>
    </w:p>
    <w:p w14:paraId="526A4CDF">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 经确认人、甲方、乙方三方协商一致，确认人同意将其对甲方的上述全部债务（包括但不限于主债务本金</w:t>
      </w:r>
      <w:r>
        <w:rPr>
          <w:rFonts w:hint="eastAsia" w:asciiTheme="majorEastAsia" w:hAnsiTheme="majorEastAsia" w:eastAsiaTheme="majorEastAsia" w:cstheme="majorEastAsia"/>
          <w:sz w:val="22"/>
          <w:u w:val="single"/>
        </w:rPr>
        <w:t>50,297.72</w:t>
      </w:r>
      <w:r>
        <w:rPr>
          <w:rFonts w:hint="eastAsia" w:asciiTheme="majorEastAsia" w:hAnsiTheme="majorEastAsia" w:eastAsiaTheme="majorEastAsia" w:cstheme="majorEastAsia"/>
          <w:sz w:val="22"/>
        </w:rPr>
        <w:t>元、后续可能产生的违约金及甲方为实现债权的费用等）全部转移给乙方袁伟豪。</w:t>
      </w:r>
    </w:p>
    <w:p w14:paraId="1652C716">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 乙方袁伟豪自愿、不可撤销、无条件承接上述全部债务，同意按照甲方与乙方签署的《欠条》约定的期限、方式履行还款义务，并接受《欠条》中关于违约责任、保证责任等条款的约束。</w:t>
      </w:r>
    </w:p>
    <w:p w14:paraId="0A9CB5F0">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 甲方同意上述债务转移事宜，认可乙方作为该债务的新债务人，有权依据《欠条》及本确认书向乙方主张全部债权。</w:t>
      </w:r>
    </w:p>
    <w:p w14:paraId="502A24DE">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三、责任免除与生效条件</w:t>
      </w:r>
    </w:p>
    <w:p w14:paraId="384F8E9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 本确认书自确认人签字并加盖公章（或经营者签字）、甲方盖章、乙方签字并按手印之日起生效。</w:t>
      </w:r>
    </w:p>
    <w:p w14:paraId="2E8BAC8D">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 本确认书生效后，确认人不再对上述债务承担任何清偿责任、担保责任及其他相关法律责任，甲方不得再就上述债务向确认人主张任何权利。</w:t>
      </w:r>
    </w:p>
    <w:p w14:paraId="117F990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3. 若乙方未按《欠条》约定履行还款义务，甲方有权依据《欠条》及相关法律规定向乙方及连带责任保证人主张权利，与确认人无涉。</w:t>
      </w:r>
    </w:p>
    <w:p w14:paraId="5FB18BD7">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四、其他约定</w:t>
      </w:r>
    </w:p>
    <w:p w14:paraId="0E0F82C8">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1. 本确认书是《欠条》的重要组成部分，与《欠条》具有同等法律效力，内容不一致的，以本确认书为准（本确认书未约定事项，按《欠条》约定执行）。</w:t>
      </w:r>
    </w:p>
    <w:p w14:paraId="11FB5A85">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2. 本确认书一式</w:t>
      </w:r>
      <w:r>
        <w:rPr>
          <w:rFonts w:hint="eastAsia" w:asciiTheme="majorEastAsia" w:hAnsiTheme="majorEastAsia" w:eastAsiaTheme="majorEastAsia" w:cstheme="majorEastAsia"/>
          <w:sz w:val="22"/>
          <w:lang w:val="en-US" w:eastAsia="zh-CN"/>
        </w:rPr>
        <w:t>三</w:t>
      </w:r>
      <w:r>
        <w:rPr>
          <w:rFonts w:hint="eastAsia" w:asciiTheme="majorEastAsia" w:hAnsiTheme="majorEastAsia" w:eastAsiaTheme="majorEastAsia" w:cstheme="majorEastAsia"/>
          <w:sz w:val="22"/>
        </w:rPr>
        <w:t>份，确认人、甲方、乙方、各执一份，具有同等法律效力。</w:t>
      </w:r>
    </w:p>
    <w:p w14:paraId="115F23F5">
      <w:pPr>
        <w:spacing w:before="120" w:after="120" w:line="288" w:lineRule="auto"/>
        <w:ind w:left="0"/>
        <w:jc w:val="left"/>
        <w:rPr>
          <w:rFonts w:hint="eastAsia" w:asciiTheme="majorEastAsia" w:hAnsiTheme="majorEastAsia" w:eastAsiaTheme="majorEastAsia" w:cstheme="majorEastAsia"/>
          <w:sz w:val="22"/>
        </w:rPr>
      </w:pPr>
    </w:p>
    <w:p w14:paraId="451DCCAA">
      <w:pPr>
        <w:spacing w:before="120" w:after="120" w:line="288" w:lineRule="auto"/>
        <w:ind w:left="0"/>
        <w:jc w:val="left"/>
        <w:rPr>
          <w:rFonts w:hint="eastAsia" w:asciiTheme="majorEastAsia" w:hAnsiTheme="majorEastAsia" w:eastAsiaTheme="majorEastAsia" w:cstheme="majorEastAsia"/>
          <w:sz w:val="22"/>
        </w:rPr>
      </w:pPr>
    </w:p>
    <w:p w14:paraId="0E5C333A">
      <w:pPr>
        <w:spacing w:before="120" w:after="120" w:line="288" w:lineRule="auto"/>
        <w:ind w:left="0"/>
        <w:jc w:val="left"/>
        <w:rPr>
          <w:rFonts w:hint="eastAsia" w:asciiTheme="majorEastAsia" w:hAnsiTheme="majorEastAsia" w:eastAsiaTheme="majorEastAsia" w:cstheme="majorEastAsia"/>
          <w:sz w:val="22"/>
        </w:rPr>
      </w:pPr>
    </w:p>
    <w:p w14:paraId="4527C9A5">
      <w:pPr>
        <w:spacing w:before="120" w:after="120" w:line="288" w:lineRule="auto"/>
        <w:ind w:left="0"/>
        <w:jc w:val="left"/>
        <w:rPr>
          <w:rFonts w:hint="eastAsia" w:asciiTheme="majorEastAsia" w:hAnsiTheme="majorEastAsia" w:eastAsiaTheme="majorEastAsia" w:cstheme="majorEastAsia"/>
          <w:sz w:val="22"/>
        </w:rPr>
      </w:pPr>
    </w:p>
    <w:p w14:paraId="08C15036">
      <w:pPr>
        <w:spacing w:before="120" w:after="120" w:line="288" w:lineRule="auto"/>
        <w:ind w:left="0"/>
        <w:jc w:val="left"/>
        <w:rPr>
          <w:rFonts w:hint="eastAsia" w:asciiTheme="majorEastAsia" w:hAnsiTheme="majorEastAsia" w:eastAsiaTheme="majorEastAsia" w:cstheme="majorEastAsia"/>
          <w:sz w:val="22"/>
        </w:rPr>
      </w:pPr>
    </w:p>
    <w:p w14:paraId="19335038">
      <w:pPr>
        <w:spacing w:before="120" w:after="120" w:line="288" w:lineRule="auto"/>
        <w:ind w:left="0"/>
        <w:jc w:val="left"/>
        <w:rPr>
          <w:rFonts w:hint="eastAsia" w:asciiTheme="majorEastAsia" w:hAnsiTheme="majorEastAsia" w:eastAsiaTheme="majorEastAsia" w:cstheme="majorEastAsia"/>
          <w:sz w:val="22"/>
        </w:rPr>
      </w:pPr>
    </w:p>
    <w:p w14:paraId="03651BA5">
      <w:pPr>
        <w:spacing w:before="120" w:after="120" w:line="288" w:lineRule="auto"/>
        <w:ind w:left="0"/>
        <w:jc w:val="left"/>
        <w:rPr>
          <w:rFonts w:hint="eastAsia" w:asciiTheme="majorEastAsia" w:hAnsiTheme="majorEastAsia" w:eastAsiaTheme="majorEastAsia" w:cstheme="majorEastAsia"/>
          <w:sz w:val="22"/>
        </w:rPr>
      </w:pPr>
    </w:p>
    <w:p w14:paraId="359B61AD">
      <w:pPr>
        <w:spacing w:before="120" w:after="120" w:line="288" w:lineRule="auto"/>
        <w:ind w:left="0"/>
        <w:jc w:val="left"/>
        <w:rPr>
          <w:rFonts w:hint="eastAsia" w:asciiTheme="majorEastAsia" w:hAnsiTheme="majorEastAsia" w:eastAsiaTheme="majorEastAsia" w:cstheme="majorEastAsia"/>
          <w:sz w:val="22"/>
        </w:rPr>
      </w:pPr>
    </w:p>
    <w:p w14:paraId="14B36FE6">
      <w:pPr>
        <w:spacing w:before="120" w:after="120" w:line="288" w:lineRule="auto"/>
        <w:ind w:left="0"/>
        <w:jc w:val="left"/>
        <w:rPr>
          <w:rFonts w:hint="eastAsia" w:asciiTheme="majorEastAsia" w:hAnsiTheme="majorEastAsia" w:eastAsiaTheme="majorEastAsia" w:cstheme="majorEastAsia"/>
          <w:b/>
          <w:bCs/>
          <w:sz w:val="22"/>
        </w:rPr>
      </w:pPr>
    </w:p>
    <w:p w14:paraId="6054310F">
      <w:pPr>
        <w:spacing w:before="120" w:after="120" w:line="288" w:lineRule="auto"/>
        <w:ind w:left="0"/>
        <w:jc w:val="left"/>
        <w:rPr>
          <w:rFonts w:hint="eastAsia" w:asciiTheme="majorEastAsia" w:hAnsiTheme="majorEastAsia" w:eastAsiaTheme="majorEastAsia" w:cstheme="majorEastAsia"/>
          <w:b/>
          <w:bCs/>
          <w:sz w:val="22"/>
        </w:rPr>
      </w:pPr>
    </w:p>
    <w:p w14:paraId="7998BAD1">
      <w:pPr>
        <w:spacing w:before="120" w:after="120" w:line="288" w:lineRule="auto"/>
        <w:ind w:left="0"/>
        <w:jc w:val="left"/>
        <w:rPr>
          <w:rFonts w:hint="eastAsia" w:asciiTheme="majorEastAsia" w:hAnsiTheme="majorEastAsia" w:eastAsiaTheme="majorEastAsia" w:cstheme="majorEastAsia"/>
          <w:b/>
          <w:bCs/>
          <w:sz w:val="22"/>
        </w:rPr>
      </w:pPr>
    </w:p>
    <w:p w14:paraId="5229EA4A">
      <w:pPr>
        <w:spacing w:before="120" w:after="120" w:line="288" w:lineRule="auto"/>
        <w:ind w:left="0"/>
        <w:jc w:val="left"/>
        <w:rPr>
          <w:rFonts w:hint="eastAsia" w:asciiTheme="majorEastAsia" w:hAnsiTheme="majorEastAsia" w:eastAsiaTheme="majorEastAsia" w:cstheme="majorEastAsia"/>
          <w:b/>
          <w:bCs/>
          <w:sz w:val="22"/>
        </w:rPr>
      </w:pPr>
    </w:p>
    <w:p w14:paraId="2B5C1B66">
      <w:pPr>
        <w:spacing w:before="120" w:after="120" w:line="288" w:lineRule="auto"/>
        <w:ind w:left="0"/>
        <w:jc w:val="left"/>
        <w:rPr>
          <w:rFonts w:hint="eastAsia" w:asciiTheme="majorEastAsia" w:hAnsiTheme="majorEastAsia" w:eastAsiaTheme="majorEastAsia" w:cstheme="majorEastAsia"/>
          <w:b/>
          <w:bCs/>
          <w:sz w:val="22"/>
        </w:rPr>
      </w:pPr>
    </w:p>
    <w:p w14:paraId="3DD0CCA8">
      <w:pPr>
        <w:spacing w:before="120" w:after="120" w:line="288" w:lineRule="auto"/>
        <w:ind w:left="0"/>
        <w:jc w:val="left"/>
        <w:rPr>
          <w:rFonts w:hint="eastAsia" w:asciiTheme="majorEastAsia" w:hAnsiTheme="majorEastAsia" w:eastAsiaTheme="majorEastAsia" w:cstheme="majorEastAsia"/>
          <w:b/>
          <w:bCs/>
          <w:sz w:val="22"/>
        </w:rPr>
      </w:pPr>
    </w:p>
    <w:p w14:paraId="020B25A7">
      <w:pPr>
        <w:spacing w:before="120" w:after="120" w:line="288" w:lineRule="auto"/>
        <w:ind w:left="0"/>
        <w:jc w:val="left"/>
        <w:rPr>
          <w:rFonts w:hint="eastAsia" w:asciiTheme="majorEastAsia" w:hAnsiTheme="majorEastAsia" w:eastAsiaTheme="majorEastAsia" w:cstheme="majorEastAsia"/>
          <w:b/>
          <w:bCs/>
          <w:sz w:val="22"/>
        </w:rPr>
      </w:pPr>
    </w:p>
    <w:p w14:paraId="5B0DAB2B">
      <w:pPr>
        <w:spacing w:before="120" w:after="120" w:line="288" w:lineRule="auto"/>
        <w:ind w:left="0"/>
        <w:jc w:val="left"/>
        <w:rPr>
          <w:rFonts w:hint="eastAsia" w:asciiTheme="majorEastAsia" w:hAnsiTheme="majorEastAsia" w:eastAsiaTheme="majorEastAsia" w:cstheme="majorEastAsia"/>
          <w:b/>
          <w:bCs/>
          <w:sz w:val="22"/>
        </w:rPr>
      </w:pPr>
    </w:p>
    <w:p w14:paraId="5195A851">
      <w:pPr>
        <w:spacing w:before="120" w:after="120" w:line="288" w:lineRule="auto"/>
        <w:ind w:left="0"/>
        <w:jc w:val="left"/>
        <w:rPr>
          <w:rFonts w:hint="eastAsia" w:asciiTheme="majorEastAsia" w:hAnsiTheme="majorEastAsia" w:eastAsiaTheme="majorEastAsia" w:cstheme="majorEastAsia"/>
          <w:b/>
          <w:bCs/>
          <w:sz w:val="22"/>
        </w:rPr>
      </w:pPr>
    </w:p>
    <w:p w14:paraId="1A709017">
      <w:pPr>
        <w:spacing w:before="120" w:after="120" w:line="288" w:lineRule="auto"/>
        <w:ind w:left="0"/>
        <w:jc w:val="left"/>
        <w:rPr>
          <w:rFonts w:hint="eastAsia" w:asciiTheme="majorEastAsia" w:hAnsiTheme="majorEastAsia" w:eastAsiaTheme="majorEastAsia" w:cstheme="majorEastAsia"/>
          <w:b/>
          <w:bCs/>
          <w:sz w:val="22"/>
        </w:rPr>
      </w:pPr>
    </w:p>
    <w:p w14:paraId="36CFD28E">
      <w:pPr>
        <w:spacing w:before="120" w:after="120" w:line="288" w:lineRule="auto"/>
        <w:ind w:left="0"/>
        <w:jc w:val="left"/>
        <w:rPr>
          <w:rFonts w:hint="eastAsia" w:asciiTheme="majorEastAsia" w:hAnsiTheme="majorEastAsia" w:eastAsiaTheme="majorEastAsia" w:cstheme="majorEastAsia"/>
          <w:b/>
          <w:bCs/>
          <w:sz w:val="22"/>
        </w:rPr>
      </w:pPr>
      <w:r>
        <w:rPr>
          <w:rFonts w:hint="eastAsia" w:asciiTheme="majorEastAsia" w:hAnsiTheme="majorEastAsia" w:eastAsiaTheme="majorEastAsia" w:cstheme="majorEastAsia"/>
          <w:b/>
          <w:bCs/>
          <w:sz w:val="22"/>
        </w:rPr>
        <w:t>签署页（以下无正文）</w:t>
      </w:r>
    </w:p>
    <w:p w14:paraId="357F3C31">
      <w:pPr>
        <w:spacing w:before="120" w:after="120" w:line="288" w:lineRule="auto"/>
        <w:ind w:left="0"/>
        <w:jc w:val="left"/>
        <w:rPr>
          <w:rFonts w:hint="eastAsia" w:asciiTheme="majorEastAsia" w:hAnsiTheme="majorEastAsia" w:eastAsiaTheme="majorEastAsia" w:cstheme="majorEastAsia"/>
          <w:b/>
          <w:bCs/>
          <w:sz w:val="22"/>
        </w:rPr>
      </w:pPr>
    </w:p>
    <w:p w14:paraId="2D1B042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确认人（原债务人）：广东粤众旅游文化发展有限公司（盖章）</w:t>
      </w:r>
    </w:p>
    <w:p w14:paraId="36563E4C">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法定代表人/经营者/授权代表（签字）：____________________</w:t>
      </w:r>
    </w:p>
    <w:p w14:paraId="261EC563">
      <w:pPr>
        <w:spacing w:before="120" w:after="120" w:line="288" w:lineRule="auto"/>
        <w:ind w:left="0"/>
        <w:jc w:val="left"/>
        <w:rPr>
          <w:rFonts w:hint="eastAsia" w:asciiTheme="majorEastAsia" w:hAnsiTheme="majorEastAsia" w:eastAsiaTheme="majorEastAsia" w:cstheme="majorEastAsia"/>
          <w:sz w:val="22"/>
        </w:rPr>
      </w:pPr>
      <w:r>
        <w:rPr>
          <w:rFonts w:hint="eastAsia" w:asciiTheme="majorEastAsia" w:hAnsiTheme="majorEastAsia" w:eastAsiaTheme="majorEastAsia" w:cstheme="majorEastAsia"/>
          <w:sz w:val="22"/>
        </w:rPr>
        <w:t>日期：______年____月____日</w:t>
      </w:r>
    </w:p>
    <w:p w14:paraId="57C49CA1">
      <w:pPr>
        <w:spacing w:before="120" w:after="120" w:line="288" w:lineRule="auto"/>
        <w:ind w:left="0"/>
        <w:jc w:val="left"/>
        <w:rPr>
          <w:rFonts w:hint="eastAsia" w:asciiTheme="majorEastAsia" w:hAnsiTheme="majorEastAsia" w:eastAsiaTheme="majorEastAsia" w:cstheme="majorEastAsia"/>
          <w:sz w:val="22"/>
        </w:rPr>
      </w:pPr>
    </w:p>
    <w:p w14:paraId="2C2956B4">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债权人（甲方）：佛山市南海区辰粤通广告设计部（盖章）</w:t>
      </w:r>
    </w:p>
    <w:p w14:paraId="10094F4B">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经营者/授权代表（签字）：____________________</w:t>
      </w:r>
    </w:p>
    <w:p w14:paraId="1F8FD3B1">
      <w:pPr>
        <w:spacing w:before="120" w:after="120" w:line="288" w:lineRule="auto"/>
        <w:ind w:left="0"/>
        <w:jc w:val="left"/>
        <w:rPr>
          <w:rFonts w:hint="eastAsia" w:asciiTheme="majorEastAsia" w:hAnsiTheme="majorEastAsia" w:eastAsiaTheme="majorEastAsia" w:cstheme="majorEastAsia"/>
          <w:sz w:val="22"/>
        </w:rPr>
      </w:pPr>
      <w:r>
        <w:rPr>
          <w:rFonts w:hint="eastAsia" w:asciiTheme="majorEastAsia" w:hAnsiTheme="majorEastAsia" w:eastAsiaTheme="majorEastAsia" w:cstheme="majorEastAsia"/>
          <w:sz w:val="22"/>
        </w:rPr>
        <w:t>日期：______年____月____日</w:t>
      </w:r>
    </w:p>
    <w:p w14:paraId="34A53307">
      <w:pPr>
        <w:spacing w:before="120" w:after="120" w:line="288" w:lineRule="auto"/>
        <w:ind w:left="0"/>
        <w:jc w:val="left"/>
        <w:rPr>
          <w:rFonts w:hint="eastAsia" w:asciiTheme="majorEastAsia" w:hAnsiTheme="majorEastAsia" w:eastAsiaTheme="majorEastAsia" w:cstheme="majorEastAsia"/>
          <w:sz w:val="22"/>
        </w:rPr>
      </w:pPr>
    </w:p>
    <w:p w14:paraId="04B56EF2">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新债务人（乙方）：袁伟豪（签字并按手印）</w:t>
      </w:r>
    </w:p>
    <w:p w14:paraId="3FD6479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身份证号（手写）：____________________</w:t>
      </w:r>
    </w:p>
    <w:p w14:paraId="7550C8C1">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日期：______年____月____日</w:t>
      </w:r>
    </w:p>
    <w:p w14:paraId="74E0D279">
      <w:pPr>
        <w:spacing w:before="120" w:after="120" w:line="288" w:lineRule="auto"/>
        <w:ind w:left="0"/>
        <w:jc w:val="left"/>
        <w:rPr>
          <w:rFonts w:hint="eastAsia" w:asciiTheme="majorEastAsia" w:hAnsiTheme="majorEastAsia" w:eastAsiaTheme="majorEastAsia" w:cstheme="majorEastAsia"/>
        </w:rPr>
      </w:pPr>
      <w:r>
        <w:rPr>
          <w:rFonts w:hint="eastAsia" w:asciiTheme="majorEastAsia" w:hAnsiTheme="majorEastAsia" w:eastAsiaTheme="majorEastAsia" w:cstheme="majorEastAsia"/>
          <w:sz w:val="22"/>
        </w:rPr>
        <w:t>|</w:t>
      </w:r>
    </w:p>
    <w:p w14:paraId="4A29AAE3">
      <w:pPr>
        <w:spacing w:before="120" w:after="120" w:line="288" w:lineRule="auto"/>
        <w:ind w:left="0"/>
        <w:jc w:val="left"/>
        <w:rPr>
          <w:rFonts w:hint="eastAsia" w:asciiTheme="majorEastAsia" w:hAnsiTheme="majorEastAsia" w:eastAsiaTheme="majorEastAsia" w:cstheme="majorEastAsia"/>
          <w:sz w:val="22"/>
        </w:rPr>
      </w:pPr>
    </w:p>
    <w:sectPr>
      <w:headerReference r:id="rId3" w:type="default"/>
      <w:footerReference r:id="rId4" w:type="default"/>
      <w:pgSz w:w="11905" w:h="16840"/>
      <w:pgMar w:top="1134" w:right="1417" w:bottom="1134" w:left="1417" w:header="720" w:footer="720" w:gutter="0"/>
      <w:paperSrc/>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汉仪劲楷简">
    <w:panose1 w:val="00020600040101010101"/>
    <w:charset w:val="86"/>
    <w:family w:val="auto"/>
    <w:pitch w:val="default"/>
    <w:sig w:usb0="A00002BF" w:usb1="18EF7CFA" w:usb2="00000016" w:usb3="00000000" w:csb0="00040000" w:csb1="00000000"/>
  </w:font>
  <w:font w:name="汉仪中宋简">
    <w:panose1 w:val="02010600000101010101"/>
    <w:charset w:val="80"/>
    <w:family w:val="auto"/>
    <w:pitch w:val="default"/>
    <w:sig w:usb0="800002BF" w:usb1="184F6CF8" w:usb2="00000012" w:usb3="00000000" w:csb0="0002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D0E2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A8A0E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E61D3"/>
    <w:rsid w:val="7C395A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3675</Words>
  <Characters>4167</Characters>
  <TotalTime>19</TotalTime>
  <ScaleCrop>false</ScaleCrop>
  <LinksUpToDate>false</LinksUpToDate>
  <CharactersWithSpaces>4212</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2025-10-30T00:26:00Z</dcterms:created>
  <dc:creator>Apache POI</dc:creator>
  <cp:lastModifiedBy>天堂村</cp:lastModifiedBy>
  <dcterms:modified xsi:type="dcterms:W3CDTF">2025-10-30T01:18:14Z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eyJoZGlkIjoiMTBmYWRjMGRiN2YzNGZiZjEzNDEyM2U3NDhhYjI3MmMiLCJ1c2VySWQiOiI1NDIzODcyODQifQ==</vt:lpwstr>
  </property>
  <property fmtid="{D5CDD505-2E9C-101B-9397-08002B2CF9AE}" pid="3" name="KSOProductBuildVer">
    <vt:lpwstr>2052-12.1.0.23125</vt:lpwstr>
  </property>
  <property fmtid="{D5CDD505-2E9C-101B-9397-08002B2CF9AE}" pid="4" name="ICV">
    <vt:lpwstr>1626A34D80C2436E839D7A2339BEEEDD_13</vt:lpwstr>
  </property>
</Properties>
</file>