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</w:p>
    <w:p>
      <w:pPr>
        <w:pStyle w:val="6"/>
      </w:pPr>
      <w:r>
        <w:t>崔文旭</w:t>
      </w:r>
    </w:p>
    <w:p>
      <w:pPr>
        <w:pStyle w:val="7"/>
      </w:pPr>
      <w:r>
        <w:rPr>
          <w:rFonts w:hint="eastAsia"/>
          <w:lang w:val="en-US" w:eastAsia="zh-CN"/>
        </w:rPr>
        <w:t>7</w:t>
      </w:r>
      <w:r>
        <w:t xml:space="preserve">年工作经验 </w:t>
      </w:r>
      <w:r>
        <w:rPr>
          <w:rStyle w:val="8"/>
        </w:rPr>
        <w:t xml:space="preserve">| </w:t>
      </w:r>
      <w:r>
        <w:t xml:space="preserve">硕士 </w:t>
      </w:r>
      <w:r>
        <w:rPr>
          <w:rStyle w:val="8"/>
        </w:rPr>
        <w:t xml:space="preserve">| </w:t>
      </w:r>
      <w:r>
        <w:rPr>
          <w:rStyle w:val="8"/>
          <w:rFonts w:hint="eastAsia"/>
          <w:lang w:val="en-US" w:eastAsia="zh-CN"/>
        </w:rPr>
        <w:t>30</w:t>
      </w:r>
      <w:r>
        <w:t xml:space="preserve">岁 </w:t>
      </w:r>
      <w:r>
        <w:rPr>
          <w:rStyle w:val="8"/>
        </w:rPr>
        <w:t xml:space="preserve">| </w:t>
      </w:r>
      <w:r>
        <w:t xml:space="preserve">男 </w:t>
      </w:r>
    </w:p>
    <w:p>
      <w:pPr>
        <w:pStyle w:val="7"/>
      </w:pPr>
      <w:r>
        <w:t xml:space="preserve">联系电话： 18810913608 </w:t>
      </w:r>
    </w:p>
    <w:p>
      <w:pPr>
        <w:pStyle w:val="7"/>
      </w:pPr>
      <w:r>
        <w:t>电子邮箱： 16126137@bjtu.edu.cn</w:t>
      </w:r>
      <w:r>
        <w:br w:type="textWrapping"/>
      </w:r>
    </w:p>
    <w:p>
      <w:pPr>
        <w:pStyle w:val="9"/>
        <w:rPr>
          <w:rStyle w:val="10"/>
        </w:rPr>
      </w:pPr>
      <w:r>
        <w:rPr>
          <w:rStyle w:val="10"/>
        </w:rPr>
        <w:t>工作经历</w:t>
      </w:r>
    </w:p>
    <w:tbl>
      <w:tblPr>
        <w:tblStyle w:val="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04"/>
        <w:gridCol w:w="3536"/>
      </w:tblGrid>
      <w:tr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</w:t>
            </w:r>
            <w:r>
              <w:rPr>
                <w:rFonts w:hint="eastAsia"/>
                <w:lang w:val="en-US" w:eastAsia="zh-CN"/>
              </w:rPr>
              <w:t>rama</w:t>
            </w:r>
            <w:r>
              <w:rPr>
                <w:rFonts w:hint="default"/>
                <w:lang w:val="en-US" w:eastAsia="zh-CN"/>
              </w:rPr>
              <w:t>box</w:t>
            </w:r>
            <w:r>
              <w:rPr>
                <w:rFonts w:hint="eastAsia"/>
                <w:lang w:val="en-US" w:eastAsia="zh-CN"/>
              </w:rPr>
              <w:t>出海短剧</w:t>
            </w:r>
            <w:bookmarkStart w:id="0" w:name="_GoBack"/>
            <w:bookmarkEnd w:id="0"/>
          </w:p>
        </w:tc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3"/>
              <w:jc w:val="right"/>
              <w:rPr>
                <w:rFonts w:hint="eastAsia" w:eastAsia="微软雅黑"/>
                <w:lang w:val="en-US" w:eastAsia="zh-CN"/>
              </w:rPr>
            </w:pPr>
            <w:r>
              <w:t>202</w:t>
            </w:r>
            <w:r>
              <w:rPr>
                <w:rFonts w:hint="default"/>
                <w:lang w:val="en-US"/>
              </w:rPr>
              <w:t>4</w:t>
            </w:r>
            <w:r>
              <w:t>.0</w:t>
            </w:r>
            <w:r>
              <w:rPr>
                <w:rFonts w:hint="default"/>
                <w:lang w:val="en-US"/>
              </w:rPr>
              <w:t>7</w:t>
            </w:r>
            <w:r>
              <w:t xml:space="preserve"> - </w:t>
            </w:r>
            <w:r>
              <w:rPr>
                <w:rFonts w:hint="eastAsia"/>
                <w:lang w:val="en-US" w:eastAsia="zh-CN"/>
              </w:rPr>
              <w:t>至今</w:t>
            </w:r>
          </w:p>
        </w:tc>
      </w:tr>
    </w:tbl>
    <w:p>
      <w:pPr>
        <w:pStyle w:val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职位：数据仓库 </w:t>
      </w:r>
    </w:p>
    <w:p>
      <w:pPr>
        <w:pStyle w:val="9"/>
        <w:rPr>
          <w:rStyle w:val="10"/>
        </w:rPr>
      </w:pPr>
    </w:p>
    <w:tbl>
      <w:tblPr>
        <w:tblStyle w:val="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3"/>
        <w:gridCol w:w="7087"/>
      </w:tblGrid>
      <w:tr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Style w:val="12"/>
                <w:b/>
                <w:bCs/>
                <w:color w:val="000000"/>
                <w:sz w:val="18"/>
                <w:szCs w:val="18"/>
              </w:rPr>
              <w:t>美团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3"/>
              <w:jc w:val="right"/>
              <w:rPr>
                <w:rFonts w:hint="default" w:eastAsia="微软雅黑"/>
                <w:lang w:val="en-US" w:eastAsia="zh-CN"/>
              </w:rPr>
            </w:pPr>
            <w:r>
              <w:t xml:space="preserve">2021.06 - </w:t>
            </w:r>
            <w:r>
              <w:rPr>
                <w:rFonts w:hint="eastAsia"/>
                <w:lang w:val="en-US" w:eastAsia="zh-CN"/>
              </w:rPr>
              <w:t>2024.05</w:t>
            </w:r>
          </w:p>
        </w:tc>
      </w:tr>
    </w:tbl>
    <w:p>
      <w:pPr>
        <w:pStyle w:val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职位：数据仓库 </w:t>
      </w:r>
    </w:p>
    <w:tbl>
      <w:tblPr>
        <w:tblStyle w:val="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4"/>
        <w:gridCol w:w="3736"/>
      </w:tblGrid>
      <w:tr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rPr>
                <w:rStyle w:val="12"/>
                <w:b/>
                <w:bCs/>
                <w:color w:val="000000"/>
                <w:sz w:val="18"/>
                <w:szCs w:val="18"/>
              </w:rPr>
            </w:pPr>
          </w:p>
          <w:p>
            <w:r>
              <w:rPr>
                <w:rStyle w:val="12"/>
                <w:b/>
                <w:bCs/>
                <w:color w:val="000000"/>
                <w:sz w:val="18"/>
                <w:szCs w:val="18"/>
              </w:rPr>
              <w:t>爱笔北京智能科技有限公司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3"/>
              <w:jc w:val="right"/>
            </w:pPr>
            <w:r>
              <w:t>2019.08 - 2021.06</w:t>
            </w:r>
          </w:p>
        </w:tc>
      </w:tr>
    </w:tbl>
    <w:p>
      <w:pPr>
        <w:pStyle w:val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职位：BI工程师 </w:t>
      </w:r>
    </w:p>
    <w:tbl>
      <w:tblPr>
        <w:tblStyle w:val="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3"/>
        <w:gridCol w:w="7087"/>
      </w:tblGrid>
      <w:tr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rPr>
                <w:rStyle w:val="12"/>
                <w:b/>
                <w:bCs/>
                <w:color w:val="000000"/>
                <w:sz w:val="18"/>
                <w:szCs w:val="18"/>
              </w:rPr>
            </w:pPr>
          </w:p>
          <w:p>
            <w:r>
              <w:rPr>
                <w:rStyle w:val="12"/>
                <w:b/>
                <w:bCs/>
                <w:color w:val="000000"/>
                <w:sz w:val="18"/>
                <w:szCs w:val="18"/>
              </w:rPr>
              <w:t>趣店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3"/>
              <w:jc w:val="right"/>
            </w:pPr>
            <w:r>
              <w:t>2018.06 - 2019.08</w:t>
            </w:r>
          </w:p>
        </w:tc>
      </w:tr>
    </w:tbl>
    <w:p>
      <w:pPr>
        <w:pStyle w:val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职位：BI工程师 </w:t>
      </w:r>
    </w:p>
    <w:p/>
    <w:p>
      <w:pPr>
        <w:pStyle w:val="9"/>
        <w:rPr>
          <w:rFonts w:ascii="Segoe UI" w:hAnsi="Segoe UI" w:cs="Segoe UI"/>
          <w:color w:val="333333"/>
          <w:sz w:val="21"/>
          <w:szCs w:val="21"/>
        </w:rPr>
      </w:pPr>
      <w:r>
        <w:rPr>
          <w:rStyle w:val="10"/>
        </w:rPr>
        <w:t>项目经历</w:t>
      </w:r>
    </w:p>
    <w:tbl>
      <w:tblPr>
        <w:tblStyle w:val="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96"/>
        <w:gridCol w:w="3344"/>
      </w:tblGrid>
      <w:tr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Style w:val="12"/>
                <w:rFonts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离线数据</w:t>
            </w:r>
            <w:r>
              <w:rPr>
                <w:rStyle w:val="12"/>
                <w:rFonts w:hint="default"/>
                <w:b/>
                <w:bCs/>
                <w:color w:val="000000"/>
                <w:sz w:val="18"/>
                <w:szCs w:val="18"/>
                <w:lang w:val="en-US" w:eastAsia="zh-CN"/>
              </w:rPr>
              <w:t>bp</w:t>
            </w:r>
            <w:r>
              <w:rPr>
                <w:rStyle w:val="12"/>
                <w:rFonts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（服务体验数据域）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3"/>
              <w:jc w:val="right"/>
              <w:rPr>
                <w:rFonts w:hint="eastAsia" w:eastAsia="微软雅黑"/>
                <w:lang w:val="en-US" w:eastAsia="zh-CN"/>
              </w:rPr>
            </w:pPr>
            <w:r>
              <w:t>202</w:t>
            </w:r>
            <w:r>
              <w:rPr>
                <w:rFonts w:hint="eastAsia"/>
                <w:lang w:val="en-US" w:eastAsia="zh-CN"/>
              </w:rPr>
              <w:t>2.10</w:t>
            </w:r>
            <w:r>
              <w:t xml:space="preserve"> - </w:t>
            </w:r>
            <w:r>
              <w:rPr>
                <w:rFonts w:hint="eastAsia"/>
                <w:lang w:val="en-US" w:eastAsia="zh-CN"/>
              </w:rPr>
              <w:t>2024.05</w:t>
            </w:r>
          </w:p>
        </w:tc>
      </w:tr>
    </w:tbl>
    <w:p>
      <w:pPr>
        <w:pStyle w:val="15"/>
        <w:spacing w:before="150" w:after="150"/>
        <w:rPr>
          <w:color w:val="666666"/>
        </w:rPr>
      </w:pPr>
      <w:r>
        <w:rPr>
          <w:color w:val="666666"/>
        </w:rPr>
        <w:t xml:space="preserve">所属公司：(美团) </w:t>
      </w:r>
    </w:p>
    <w:p>
      <w:pPr>
        <w:pStyle w:val="2"/>
        <w:numPr>
          <w:ilvl w:val="0"/>
          <w:numId w:val="1"/>
        </w:numPr>
        <w:shd w:val="clear" w:color="auto" w:fill="FFFFFF"/>
        <w:spacing w:before="120" w:beforeAutospacing="0" w:after="120" w:afterAutospacing="0" w:line="330" w:lineRule="atLeast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工作内容</w:t>
      </w:r>
      <w:r>
        <w:rPr>
          <w:rFonts w:ascii="微软雅黑" w:hAnsi="微软雅黑" w:eastAsia="微软雅黑" w:cs="微软雅黑"/>
          <w:color w:val="666666"/>
          <w:sz w:val="18"/>
          <w:szCs w:val="18"/>
        </w:rPr>
        <w:t>：</w:t>
      </w:r>
    </w:p>
    <w:p>
      <w:pPr>
        <w:pStyle w:val="2"/>
        <w:numPr>
          <w:ilvl w:val="0"/>
          <w:numId w:val="2"/>
        </w:numPr>
        <w:shd w:val="clear" w:color="auto" w:fill="FFFFFF"/>
        <w:spacing w:before="120" w:beforeAutospacing="0" w:after="120" w:afterAutospacing="0" w:line="330" w:lineRule="atLeast"/>
        <w:ind w:left="425" w:leftChars="0" w:hanging="425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产品、运营数据支持</w:t>
      </w:r>
    </w:p>
    <w:p>
      <w:pPr>
        <w:pStyle w:val="2"/>
        <w:numPr>
          <w:ilvl w:val="0"/>
          <w:numId w:val="2"/>
        </w:numPr>
        <w:shd w:val="clear" w:color="auto" w:fill="FFFFFF"/>
        <w:spacing w:before="120" w:beforeAutospacing="0" w:after="120" w:afterAutospacing="0" w:line="330" w:lineRule="atLeast"/>
        <w:ind w:left="425" w:leftChars="0" w:hanging="425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数仓模型设计与维护，明细数据接入（dwd）、轻度聚合层（或叫中间层，dwm），主题层（dws），应用层（ads）设计</w:t>
      </w:r>
    </w:p>
    <w:p>
      <w:pPr>
        <w:pStyle w:val="2"/>
        <w:numPr>
          <w:ilvl w:val="0"/>
          <w:numId w:val="2"/>
        </w:numPr>
        <w:shd w:val="clear" w:color="auto" w:fill="FFFFFF"/>
        <w:spacing w:before="120" w:beforeAutospacing="0" w:after="120" w:afterAutospacing="0" w:line="330" w:lineRule="atLeast"/>
        <w:ind w:left="425" w:leftChars="0" w:hanging="425" w:firstLineChars="0"/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数据治理，包括数据资产治理+数据质量监控+集群资源治理</w:t>
      </w:r>
    </w:p>
    <w:p>
      <w:pPr>
        <w:pStyle w:val="2"/>
        <w:numPr>
          <w:numId w:val="0"/>
        </w:numPr>
        <w:shd w:val="clear" w:color="auto" w:fill="FFFFFF"/>
        <w:spacing w:before="120" w:beforeAutospacing="0" w:after="120" w:afterAutospacing="0" w:line="330" w:lineRule="atLeast"/>
        <w:ind w:leftChars="0"/>
        <w:rPr>
          <w:rFonts w:ascii="微软雅黑" w:hAnsi="微软雅黑" w:eastAsia="微软雅黑" w:cs="微软雅黑"/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3.1</w:t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ab/>
        <w:t>数据资产治理</w:t>
      </w:r>
    </w:p>
    <w:p>
      <w:pPr>
        <w:pStyle w:val="2"/>
        <w:spacing w:before="120" w:beforeAutospacing="0" w:after="120" w:afterAutospacing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资产治理面临的三个主要问题</w:t>
      </w:r>
    </w:p>
    <w:p>
      <w:pPr>
        <w:pStyle w:val="2"/>
        <w:numPr>
          <w:ilvl w:val="0"/>
          <w:numId w:val="3"/>
        </w:numPr>
        <w:spacing w:before="120" w:beforeAutospacing="0" w:after="120" w:afterAutospacing="0"/>
        <w:ind w:left="420" w:leftChars="0" w:hanging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同名不同义</w:t>
      </w:r>
    </w:p>
    <w:p>
      <w:pPr>
        <w:pStyle w:val="2"/>
        <w:numPr>
          <w:ilvl w:val="0"/>
          <w:numId w:val="3"/>
        </w:numPr>
        <w:spacing w:before="120" w:beforeAutospacing="0" w:after="120" w:afterAutospacing="0"/>
        <w:ind w:left="420" w:leftChars="0" w:hanging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指标命名不规范，注释不全</w:t>
      </w:r>
    </w:p>
    <w:p>
      <w:pPr>
        <w:pStyle w:val="2"/>
        <w:numPr>
          <w:ilvl w:val="0"/>
          <w:numId w:val="3"/>
        </w:numPr>
        <w:spacing w:before="120" w:beforeAutospacing="0" w:after="120" w:afterAutospacing="0"/>
        <w:ind w:left="420" w:leftChars="0" w:hanging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模型复用率低，烟囱式建设</w:t>
      </w:r>
    </w:p>
    <w:p>
      <w:pPr>
        <w:pStyle w:val="2"/>
        <w:numPr>
          <w:ilvl w:val="0"/>
          <w:numId w:val="0"/>
        </w:numPr>
        <w:spacing w:before="120" w:beforeAutospacing="0" w:after="120" w:afterAutospacing="0"/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怎么解决的呢？</w:t>
      </w:r>
    </w:p>
    <w:p>
      <w:pPr>
        <w:pStyle w:val="2"/>
        <w:numPr>
          <w:ilvl w:val="0"/>
          <w:numId w:val="4"/>
        </w:numPr>
        <w:spacing w:before="120" w:beforeAutospacing="0" w:after="120" w:afterAutospacing="0"/>
        <w:ind w:left="420" w:leftChars="0" w:hanging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同名不同义，一般是产研对数据不够了解导致，我们这边是把数据开发中的角色分为两类，分析用户和数据研发，由分析用户去做字段命名，数据研发去录入字段枚举值等，专业的事交给专业的人</w:t>
      </w:r>
    </w:p>
    <w:p>
      <w:pPr>
        <w:pStyle w:val="2"/>
        <w:numPr>
          <w:ilvl w:val="0"/>
          <w:numId w:val="4"/>
        </w:numPr>
        <w:spacing w:before="120" w:beforeAutospacing="0" w:after="120" w:afterAutospacing="0"/>
        <w:ind w:left="420" w:leftChars="0" w:hanging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指标命名模板化，比如新建复合指标，需要选择原子指标，修饰词，四则运算公式等，这样自由度虽然降低，但是比较规范</w:t>
      </w:r>
    </w:p>
    <w:p>
      <w:pPr>
        <w:pStyle w:val="2"/>
        <w:numPr>
          <w:ilvl w:val="0"/>
          <w:numId w:val="4"/>
        </w:numPr>
        <w:spacing w:before="120" w:beforeAutospacing="0" w:after="120" w:afterAutospacing="0"/>
        <w:ind w:left="420" w:leftChars="0" w:hanging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新建公共维度指标池，有新需求先看指标池能否满足，实在没有采取开发新模型，提高模型复用率</w:t>
      </w:r>
    </w:p>
    <w:p>
      <w:pPr>
        <w:pStyle w:val="2"/>
        <w:spacing w:before="120" w:beforeAutospacing="0" w:after="120" w:afterAutospacing="0"/>
        <w:ind w:firstLine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依托平台去做，具体工作流程如下</w:t>
      </w:r>
    </w:p>
    <w:p>
      <w:pPr>
        <w:pStyle w:val="2"/>
        <w:numPr>
          <w:ilvl w:val="0"/>
          <w:numId w:val="0"/>
        </w:numPr>
        <w:spacing w:before="120" w:beforeAutospacing="0" w:after="120" w:afterAutospacing="0"/>
        <w:ind w:leftChars="0"/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color w:val="666666"/>
          <w:sz w:val="18"/>
          <w:szCs w:val="18"/>
        </w:rPr>
        <w:drawing>
          <wp:inline distT="0" distB="0" distL="114300" distR="114300">
            <wp:extent cx="5488940" cy="1895475"/>
            <wp:effectExtent l="0" t="0" r="22860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spacing w:before="120" w:beforeAutospacing="0" w:after="120" w:afterAutospacing="0"/>
        <w:ind w:left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</w:p>
    <w:p>
      <w:pPr>
        <w:pStyle w:val="2"/>
        <w:numPr>
          <w:numId w:val="0"/>
        </w:numPr>
        <w:spacing w:before="120" w:beforeAutospacing="0" w:after="120" w:afterAutospacing="0"/>
        <w:ind w:leftChars="0"/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3.2</w:t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ab/>
        <w:t>数据质量监控</w:t>
      </w:r>
    </w:p>
    <w:p>
      <w:pPr>
        <w:pStyle w:val="2"/>
        <w:numPr>
          <w:ilvl w:val="0"/>
          <w:numId w:val="5"/>
        </w:numPr>
        <w:spacing w:before="120" w:beforeAutospacing="0" w:after="120" w:afterAutospacing="0"/>
        <w:ind w:left="420" w:leftChars="0" w:hanging="420" w:firstLineChars="0"/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提高数据一致性——在明细层dwd和主题层dws之间构建数据中间层，对下游屏蔽复杂的工单、服务量、成本拆分逻辑</w:t>
      </w:r>
    </w:p>
    <w:p>
      <w:pPr>
        <w:pStyle w:val="2"/>
        <w:numPr>
          <w:ilvl w:val="0"/>
          <w:numId w:val="5"/>
        </w:numPr>
        <w:spacing w:before="120" w:beforeAutospacing="0" w:after="120" w:afterAutospacing="0"/>
        <w:ind w:left="420" w:leftChars="0" w:hanging="420" w:firstLineChars="0"/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数据质量监控——以case驱动，将数据质量生命周期拆分为事前、事中、事后，在各阶段做功</w:t>
      </w:r>
    </w:p>
    <w:p>
      <w:pPr>
        <w:pStyle w:val="2"/>
        <w:numPr>
          <w:ilvl w:val="0"/>
          <w:numId w:val="6"/>
        </w:numPr>
        <w:spacing w:before="120" w:beforeAutospacing="0" w:after="120" w:afterAutospacing="0"/>
        <w:ind w:left="840" w:leftChars="0" w:hanging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事前——开发测试阶段自动发现易错点，比如</w:t>
      </w:r>
      <w:r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  <w:t xml:space="preserve">join </w:t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两端为string和big</w:t>
      </w:r>
      <w:r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  <w:t>int</w:t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，可能会带来非预测后果，需要及时提示（我所做的是发现日常case，体需给平台部门）</w:t>
      </w:r>
    </w:p>
    <w:p>
      <w:pPr>
        <w:pStyle w:val="2"/>
        <w:numPr>
          <w:ilvl w:val="0"/>
          <w:numId w:val="6"/>
        </w:numPr>
        <w:spacing w:before="120" w:beforeAutospacing="0" w:after="120" w:afterAutospacing="0"/>
        <w:ind w:left="840" w:leftChars="0" w:hanging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事中——任务例行阶段，自动提取测试用例（我所做的是值班监控，保障例行任务完成，提高sla达成率）</w:t>
      </w:r>
    </w:p>
    <w:p>
      <w:pPr>
        <w:pStyle w:val="2"/>
        <w:numPr>
          <w:ilvl w:val="0"/>
          <w:numId w:val="6"/>
        </w:numPr>
        <w:spacing w:before="120" w:beforeAutospacing="0" w:after="120" w:afterAutospacing="0"/>
        <w:ind w:left="840" w:leftChars="0" w:hanging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事后——构建切面监控服务，对应用层查询返回结果的同时，进行校验（我所做的是，开发查询数据上报sdk，开发监控后端服务）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      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56455" cy="2148840"/>
            <wp:effectExtent l="0" t="0" r="17145" b="1016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2148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spacing w:before="120" w:beforeAutospacing="0" w:after="120" w:afterAutospacing="0"/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</w:p>
    <w:p>
      <w:pPr>
        <w:pStyle w:val="2"/>
        <w:numPr>
          <w:numId w:val="0"/>
        </w:numPr>
        <w:spacing w:before="120" w:beforeAutospacing="0" w:after="120" w:afterAutospacing="0"/>
        <w:ind w:leftChars="0"/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3.3</w:t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ab/>
        <w:t>节约存储空间</w:t>
      </w:r>
    </w:p>
    <w:p>
      <w:pPr>
        <w:pStyle w:val="2"/>
        <w:numPr>
          <w:ilvl w:val="0"/>
          <w:numId w:val="7"/>
        </w:numPr>
        <w:spacing w:before="120" w:beforeAutospacing="0" w:after="120" w:afterAutospacing="0"/>
        <w:ind w:left="420" w:leftChars="0" w:hanging="420" w:firstLineChars="0"/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视图化，降低部分查询性能</w:t>
      </w:r>
    </w:p>
    <w:p>
      <w:pPr>
        <w:pStyle w:val="2"/>
        <w:numPr>
          <w:ilvl w:val="0"/>
          <w:numId w:val="7"/>
        </w:numPr>
        <w:spacing w:before="120" w:beforeAutospacing="0" w:after="120" w:afterAutospacing="0"/>
        <w:ind w:left="420" w:leftChars="0" w:hanging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分区生命周期调整</w:t>
      </w:r>
    </w:p>
    <w:p>
      <w:pPr>
        <w:pStyle w:val="2"/>
        <w:numPr>
          <w:ilvl w:val="0"/>
          <w:numId w:val="7"/>
        </w:numPr>
        <w:spacing w:before="120" w:beforeAutospacing="0" w:after="120" w:afterAutospacing="0"/>
        <w:ind w:left="420" w:leftChars="0" w:hanging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调整字段数据类型，类型最小化string转int，int转tiny</w:t>
      </w:r>
      <w:r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  <w:t>int</w:t>
      </w:r>
    </w:p>
    <w:p>
      <w:pPr>
        <w:pStyle w:val="2"/>
        <w:numPr>
          <w:ilvl w:val="0"/>
          <w:numId w:val="0"/>
        </w:numPr>
        <w:spacing w:before="120" w:beforeAutospacing="0" w:after="120" w:afterAutospacing="0"/>
        <w:ind w:leftChars="0" w:firstLine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orc表数据重排序，定期回刷历史分区，使用cluster</w:t>
      </w:r>
      <w:r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  <w:t xml:space="preserve"> by</w:t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对数据重排序，提高压缩率</w:t>
      </w:r>
    </w:p>
    <w:p>
      <w:pPr>
        <w:pStyle w:val="2"/>
        <w:numPr>
          <w:numId w:val="0"/>
        </w:numPr>
        <w:spacing w:before="120" w:beforeAutospacing="0" w:after="120" w:afterAutospacing="0"/>
        <w:ind w:leftChars="0"/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3.4</w:t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ab/>
        <w:t>优化计算消耗资源</w:t>
      </w:r>
    </w:p>
    <w:p>
      <w:pPr>
        <w:pStyle w:val="2"/>
        <w:numPr>
          <w:ilvl w:val="0"/>
          <w:numId w:val="8"/>
        </w:numPr>
        <w:spacing w:before="120" w:beforeAutospacing="0" w:after="120" w:afterAutospacing="0"/>
        <w:ind w:left="420" w:leftChars="0" w:hanging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  <w:t>grouping set</w:t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s预计算</w:t>
      </w:r>
      <w:r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  <w:t xml:space="preserve"> -&gt; </w:t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doris聚合查询，对于单次查询扫表条数在10亿以下的场景，将hive中的grouping sets转为 位图+doris聚合表查询，带来效果为：节省计算资源，sla提前完成，上卷下钻更加灵活</w:t>
      </w:r>
    </w:p>
    <w:p>
      <w:pPr>
        <w:pStyle w:val="2"/>
        <w:numPr>
          <w:ilvl w:val="0"/>
          <w:numId w:val="8"/>
        </w:numPr>
        <w:spacing w:before="120" w:beforeAutospacing="0" w:after="120" w:afterAutospacing="0"/>
        <w:ind w:left="420" w:leftChars="0" w:hanging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使用bitmap类型查询速度</w:t>
      </w:r>
    </w:p>
    <w:p>
      <w:pPr>
        <w:pStyle w:val="2"/>
        <w:numPr>
          <w:ilvl w:val="0"/>
          <w:numId w:val="0"/>
        </w:numPr>
        <w:spacing w:before="120" w:beforeAutospacing="0" w:after="120" w:afterAutospacing="0"/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</w:p>
    <w:tbl>
      <w:tblPr>
        <w:tblStyle w:val="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24"/>
        <w:gridCol w:w="5216"/>
      </w:tblGrid>
      <w:tr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Style w:val="12"/>
                <w:b/>
                <w:bCs/>
                <w:color w:val="000000"/>
                <w:sz w:val="18"/>
                <w:szCs w:val="18"/>
              </w:rPr>
              <w:t>实时数据平台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3"/>
              <w:jc w:val="right"/>
              <w:rPr>
                <w:rFonts w:hint="default" w:eastAsia="微软雅黑"/>
                <w:lang w:val="en-US" w:eastAsia="zh-CN"/>
              </w:rPr>
            </w:pPr>
            <w:r>
              <w:t>2021.06 - 202</w:t>
            </w:r>
            <w:r>
              <w:rPr>
                <w:rFonts w:hint="eastAsia"/>
                <w:lang w:val="en-US" w:eastAsia="zh-CN"/>
              </w:rPr>
              <w:t>1</w:t>
            </w:r>
            <w:r>
              <w:t>.</w:t>
            </w:r>
            <w:r>
              <w:rPr>
                <w:rFonts w:hint="eastAsia"/>
                <w:lang w:val="en-US" w:eastAsia="zh-CN"/>
              </w:rPr>
              <w:t>12</w:t>
            </w:r>
          </w:p>
        </w:tc>
      </w:tr>
    </w:tbl>
    <w:p>
      <w:pPr>
        <w:pStyle w:val="15"/>
        <w:spacing w:before="150" w:after="150"/>
      </w:pPr>
      <w:r>
        <w:t xml:space="preserve">所属公司：(美团) </w:t>
      </w:r>
    </w:p>
    <w:p>
      <w:pPr>
        <w:pStyle w:val="15"/>
        <w:spacing w:before="150" w:after="150"/>
      </w:pPr>
      <w:r>
        <w:t xml:space="preserve">项目描述： </w:t>
      </w:r>
    </w:p>
    <w:p>
      <w:pPr>
        <w:pStyle w:val="16"/>
        <w:numPr>
          <w:ilvl w:val="0"/>
          <w:numId w:val="1"/>
        </w:numPr>
      </w:pPr>
      <w:r>
        <w:t>项目背景：</w:t>
      </w:r>
    </w:p>
    <w:p>
      <w:pPr>
        <w:pStyle w:val="16"/>
      </w:pPr>
      <w:r>
        <w:rPr>
          <w:rFonts w:hint="eastAsia"/>
        </w:rPr>
        <w:t>外卖业务</w:t>
      </w:r>
      <w:r>
        <w:t>存在大量实时</w:t>
      </w:r>
      <w:r>
        <w:rPr>
          <w:rFonts w:hint="eastAsia"/>
        </w:rPr>
        <w:t>特征和报表的数</w:t>
      </w:r>
      <w:r>
        <w:t>据需求，但是长期以来研发承接类似需求成本都很高，主要存在以下问题：</w:t>
      </w:r>
    </w:p>
    <w:p>
      <w:pPr>
        <w:pStyle w:val="16"/>
        <w:numPr>
          <w:ilvl w:val="0"/>
          <w:numId w:val="9"/>
        </w:numPr>
      </w:pPr>
      <w:r>
        <w:t>烟囱式开发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数据复用率低</w:t>
      </w:r>
      <w:r>
        <w:t>，没有统一的实时数仓管理，存在重复开发以及资源浪费。</w:t>
      </w:r>
    </w:p>
    <w:p>
      <w:pPr>
        <w:pStyle w:val="16"/>
        <w:numPr>
          <w:ilvl w:val="0"/>
          <w:numId w:val="9"/>
        </w:numPr>
      </w:pPr>
      <w:r>
        <w:rPr>
          <w:rFonts w:hint="eastAsia"/>
        </w:rPr>
        <w:t>开发周期长。</w:t>
      </w:r>
      <w:r>
        <w:t>实时</w:t>
      </w:r>
      <w:r>
        <w:rPr>
          <w:rFonts w:hint="eastAsia"/>
        </w:rPr>
        <w:t>要求技术积累多，开发一个简单的指标</w:t>
      </w:r>
      <w:r>
        <w:t>可能要一周甚至更长的时间。</w:t>
      </w:r>
    </w:p>
    <w:p>
      <w:pPr>
        <w:pStyle w:val="16"/>
      </w:pPr>
    </w:p>
    <w:p>
      <w:pPr>
        <w:pStyle w:val="16"/>
        <w:numPr>
          <w:ilvl w:val="0"/>
          <w:numId w:val="1"/>
        </w:numPr>
      </w:pPr>
      <w:r>
        <w:rPr>
          <w:rFonts w:hint="eastAsia"/>
        </w:rPr>
        <w:t>技术方案</w:t>
      </w:r>
    </w:p>
    <w:p>
      <w:pPr>
        <w:pStyle w:val="1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平台提供了什么功能</w:t>
      </w:r>
    </w:p>
    <w:p>
      <w:pPr>
        <w:pStyle w:val="16"/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可视化配置，用户要做流数据加工，只需拖拽，配置kafka</w:t>
      </w:r>
      <w:r>
        <w:rPr>
          <w:rFonts w:hint="default"/>
          <w:lang w:val="en-US" w:eastAsia="zh-CN"/>
        </w:rPr>
        <w:t xml:space="preserve"> topic</w:t>
      </w:r>
      <w:r>
        <w:rPr>
          <w:rFonts w:hint="eastAsia"/>
          <w:lang w:val="en-US" w:eastAsia="zh-CN"/>
        </w:rPr>
        <w:t>，裁剪字段，窗口大小等就可以轻松完成数据流加工</w:t>
      </w:r>
    </w:p>
    <w:p>
      <w:pPr>
        <w:pStyle w:val="16"/>
        <w:numPr>
          <w:ilvl w:val="0"/>
          <w:numId w:val="10"/>
        </w:numPr>
        <w:ind w:left="420" w:leftChars="0" w:hanging="420" w:firstLineChars="0"/>
        <w:rPr>
          <w:rFonts w:ascii="微软雅黑" w:hAnsi="微软雅黑" w:eastAsia="微软雅黑" w:cs="微软雅黑"/>
          <w:color w:val="666666"/>
          <w:sz w:val="18"/>
          <w:szCs w:val="18"/>
        </w:rPr>
      </w:pPr>
      <w:r>
        <w:rPr>
          <w:rFonts w:hint="eastAsia"/>
          <w:lang w:val="en-US" w:eastAsia="zh-CN"/>
        </w:rPr>
        <w:t>审核机制，每个主题都有负责人，负责任务上线审核，能够有效避免数据重复建设，复用率低的问题</w:t>
      </w:r>
    </w:p>
    <w:p>
      <w:pPr>
        <w:pStyle w:val="16"/>
        <w:numPr>
          <w:ilvl w:val="0"/>
          <w:numId w:val="0"/>
        </w:numPr>
        <w:spacing w:line="270" w:lineRule="atLeast"/>
        <w:rPr>
          <w:rFonts w:hint="eastAsia"/>
          <w:lang w:val="en-US" w:eastAsia="zh-CN"/>
        </w:rPr>
      </w:pPr>
    </w:p>
    <w:p>
      <w:pPr>
        <w:pStyle w:val="16"/>
        <w:rPr>
          <w:rFonts w:hint="eastAsia"/>
        </w:rPr>
      </w:pPr>
      <w:r>
        <w:rPr>
          <w:rFonts w:hint="eastAsia"/>
        </w:rPr>
        <w:t>整体架构图如下</w:t>
      </w:r>
    </w:p>
    <w:p>
      <w:pPr>
        <w:pStyle w:val="16"/>
        <w:numPr>
          <w:ilvl w:val="0"/>
          <w:numId w:val="0"/>
        </w:numPr>
        <w:spacing w:line="270" w:lineRule="atLeast"/>
        <w:rPr>
          <w:rFonts w:hint="eastAsia"/>
          <w:lang w:val="en-US" w:eastAsia="zh-CN"/>
        </w:rPr>
      </w:pPr>
      <w:r>
        <w:drawing>
          <wp:inline distT="0" distB="0" distL="114300" distR="114300">
            <wp:extent cx="5483225" cy="2596515"/>
            <wp:effectExtent l="0" t="0" r="3175" b="196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hd w:val="clear" w:color="auto" w:fill="FFFFFF"/>
        <w:spacing w:before="120" w:beforeAutospacing="0" w:after="120" w:afterAutospacing="0" w:line="330" w:lineRule="atLeast"/>
        <w:rPr>
          <w:rFonts w:hint="eastAsia" w:ascii="微软雅黑" w:hAnsi="微软雅黑" w:eastAsia="微软雅黑" w:cs="微软雅黑"/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 w:bidi="ar-SA"/>
        </w:rPr>
        <w:t>其中，窗口计算服务架构和方案</w:t>
      </w:r>
      <w:r>
        <w:drawing>
          <wp:inline distT="0" distB="0" distL="114300" distR="114300">
            <wp:extent cx="5485765" cy="2291080"/>
            <wp:effectExtent l="0" t="0" r="635" b="2032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本人负责</w:t>
      </w:r>
      <w:r>
        <w:rPr>
          <w:rFonts w:hint="eastAsia" w:cs="微软雅黑"/>
          <w:color w:val="666666"/>
          <w:sz w:val="18"/>
          <w:szCs w:val="18"/>
          <w:lang w:val="en-US" w:eastAsia="zh-CN"/>
        </w:rPr>
        <w:t>部分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 w:bidi="ar-SA"/>
        </w:rPr>
        <w:t>flink模板任务开发，</w:t>
      </w:r>
      <w:r>
        <w:rPr>
          <w:rFonts w:hint="eastAsia" w:cs="微软雅黑"/>
          <w:color w:val="666666"/>
          <w:sz w:val="18"/>
          <w:szCs w:val="18"/>
          <w:lang w:val="en-US" w:eastAsia="zh-CN" w:bidi="ar-SA"/>
        </w:rPr>
        <w:t>服体客诉主题</w:t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 w:bidi="ar-SA"/>
        </w:rPr>
        <w:t>作业</w:t>
      </w:r>
      <w:r>
        <w:rPr>
          <w:rFonts w:hint="eastAsia" w:cs="微软雅黑"/>
          <w:color w:val="666666"/>
          <w:sz w:val="18"/>
          <w:szCs w:val="18"/>
          <w:lang w:val="en-US" w:eastAsia="zh-CN" w:bidi="ar-SA"/>
        </w:rPr>
        <w:t>开发、</w:t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 w:bidi="ar-SA"/>
        </w:rPr>
        <w:t>审核，flink任务</w:t>
      </w:r>
      <w:r>
        <w:rPr>
          <w:rFonts w:hint="eastAsia" w:cs="微软雅黑"/>
          <w:color w:val="666666"/>
          <w:sz w:val="18"/>
          <w:szCs w:val="18"/>
          <w:lang w:val="en-US" w:eastAsia="zh-CN" w:bidi="ar-SA"/>
        </w:rPr>
        <w:t>性能优化、</w:t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 w:bidi="ar-SA"/>
        </w:rPr>
        <w:t>运维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 w:bidi="ar-SA"/>
        </w:rPr>
        <w:t>admin</w:t>
      </w:r>
      <w:r>
        <w:rPr>
          <w:rFonts w:hint="eastAsia" w:cs="微软雅黑"/>
          <w:color w:val="666666"/>
          <w:sz w:val="18"/>
          <w:szCs w:val="18"/>
          <w:lang w:val="en-US" w:eastAsia="zh-CN" w:bidi="ar-SA"/>
        </w:rPr>
        <w:t>、窗口计算</w:t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 w:bidi="ar-SA"/>
        </w:rPr>
        <w:t>服务</w:t>
      </w:r>
      <w:r>
        <w:rPr>
          <w:rFonts w:hint="eastAsia" w:cs="微软雅黑"/>
          <w:color w:val="666666"/>
          <w:sz w:val="18"/>
          <w:szCs w:val="18"/>
          <w:lang w:val="en-US" w:eastAsia="zh-CN" w:bidi="ar-SA"/>
        </w:rPr>
        <w:t>后端二次开发+优化</w:t>
      </w:r>
    </w:p>
    <w:p>
      <w:pPr>
        <w:numPr>
          <w:numId w:val="0"/>
        </w:numPr>
        <w:bidi w:val="0"/>
        <w:ind w:leftChars="0"/>
        <w:rPr>
          <w:rFonts w:hint="eastAsia" w:cs="微软雅黑"/>
          <w:color w:val="666666"/>
          <w:sz w:val="18"/>
          <w:szCs w:val="18"/>
          <w:lang w:val="en-US" w:eastAsia="zh-CN" w:bidi="ar-SA"/>
        </w:rPr>
      </w:pPr>
    </w:p>
    <w:tbl>
      <w:tblPr>
        <w:tblStyle w:val="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46"/>
        <w:gridCol w:w="2794"/>
      </w:tblGrid>
      <w:tr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Style w:val="12"/>
                <w:rFonts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离线数仓建设（负责离线整体）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3"/>
              <w:jc w:val="right"/>
              <w:rPr>
                <w:rFonts w:hint="eastAsia" w:eastAsia="微软雅黑"/>
                <w:lang w:val="en-US" w:eastAsia="zh-CN"/>
              </w:rPr>
            </w:pPr>
            <w:r>
              <w:t>202</w:t>
            </w:r>
            <w:r>
              <w:rPr>
                <w:rFonts w:hint="eastAsia"/>
                <w:lang w:val="en-US" w:eastAsia="zh-CN"/>
              </w:rPr>
              <w:t>4.7</w:t>
            </w:r>
            <w:r>
              <w:t xml:space="preserve"> - </w:t>
            </w:r>
            <w:r>
              <w:rPr>
                <w:rFonts w:hint="eastAsia"/>
                <w:lang w:val="en-US" w:eastAsia="zh-CN"/>
              </w:rPr>
              <w:t>至今</w:t>
            </w:r>
          </w:p>
        </w:tc>
      </w:tr>
    </w:tbl>
    <w:p>
      <w:pPr>
        <w:pStyle w:val="15"/>
        <w:spacing w:before="150" w:after="150"/>
        <w:rPr>
          <w:color w:val="666666"/>
        </w:rPr>
      </w:pPr>
      <w:r>
        <w:rPr>
          <w:color w:val="666666"/>
        </w:rPr>
        <w:t>所属公司：(</w:t>
      </w:r>
      <w:r>
        <w:rPr>
          <w:rFonts w:hint="eastAsia"/>
          <w:color w:val="666666"/>
          <w:lang w:val="en-US" w:eastAsia="zh-CN"/>
        </w:rPr>
        <w:t>dramabox出海短剧</w:t>
      </w:r>
      <w:r>
        <w:rPr>
          <w:color w:val="666666"/>
        </w:rPr>
        <w:t xml:space="preserve">) </w:t>
      </w:r>
    </w:p>
    <w:p>
      <w:pPr>
        <w:pStyle w:val="2"/>
        <w:numPr>
          <w:ilvl w:val="0"/>
          <w:numId w:val="1"/>
        </w:numPr>
        <w:shd w:val="clear" w:color="auto" w:fill="FFFFFF"/>
        <w:spacing w:before="120" w:beforeAutospacing="0" w:after="120" w:afterAutospacing="0" w:line="330" w:lineRule="atLeast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工作内容</w:t>
      </w:r>
      <w:r>
        <w:rPr>
          <w:rFonts w:ascii="微软雅黑" w:hAnsi="微软雅黑" w:eastAsia="微软雅黑" w:cs="微软雅黑"/>
          <w:color w:val="666666"/>
          <w:sz w:val="18"/>
          <w:szCs w:val="18"/>
        </w:rPr>
        <w:t>：</w:t>
      </w:r>
    </w:p>
    <w:p>
      <w:pPr>
        <w:pStyle w:val="2"/>
        <w:numPr>
          <w:ilvl w:val="0"/>
          <w:numId w:val="12"/>
        </w:numPr>
        <w:shd w:val="clear" w:color="auto" w:fill="FFFFFF"/>
        <w:spacing w:before="120" w:beforeAutospacing="0" w:after="120" w:afterAutospacing="0" w:line="330" w:lineRule="atLeast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投放归因数据加工，投放标准表产出</w:t>
      </w:r>
    </w:p>
    <w:p>
      <w:pPr>
        <w:pStyle w:val="2"/>
        <w:numPr>
          <w:numId w:val="0"/>
        </w:numPr>
        <w:shd w:val="clear" w:color="auto" w:fill="FFFFFF"/>
        <w:spacing w:before="120" w:beforeAutospacing="0" w:after="120" w:afterAutospacing="0" w:line="330" w:lineRule="atLeast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  <w:drawing>
          <wp:inline distT="0" distB="0" distL="114300" distR="114300">
            <wp:extent cx="5255895" cy="2823210"/>
            <wp:effectExtent l="0" t="0" r="1905" b="21590"/>
            <wp:docPr id="3" name="图片 3" descr="离线数仓介绍-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离线数仓介绍-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2"/>
        </w:numPr>
        <w:shd w:val="clear" w:color="auto" w:fill="FFFFFF"/>
        <w:spacing w:before="120" w:beforeAutospacing="0" w:after="120" w:afterAutospacing="0" w:line="330" w:lineRule="atLeast"/>
        <w:ind w:left="0" w:leftChars="0" w:firstLine="0" w:firstLine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数仓模型设计与维护，明细数据接入（dwd）、主题层（dws），应用层（ads）设计，在此之前数仓为烟囱式设计</w:t>
      </w:r>
    </w:p>
    <w:p>
      <w:pPr>
        <w:pStyle w:val="2"/>
        <w:numPr>
          <w:ilvl w:val="0"/>
          <w:numId w:val="12"/>
        </w:numPr>
        <w:shd w:val="clear" w:color="auto" w:fill="FFFFFF"/>
        <w:spacing w:before="120" w:beforeAutospacing="0" w:after="120" w:afterAutospacing="0" w:line="330" w:lineRule="atLeast"/>
        <w:ind w:left="0" w:leftChars="0" w:firstLine="0" w:firstLineChars="0"/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数据治理</w:t>
      </w:r>
    </w:p>
    <w:p>
      <w:pPr>
        <w:pStyle w:val="2"/>
        <w:numPr>
          <w:numId w:val="0"/>
        </w:numPr>
        <w:shd w:val="clear" w:color="auto" w:fill="FFFFFF"/>
        <w:spacing w:before="120" w:beforeAutospacing="0" w:after="120" w:afterAutospacing="0" w:line="330" w:lineRule="atLeast"/>
        <w:ind w:leftChars="0"/>
        <w:rPr>
          <w:rFonts w:ascii="微软雅黑" w:hAnsi="微软雅黑" w:eastAsia="微软雅黑" w:cs="微软雅黑"/>
          <w:color w:val="666666"/>
          <w:sz w:val="18"/>
          <w:szCs w:val="18"/>
        </w:rPr>
      </w:pPr>
      <w:r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  <w:t>3.1</w:t>
      </w:r>
      <w:r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离线任务引擎升级spark</w:t>
      </w:r>
      <w:r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  <w:t xml:space="preserve">2 </w:t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-</w:t>
      </w:r>
      <w:r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  <w:t>&gt; spark3</w:t>
      </w:r>
    </w:p>
    <w:p>
      <w:pPr>
        <w:pStyle w:val="2"/>
        <w:numPr>
          <w:numId w:val="0"/>
        </w:numPr>
        <w:shd w:val="clear" w:color="auto" w:fill="FFFFFF"/>
        <w:spacing w:before="120" w:beforeAutospacing="0" w:after="120" w:afterAutospacing="0" w:line="330" w:lineRule="atLeast"/>
        <w:ind w:leftChars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color w:val="666666"/>
          <w:sz w:val="18"/>
          <w:szCs w:val="18"/>
          <w:lang w:val="en-US"/>
        </w:rPr>
        <w:t>3.2</w:t>
      </w:r>
      <w:r>
        <w:rPr>
          <w:rFonts w:hint="default" w:ascii="微软雅黑" w:hAnsi="微软雅黑" w:eastAsia="微软雅黑" w:cs="微软雅黑"/>
          <w:color w:val="666666"/>
          <w:sz w:val="18"/>
          <w:szCs w:val="18"/>
          <w:lang w:val="en-US"/>
        </w:rPr>
        <w:tab/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拉链表升级paimon</w:t>
      </w:r>
    </w:p>
    <w:p>
      <w:pPr>
        <w:pStyle w:val="2"/>
        <w:numPr>
          <w:ilvl w:val="0"/>
          <w:numId w:val="0"/>
        </w:numPr>
        <w:spacing w:before="120" w:beforeAutospacing="0" w:after="120" w:afterAutospacing="0"/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color w:val="666666"/>
          <w:sz w:val="18"/>
          <w:szCs w:val="18"/>
          <w:lang w:val="en-US" w:eastAsia="zh-CN"/>
        </w:rPr>
        <w:t>3.3  FAQ</w:t>
      </w:r>
      <w:r>
        <w:rPr>
          <w:rFonts w:hint="eastAsia" w:ascii="微软雅黑" w:hAnsi="微软雅黑" w:eastAsia="微软雅黑" w:cs="微软雅黑"/>
          <w:color w:val="666666"/>
          <w:sz w:val="18"/>
          <w:szCs w:val="18"/>
          <w:lang w:val="en-US" w:eastAsia="zh-CN"/>
        </w:rPr>
        <w:t>体系建设，借助多维表+大模型实现值班答疑</w:t>
      </w:r>
    </w:p>
    <w:tbl>
      <w:tblPr>
        <w:tblStyle w:val="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60"/>
        <w:gridCol w:w="3780"/>
      </w:tblGrid>
      <w:tr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Style w:val="12"/>
                <w:b/>
                <w:bCs/>
                <w:color w:val="000000"/>
                <w:sz w:val="18"/>
                <w:szCs w:val="18"/>
              </w:rPr>
              <w:t>Mall、Store客流分析系统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3"/>
              <w:jc w:val="right"/>
            </w:pPr>
            <w:r>
              <w:t>2019.08 - 2019.12</w:t>
            </w:r>
          </w:p>
        </w:tc>
      </w:tr>
    </w:tbl>
    <w:p>
      <w:pPr>
        <w:pStyle w:val="15"/>
        <w:spacing w:before="150" w:after="150"/>
        <w:rPr>
          <w:rFonts w:hint="eastAsia"/>
        </w:rPr>
      </w:pPr>
      <w:r>
        <w:t xml:space="preserve">所属公司：(爱笔北京智能科技有限公司) </w:t>
      </w:r>
    </w:p>
    <w:p>
      <w:pPr>
        <w:pStyle w:val="15"/>
        <w:spacing w:before="150" w:after="150"/>
      </w:pPr>
      <w:r>
        <w:t xml:space="preserve">项目描述： </w:t>
      </w:r>
    </w:p>
    <w:p>
      <w:pPr>
        <w:pStyle w:val="16"/>
      </w:pPr>
      <w:r>
        <w:t>项目描述：</w:t>
      </w:r>
    </w:p>
    <w:p>
      <w:pPr>
        <w:pStyle w:val="16"/>
      </w:pPr>
      <w:r>
        <w:t>通过商场摄像头采集到的人脸图像，来统计商场的客流数据，如人次、人数、新老客、男女比例、交叉客流等</w:t>
      </w:r>
    </w:p>
    <w:p>
      <w:pPr>
        <w:pStyle w:val="15"/>
        <w:spacing w:before="150" w:after="150"/>
      </w:pPr>
      <w:r>
        <w:t xml:space="preserve">你的成就： </w:t>
      </w:r>
    </w:p>
    <w:p>
      <w:pPr>
        <w:pStyle w:val="16"/>
      </w:pPr>
      <w:r>
        <w:t>负责内容：</w:t>
      </w:r>
    </w:p>
    <w:p>
      <w:pPr>
        <w:pStyle w:val="16"/>
      </w:pPr>
      <w:r>
        <w:t>1、数据仓库建设</w:t>
      </w:r>
    </w:p>
    <w:p>
      <w:pPr>
        <w:pStyle w:val="16"/>
      </w:pPr>
      <w:r>
        <w:t>数据链路：事件数据kafka通过Flink任务sink到hdfs，然后通过spark任务进行hive表分区加载</w:t>
      </w:r>
    </w:p>
    <w:p>
      <w:pPr>
        <w:pStyle w:val="16"/>
      </w:pPr>
      <w:r>
        <w:t>仓库结构：数据仓库分为ods、dwd、dws、ads四层，本人负责dws表制作和维护。</w:t>
      </w:r>
    </w:p>
    <w:p>
      <w:pPr>
        <w:pStyle w:val="16"/>
      </w:pPr>
      <w:r>
        <w:t>2、指标计算</w:t>
      </w:r>
    </w:p>
    <w:p>
      <w:pPr>
        <w:pStyle w:val="16"/>
      </w:pPr>
      <w:r>
        <w:t>离线指标：使用sparkSQL处理，数据来源为hive表，指标结果sink到mysql，</w:t>
      </w:r>
    </w:p>
    <w:p>
      <w:pPr>
        <w:pStyle w:val="16"/>
      </w:pPr>
      <w:r>
        <w:t>实时指标：使用Flink Datastream Api处理，从kafka获取事件数据，hbase表获取维度数据，使用TumblingEventTimeWIndow开窗后计算分天/分小时的人数、人次等指标。</w:t>
      </w:r>
    </w:p>
    <w:p/>
    <w:p/>
    <w:p>
      <w:pPr>
        <w:pStyle w:val="9"/>
      </w:pPr>
      <w:r>
        <w:rPr>
          <w:rStyle w:val="10"/>
        </w:rPr>
        <w:t>教育经历</w:t>
      </w:r>
    </w:p>
    <w:tbl>
      <w:tblPr>
        <w:tblStyle w:val="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80"/>
        <w:gridCol w:w="1960"/>
      </w:tblGrid>
      <w:tr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Style w:val="17"/>
              </w:rPr>
              <w:t>北京交通大学</w:t>
            </w:r>
            <w:r>
              <w:t xml:space="preserve">   </w:t>
            </w:r>
            <w:r>
              <w:rPr>
                <w:rStyle w:val="18"/>
              </w:rPr>
              <w:t>硕士 / 软件工程</w:t>
            </w:r>
          </w:p>
        </w:tc>
        <w:tc>
          <w:tcPr>
            <w:tcW w:w="1960" w:type="dxa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jc w:val="righ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2016.09 - 2018.07</w:t>
            </w:r>
          </w:p>
        </w:tc>
      </w:tr>
    </w:tbl>
    <w:p>
      <w:pPr>
        <w:rPr>
          <w:vanish/>
        </w:rPr>
      </w:pPr>
    </w:p>
    <w:tbl>
      <w:tblPr>
        <w:tblStyle w:val="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80"/>
        <w:gridCol w:w="1960"/>
      </w:tblGrid>
      <w:tr>
        <w:tc>
          <w:tcPr>
            <w:tcW w:w="0" w:type="auto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Style w:val="17"/>
              </w:rPr>
              <w:t>山东师范大学</w:t>
            </w:r>
            <w:r>
              <w:t xml:space="preserve">   </w:t>
            </w:r>
            <w:r>
              <w:rPr>
                <w:rStyle w:val="18"/>
              </w:rPr>
              <w:t>本科 . 统招 / 光电信息工程</w:t>
            </w:r>
          </w:p>
        </w:tc>
        <w:tc>
          <w:tcPr>
            <w:tcW w:w="1960" w:type="dxa"/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jc w:val="righ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2012.09 - 2016.06</w:t>
            </w:r>
          </w:p>
        </w:tc>
      </w:tr>
    </w:tbl>
    <w:p>
      <w:pPr>
        <w:rPr>
          <w:rStyle w:val="10"/>
        </w:rPr>
      </w:pPr>
    </w:p>
    <w:p>
      <w:pPr>
        <w:pStyle w:val="2"/>
        <w:numPr>
          <w:ilvl w:val="0"/>
          <w:numId w:val="0"/>
        </w:numPr>
        <w:spacing w:before="120" w:beforeAutospacing="0" w:after="120" w:afterAutospacing="0"/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00"/>
    <w:family w:val="swiss"/>
    <w:pitch w:val="default"/>
    <w:sig w:usb0="00000000" w:usb1="00000000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A8AF7"/>
    <w:multiLevelType w:val="singleLevel"/>
    <w:tmpl w:val="BDEA8AF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77E6B9E"/>
    <w:multiLevelType w:val="singleLevel"/>
    <w:tmpl w:val="E77E6B9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78E896"/>
    <w:multiLevelType w:val="singleLevel"/>
    <w:tmpl w:val="FF78E896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FD35608"/>
    <w:multiLevelType w:val="singleLevel"/>
    <w:tmpl w:val="FFD35608"/>
    <w:lvl w:ilvl="0" w:tentative="0">
      <w:start w:val="1"/>
      <w:numFmt w:val="decimal"/>
      <w:lvlText w:val="%1."/>
      <w:lvlJc w:val="left"/>
    </w:lvl>
  </w:abstractNum>
  <w:abstractNum w:abstractNumId="4">
    <w:nsid w:val="FFFB1198"/>
    <w:multiLevelType w:val="multilevel"/>
    <w:tmpl w:val="FFFB11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FFFF1150"/>
    <w:multiLevelType w:val="singleLevel"/>
    <w:tmpl w:val="FFFF115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">
    <w:nsid w:val="1DF58848"/>
    <w:multiLevelType w:val="singleLevel"/>
    <w:tmpl w:val="1DF588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3FDFF5AE"/>
    <w:multiLevelType w:val="singleLevel"/>
    <w:tmpl w:val="3FDFF5AE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456D314D"/>
    <w:multiLevelType w:val="multilevel"/>
    <w:tmpl w:val="456D314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4A9F6A51"/>
    <w:multiLevelType w:val="multilevel"/>
    <w:tmpl w:val="4A9F6A51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75B801A1"/>
    <w:multiLevelType w:val="singleLevel"/>
    <w:tmpl w:val="75B801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7FFB1332"/>
    <w:multiLevelType w:val="singleLevel"/>
    <w:tmpl w:val="7FFB13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7"/>
  </w:num>
  <w:num w:numId="5">
    <w:abstractNumId w:val="6"/>
  </w:num>
  <w:num w:numId="6">
    <w:abstractNumId w:val="5"/>
  </w:num>
  <w:num w:numId="7">
    <w:abstractNumId w:val="11"/>
  </w:num>
  <w:num w:numId="8">
    <w:abstractNumId w:val="1"/>
  </w:num>
  <w:num w:numId="9">
    <w:abstractNumId w:val="8"/>
  </w:num>
  <w:num w:numId="10">
    <w:abstractNumId w:val="2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4DB0785"/>
    <w:rsid w:val="0FFFB2DE"/>
    <w:rsid w:val="12BF2813"/>
    <w:rsid w:val="1576A53C"/>
    <w:rsid w:val="17D5467E"/>
    <w:rsid w:val="186FCB1A"/>
    <w:rsid w:val="2A7A0A87"/>
    <w:rsid w:val="2F7CB173"/>
    <w:rsid w:val="2F7E5216"/>
    <w:rsid w:val="33FF266A"/>
    <w:rsid w:val="35B5B3DF"/>
    <w:rsid w:val="3ADF4C5B"/>
    <w:rsid w:val="3CEB69D9"/>
    <w:rsid w:val="3D4B4546"/>
    <w:rsid w:val="3D7F1335"/>
    <w:rsid w:val="3FDB4422"/>
    <w:rsid w:val="415B168C"/>
    <w:rsid w:val="473BC282"/>
    <w:rsid w:val="47E66E29"/>
    <w:rsid w:val="4EDF951F"/>
    <w:rsid w:val="4EFF53FE"/>
    <w:rsid w:val="4F6F6686"/>
    <w:rsid w:val="4F937688"/>
    <w:rsid w:val="51B513E0"/>
    <w:rsid w:val="51E71100"/>
    <w:rsid w:val="54EFAEA9"/>
    <w:rsid w:val="5CEBF43D"/>
    <w:rsid w:val="5D5FCFB4"/>
    <w:rsid w:val="5DFDC608"/>
    <w:rsid w:val="5E1EC9AC"/>
    <w:rsid w:val="5E2329AA"/>
    <w:rsid w:val="5E71D7DD"/>
    <w:rsid w:val="5EDF686F"/>
    <w:rsid w:val="5EFD9A74"/>
    <w:rsid w:val="5F9E5B21"/>
    <w:rsid w:val="5FD7BF05"/>
    <w:rsid w:val="65BEA5CC"/>
    <w:rsid w:val="67FFEC98"/>
    <w:rsid w:val="68FB0E01"/>
    <w:rsid w:val="6EFA6E21"/>
    <w:rsid w:val="6F5F9F5C"/>
    <w:rsid w:val="6F7757DC"/>
    <w:rsid w:val="6FF556CB"/>
    <w:rsid w:val="6FFF462D"/>
    <w:rsid w:val="70BF1BF8"/>
    <w:rsid w:val="71F54944"/>
    <w:rsid w:val="7355BA5E"/>
    <w:rsid w:val="735FFC6C"/>
    <w:rsid w:val="737C01CC"/>
    <w:rsid w:val="74454595"/>
    <w:rsid w:val="76BDE789"/>
    <w:rsid w:val="775F005F"/>
    <w:rsid w:val="77903A99"/>
    <w:rsid w:val="77D7649B"/>
    <w:rsid w:val="77DE873E"/>
    <w:rsid w:val="77DF86CD"/>
    <w:rsid w:val="77EF33B0"/>
    <w:rsid w:val="77F79C0E"/>
    <w:rsid w:val="797FE661"/>
    <w:rsid w:val="7A6E010B"/>
    <w:rsid w:val="7AFA437B"/>
    <w:rsid w:val="7B9F4B81"/>
    <w:rsid w:val="7C6E1F33"/>
    <w:rsid w:val="7DE8EFB5"/>
    <w:rsid w:val="7DF721EC"/>
    <w:rsid w:val="7E7E3EF5"/>
    <w:rsid w:val="7E7F247C"/>
    <w:rsid w:val="7EDA1249"/>
    <w:rsid w:val="7EFB1681"/>
    <w:rsid w:val="7F4FE943"/>
    <w:rsid w:val="7FB780A3"/>
    <w:rsid w:val="7FD356B8"/>
    <w:rsid w:val="7FD41539"/>
    <w:rsid w:val="7FDA6BFF"/>
    <w:rsid w:val="7FED83F4"/>
    <w:rsid w:val="7FFC64D7"/>
    <w:rsid w:val="93F56FB4"/>
    <w:rsid w:val="9AFB8FDB"/>
    <w:rsid w:val="9FAB3116"/>
    <w:rsid w:val="A1D3AEA4"/>
    <w:rsid w:val="A7FD1A60"/>
    <w:rsid w:val="A9FFDCEE"/>
    <w:rsid w:val="AF7D75EF"/>
    <w:rsid w:val="AFDD18C3"/>
    <w:rsid w:val="B5FDD080"/>
    <w:rsid w:val="B7734E26"/>
    <w:rsid w:val="B89B1E10"/>
    <w:rsid w:val="BBB32965"/>
    <w:rsid w:val="BDBF1F38"/>
    <w:rsid w:val="BF1BB2B5"/>
    <w:rsid w:val="BF3FAF02"/>
    <w:rsid w:val="BF7D9D00"/>
    <w:rsid w:val="BFDFD661"/>
    <w:rsid w:val="BFDFDE17"/>
    <w:rsid w:val="C77BE3EF"/>
    <w:rsid w:val="C8FFE8B1"/>
    <w:rsid w:val="D4DB0785"/>
    <w:rsid w:val="D7EA5FF9"/>
    <w:rsid w:val="D855D0DE"/>
    <w:rsid w:val="DAFF50D9"/>
    <w:rsid w:val="DBFF2B39"/>
    <w:rsid w:val="DDFFEE82"/>
    <w:rsid w:val="DF4FAACA"/>
    <w:rsid w:val="DFEDA5E9"/>
    <w:rsid w:val="DFFC8706"/>
    <w:rsid w:val="E1B7F6A9"/>
    <w:rsid w:val="E3EE9D48"/>
    <w:rsid w:val="E4D27B44"/>
    <w:rsid w:val="E7CD51BF"/>
    <w:rsid w:val="EA7EDCDF"/>
    <w:rsid w:val="EBDF115B"/>
    <w:rsid w:val="ECFF9CA8"/>
    <w:rsid w:val="EDF98768"/>
    <w:rsid w:val="EF9FDFF6"/>
    <w:rsid w:val="EFAE457F"/>
    <w:rsid w:val="EFAFCAB7"/>
    <w:rsid w:val="EFFCF0DB"/>
    <w:rsid w:val="F0CFA362"/>
    <w:rsid w:val="F26F694F"/>
    <w:rsid w:val="F3EF3019"/>
    <w:rsid w:val="F3F73106"/>
    <w:rsid w:val="F3FBD26D"/>
    <w:rsid w:val="F5676DB9"/>
    <w:rsid w:val="F5B32526"/>
    <w:rsid w:val="F7BCBCA7"/>
    <w:rsid w:val="F7FF5188"/>
    <w:rsid w:val="F9BFE3D9"/>
    <w:rsid w:val="FBA798D5"/>
    <w:rsid w:val="FBEC4610"/>
    <w:rsid w:val="FBF3F7CC"/>
    <w:rsid w:val="FBFF5565"/>
    <w:rsid w:val="FCE72C7C"/>
    <w:rsid w:val="FCFA6E4A"/>
    <w:rsid w:val="FDF33855"/>
    <w:rsid w:val="FE9B3331"/>
    <w:rsid w:val="FEFA0984"/>
    <w:rsid w:val="FF4EA2DB"/>
    <w:rsid w:val="FF716D8B"/>
    <w:rsid w:val="FF7B10FE"/>
    <w:rsid w:val="FFA1308E"/>
    <w:rsid w:val="FFD3305A"/>
    <w:rsid w:val="FFDE4AFB"/>
    <w:rsid w:val="FFDFD3F9"/>
    <w:rsid w:val="FFEEA141"/>
    <w:rsid w:val="FFF21773"/>
    <w:rsid w:val="FFFE9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微软雅黑" w:hAnsi="微软雅黑" w:eastAsia="微软雅黑" w:cs="微软雅黑"/>
      <w:color w:val="333333"/>
      <w:sz w:val="21"/>
      <w:szCs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spacing w:before="100" w:beforeAutospacing="1" w:after="100" w:afterAutospacing="1"/>
    </w:pPr>
    <w:rPr>
      <w:rFonts w:ascii="宋体" w:hAnsi="宋体" w:eastAsia="宋体" w:cs="宋体"/>
      <w:color w:val="auto"/>
      <w:sz w:val="24"/>
      <w:szCs w:val="24"/>
    </w:rPr>
  </w:style>
  <w:style w:type="paragraph" w:customStyle="1" w:styleId="5">
    <w:name w:val="padding-center"/>
    <w:basedOn w:val="1"/>
    <w:uiPriority w:val="0"/>
    <w:pPr>
      <w:spacing w:line="375" w:lineRule="atLeast"/>
    </w:pPr>
  </w:style>
  <w:style w:type="paragraph" w:customStyle="1" w:styleId="6">
    <w:name w:val="basic_basic-name"/>
    <w:basedOn w:val="1"/>
    <w:uiPriority w:val="0"/>
    <w:pPr>
      <w:spacing w:line="1110" w:lineRule="atLeast"/>
    </w:pPr>
    <w:rPr>
      <w:color w:val="000000"/>
      <w:sz w:val="56"/>
      <w:szCs w:val="56"/>
    </w:rPr>
  </w:style>
  <w:style w:type="paragraph" w:customStyle="1" w:styleId="7">
    <w:name w:val="basic_basic-des"/>
    <w:basedOn w:val="1"/>
    <w:uiPriority w:val="0"/>
    <w:pPr>
      <w:spacing w:line="360" w:lineRule="atLeast"/>
    </w:pPr>
    <w:rPr>
      <w:color w:val="666666"/>
      <w:sz w:val="18"/>
      <w:szCs w:val="18"/>
    </w:rPr>
  </w:style>
  <w:style w:type="character" w:customStyle="1" w:styleId="8">
    <w:name w:val="basic_basic-des_basic-cut"/>
    <w:uiPriority w:val="0"/>
    <w:rPr>
      <w:color w:val="999999"/>
    </w:rPr>
  </w:style>
  <w:style w:type="paragraph" w:customStyle="1" w:styleId="9">
    <w:name w:val="mr-template_mr-template_title"/>
    <w:basedOn w:val="1"/>
    <w:uiPriority w:val="0"/>
  </w:style>
  <w:style w:type="character" w:customStyle="1" w:styleId="10">
    <w:name w:val="mr-template_mr-template_title_span"/>
    <w:uiPriority w:val="0"/>
    <w:rPr>
      <w:color w:val="000000"/>
      <w:sz w:val="24"/>
      <w:szCs w:val="24"/>
    </w:rPr>
  </w:style>
  <w:style w:type="paragraph" w:customStyle="1" w:styleId="11">
    <w:name w:val="any Paragraph"/>
    <w:basedOn w:val="1"/>
    <w:uiPriority w:val="0"/>
    <w:rPr>
      <w:rFonts w:ascii="微软雅黑" w:hAnsi="微软雅黑" w:eastAsia="微软雅黑" w:cs="微软雅黑"/>
    </w:rPr>
  </w:style>
  <w:style w:type="character" w:customStyle="1" w:styleId="12">
    <w:name w:val="mr-template_mr-template_subtitle_exp-list_left"/>
    <w:basedOn w:val="4"/>
    <w:uiPriority w:val="0"/>
  </w:style>
  <w:style w:type="paragraph" w:customStyle="1" w:styleId="13">
    <w:name w:val="mr-template_mr-template_subtitle_mr-template_time"/>
    <w:basedOn w:val="1"/>
    <w:uiPriority w:val="0"/>
    <w:rPr>
      <w:color w:val="666666"/>
      <w:sz w:val="18"/>
      <w:szCs w:val="18"/>
    </w:rPr>
  </w:style>
  <w:style w:type="paragraph" w:customStyle="1" w:styleId="14">
    <w:name w:val="mr-template_mr-template_subdes_position"/>
    <w:basedOn w:val="1"/>
    <w:uiPriority w:val="0"/>
  </w:style>
  <w:style w:type="paragraph" w:customStyle="1" w:styleId="15">
    <w:name w:val="mr-template_mr-template_subdes"/>
    <w:basedOn w:val="1"/>
    <w:uiPriority w:val="0"/>
    <w:rPr>
      <w:color w:val="000000"/>
      <w:sz w:val="18"/>
      <w:szCs w:val="18"/>
    </w:rPr>
  </w:style>
  <w:style w:type="paragraph" w:customStyle="1" w:styleId="16">
    <w:name w:val="mr-template_mr-template_content"/>
    <w:basedOn w:val="1"/>
    <w:uiPriority w:val="0"/>
    <w:pPr>
      <w:spacing w:line="270" w:lineRule="atLeast"/>
    </w:pPr>
    <w:rPr>
      <w:color w:val="666666"/>
      <w:sz w:val="18"/>
      <w:szCs w:val="18"/>
    </w:rPr>
  </w:style>
  <w:style w:type="character" w:customStyle="1" w:styleId="17">
    <w:name w:val="mr-template_mr-template_subtitle_strong"/>
    <w:uiPriority w:val="0"/>
    <w:rPr>
      <w:b/>
      <w:bCs/>
      <w:color w:val="000000"/>
      <w:sz w:val="18"/>
      <w:szCs w:val="18"/>
    </w:rPr>
  </w:style>
  <w:style w:type="character" w:customStyle="1" w:styleId="18">
    <w:name w:val="mr-template_mr-template_subtitle_span"/>
    <w:uiPriority w:val="0"/>
    <w:rPr>
      <w:color w:val="666666"/>
      <w:sz w:val="18"/>
      <w:szCs w:val="18"/>
    </w:rPr>
  </w:style>
  <w:style w:type="paragraph" w:customStyle="1" w:styleId="19">
    <w:name w:val="p"/>
    <w:basedOn w:val="1"/>
    <w:uiPriority w:val="0"/>
  </w:style>
  <w:style w:type="paragraph" w:customStyle="1" w:styleId="20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1547</Words>
  <Characters>1888</Characters>
  <Lines>0</Lines>
  <Paragraphs>0</Paragraphs>
  <TotalTime>2</TotalTime>
  <ScaleCrop>false</ScaleCrop>
  <LinksUpToDate>false</LinksUpToDate>
  <CharactersWithSpaces>1952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2024-05-27T02:23:00Z</dcterms:created>
  <dc:creator>cui</dc:creator>
  <cp:lastModifiedBy>ink时光</cp:lastModifiedBy>
  <dcterms:modified xsi:type="dcterms:W3CDTF">2025-06-26T08:19:50Z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932AB7ACACFAF5EA78938366EEDAE8A4_43</vt:lpwstr>
  </property>
</Properties>
</file>