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eastAsia" w:ascii="黑体" w:hAnsi="宋体" w:eastAsia="黑体" w:cs="黑体"/>
          <w:color w:val="000000"/>
          <w:kern w:val="0"/>
          <w:sz w:val="21"/>
          <w:szCs w:val="21"/>
          <w:lang w:val="en-US" w:eastAsia="zh-CN" w:bidi="ar"/>
        </w:rPr>
      </w:pPr>
      <w:r>
        <w:rPr>
          <w:rFonts w:hint="eastAsia" w:ascii="黑体" w:hAnsi="宋体" w:eastAsia="黑体" w:cs="黑体"/>
          <w:color w:val="000000"/>
          <w:kern w:val="0"/>
          <w:sz w:val="21"/>
          <w:szCs w:val="21"/>
          <w:lang w:val="en-US" w:eastAsia="zh-CN" w:bidi="ar"/>
        </w:rPr>
        <w:t>参考《TTMAC ×××—202×_智能汽车驾驶系统通用功能技术规范》</w:t>
      </w:r>
    </w:p>
    <w:p>
      <w:pPr>
        <w:keepNext w:val="0"/>
        <w:keepLines w:val="0"/>
        <w:widowControl/>
        <w:suppressLineNumbers w:val="0"/>
        <w:jc w:val="left"/>
        <w:rPr>
          <w:rFonts w:hint="default" w:ascii="黑体" w:hAnsi="宋体" w:eastAsia="黑体" w:cs="黑体"/>
          <w:color w:val="000000"/>
          <w:kern w:val="0"/>
          <w:sz w:val="21"/>
          <w:szCs w:val="21"/>
          <w:lang w:val="en-US" w:eastAsia="zh-CN" w:bidi="ar"/>
        </w:rPr>
      </w:pPr>
    </w:p>
    <w:p>
      <w:pPr>
        <w:rPr>
          <w:rFonts w:ascii="黑体" w:hAnsi="宋体" w:eastAsia="黑体" w:cs="黑体"/>
          <w:color w:val="000000"/>
          <w:kern w:val="0"/>
          <w:sz w:val="21"/>
          <w:szCs w:val="21"/>
          <w:lang w:val="en-US" w:eastAsia="zh-CN" w:bidi="ar"/>
        </w:rPr>
      </w:pPr>
      <w:r>
        <w:rPr>
          <w:rFonts w:ascii="黑体" w:hAnsi="宋体" w:eastAsia="黑体" w:cs="黑体"/>
          <w:color w:val="000000"/>
          <w:kern w:val="0"/>
          <w:sz w:val="21"/>
          <w:szCs w:val="21"/>
          <w:lang w:val="en-US" w:eastAsia="zh-CN" w:bidi="ar"/>
        </w:rPr>
        <w:t>6.1.5 后方横穿交通辅助</w:t>
      </w:r>
    </w:p>
    <w:p>
      <w:pPr>
        <w:keepNext w:val="0"/>
        <w:keepLines w:val="0"/>
        <w:widowControl/>
        <w:suppressLineNumbers w:val="0"/>
        <w:jc w:val="left"/>
        <w:rPr>
          <w:rFonts w:hint="eastAsia" w:eastAsiaTheme="minorEastAsia"/>
          <w:lang w:eastAsia="zh-CN"/>
        </w:rPr>
      </w:pPr>
      <w:r>
        <w:rPr>
          <w:rFonts w:hint="eastAsia" w:eastAsiaTheme="minorEastAsia"/>
          <w:lang w:eastAsia="zh-CN"/>
        </w:rPr>
        <w:drawing>
          <wp:inline distT="0" distB="0" distL="114300" distR="114300">
            <wp:extent cx="5270500" cy="2586990"/>
            <wp:effectExtent l="0" t="0" r="0" b="3810"/>
            <wp:docPr id="2" name="图片 2" descr="RCTA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CTA标准"/>
                    <pic:cNvPicPr>
                      <a:picLocks noChangeAspect="1"/>
                    </pic:cNvPicPr>
                  </pic:nvPicPr>
                  <pic:blipFill>
                    <a:blip r:embed="rId4"/>
                    <a:stretch>
                      <a:fillRect/>
                    </a:stretch>
                  </pic:blipFill>
                  <pic:spPr>
                    <a:xfrm>
                      <a:off x="0" y="0"/>
                      <a:ext cx="5270500" cy="2586990"/>
                    </a:xfrm>
                    <a:prstGeom prst="rect">
                      <a:avLst/>
                    </a:prstGeom>
                  </pic:spPr>
                </pic:pic>
              </a:graphicData>
            </a:graphic>
          </wp:inline>
        </w:drawing>
      </w: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工作目标类型：汽车、两轮车、行人。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工作车速范围：R档，0-15km/h(包含0)。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驾驶员可以选择开启或关闭功能，整车下线后，第一次的上电，功能默认开启。功能在车辆上电后， 进行自检。后方横穿交通辅助技术要求见表5</w:t>
      </w:r>
      <w:r>
        <w:rPr>
          <w:rFonts w:ascii="黑体" w:hAnsi="宋体" w:eastAsia="黑体" w:cs="黑体"/>
          <w:color w:val="000000"/>
          <w:kern w:val="0"/>
          <w:sz w:val="21"/>
          <w:szCs w:val="21"/>
          <w:lang w:val="en-US" w:eastAsia="zh-CN" w:bidi="ar"/>
        </w:rPr>
        <w:t>。</w:t>
      </w:r>
    </w:p>
    <w:p>
      <w:r>
        <w:drawing>
          <wp:inline distT="0" distB="0" distL="114300" distR="114300">
            <wp:extent cx="5273675" cy="22777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2277745"/>
                    </a:xfrm>
                    <a:prstGeom prst="rect">
                      <a:avLst/>
                    </a:prstGeom>
                    <a:noFill/>
                    <a:ln>
                      <a:noFill/>
                    </a:ln>
                  </pic:spPr>
                </pic:pic>
              </a:graphicData>
            </a:graphic>
          </wp:inline>
        </w:drawing>
      </w:r>
    </w:p>
    <w:p>
      <w:pPr>
        <w:rPr>
          <w:rFonts w:ascii="黑体" w:hAnsi="宋体" w:eastAsia="黑体" w:cs="黑体"/>
          <w:color w:val="000000"/>
          <w:kern w:val="0"/>
          <w:sz w:val="21"/>
          <w:szCs w:val="21"/>
          <w:lang w:val="en-US" w:eastAsia="zh-CN" w:bidi="ar"/>
        </w:rPr>
      </w:pPr>
      <w:r>
        <w:rPr>
          <w:rFonts w:ascii="黑体" w:hAnsi="宋体" w:eastAsia="黑体" w:cs="黑体"/>
          <w:color w:val="000000"/>
          <w:kern w:val="0"/>
          <w:sz w:val="21"/>
          <w:szCs w:val="21"/>
          <w:lang w:val="en-US" w:eastAsia="zh-CN" w:bidi="ar"/>
        </w:rPr>
        <w:br w:type="page"/>
      </w:r>
    </w:p>
    <w:p>
      <w:pPr>
        <w:keepNext w:val="0"/>
        <w:keepLines w:val="0"/>
        <w:widowControl/>
        <w:suppressLineNumbers w:val="0"/>
        <w:jc w:val="left"/>
        <w:rPr>
          <w:rFonts w:ascii="黑体" w:hAnsi="宋体" w:eastAsia="黑体" w:cs="黑体"/>
          <w:color w:val="000000"/>
          <w:kern w:val="0"/>
          <w:sz w:val="21"/>
          <w:szCs w:val="21"/>
          <w:lang w:val="en-US" w:eastAsia="zh-CN" w:bidi="ar"/>
        </w:rPr>
      </w:pPr>
    </w:p>
    <w:p>
      <w:pPr>
        <w:keepNext w:val="0"/>
        <w:keepLines w:val="0"/>
        <w:widowControl/>
        <w:suppressLineNumbers w:val="0"/>
        <w:jc w:val="left"/>
      </w:pPr>
      <w:r>
        <w:rPr>
          <w:rFonts w:ascii="黑体" w:hAnsi="宋体" w:eastAsia="黑体" w:cs="黑体"/>
          <w:color w:val="000000"/>
          <w:kern w:val="0"/>
          <w:sz w:val="21"/>
          <w:szCs w:val="21"/>
          <w:lang w:val="en-US" w:eastAsia="zh-CN" w:bidi="ar"/>
        </w:rPr>
        <w:t xml:space="preserve">7.1.2.5 后方横穿交通辅助技术安全需求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后方横穿交通辅助相关技术安全需求见表26。</w:t>
      </w:r>
    </w:p>
    <w:p>
      <w:r>
        <w:drawing>
          <wp:inline distT="0" distB="0" distL="114300" distR="114300">
            <wp:extent cx="5142865" cy="1548765"/>
            <wp:effectExtent l="0" t="0" r="635"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142865" cy="1548765"/>
                    </a:xfrm>
                    <a:prstGeom prst="rect">
                      <a:avLst/>
                    </a:prstGeom>
                    <a:noFill/>
                    <a:ln>
                      <a:noFill/>
                    </a:ln>
                  </pic:spPr>
                </pic:pic>
              </a:graphicData>
            </a:graphic>
          </wp:inline>
        </w:drawing>
      </w:r>
    </w:p>
    <w:p>
      <w:r>
        <w:drawing>
          <wp:inline distT="0" distB="0" distL="114300" distR="114300">
            <wp:extent cx="5272405" cy="1261110"/>
            <wp:effectExtent l="0" t="0" r="10795"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272405" cy="1261110"/>
                    </a:xfrm>
                    <a:prstGeom prst="rect">
                      <a:avLst/>
                    </a:prstGeom>
                    <a:noFill/>
                    <a:ln>
                      <a:noFill/>
                    </a:ln>
                  </pic:spPr>
                </pic:pic>
              </a:graphicData>
            </a:graphic>
          </wp:inline>
        </w:drawing>
      </w:r>
    </w:p>
    <w:p>
      <w:pPr>
        <w:rPr>
          <w:rFonts w:hint="eastAsia"/>
          <w:color w:val="FF0000"/>
          <w:sz w:val="18"/>
          <w:szCs w:val="21"/>
          <w:lang w:val="en-US" w:eastAsia="zh-CN"/>
        </w:rPr>
      </w:pPr>
      <w:r>
        <w:rPr>
          <w:rFonts w:hint="eastAsia"/>
          <w:color w:val="FF0000"/>
          <w:sz w:val="18"/>
          <w:szCs w:val="21"/>
          <w:lang w:val="en-US" w:eastAsia="zh-CN"/>
        </w:rPr>
        <w:t>注：倒车紧急制动只有当油门开角小于85°时才会启用，这样就避免了在一些特殊情况下，我们急需快速倒车，而车辆却自动刹车的尴尬。</w:t>
      </w:r>
    </w:p>
    <w:p>
      <w:pPr>
        <w:rPr>
          <w:rFonts w:hint="eastAsia" w:eastAsiaTheme="minorEastAsia"/>
          <w:color w:val="FF0000"/>
          <w:sz w:val="18"/>
          <w:szCs w:val="21"/>
          <w:lang w:eastAsia="zh-CN"/>
        </w:rPr>
      </w:pPr>
      <w:r>
        <w:rPr>
          <w:rFonts w:hint="eastAsia" w:eastAsiaTheme="minorEastAsia"/>
          <w:color w:val="FF0000"/>
          <w:sz w:val="18"/>
          <w:szCs w:val="21"/>
          <w:lang w:eastAsia="zh-CN"/>
        </w:rPr>
        <w:t>在360全景视图、倒车雷达的基础之上，再加上RCTB倒车侧向制动，能最大程度地避免倒车中发生的一些小型事故。</w:t>
      </w:r>
      <w:r>
        <w:rPr>
          <w:rFonts w:hint="eastAsia" w:eastAsiaTheme="minorEastAsia"/>
          <w:color w:val="FF0000"/>
          <w:sz w:val="18"/>
          <w:szCs w:val="21"/>
          <w:lang w:eastAsia="zh-CN"/>
        </w:rPr>
        <w:br w:type="page"/>
      </w:r>
    </w:p>
    <w:p>
      <w:pPr>
        <w:keepNext w:val="0"/>
        <w:keepLines w:val="0"/>
        <w:widowControl/>
        <w:suppressLineNumbers w:val="0"/>
        <w:jc w:val="left"/>
        <w:rPr>
          <w:rFonts w:hint="default" w:ascii="黑体" w:hAnsi="宋体" w:eastAsia="黑体" w:cs="黑体"/>
          <w:color w:val="000000"/>
          <w:kern w:val="0"/>
          <w:sz w:val="21"/>
          <w:szCs w:val="21"/>
          <w:lang w:val="en-US" w:eastAsia="zh-CN" w:bidi="ar"/>
        </w:rPr>
      </w:pPr>
      <w:r>
        <w:rPr>
          <w:rFonts w:hint="eastAsia" w:ascii="黑体" w:hAnsi="宋体" w:eastAsia="黑体" w:cs="黑体"/>
          <w:color w:val="000000"/>
          <w:kern w:val="0"/>
          <w:sz w:val="21"/>
          <w:szCs w:val="21"/>
          <w:lang w:val="en-US" w:eastAsia="zh-CN" w:bidi="ar"/>
        </w:rPr>
        <w:t>参考《</w:t>
      </w:r>
      <w:r>
        <w:rPr>
          <w:rFonts w:hint="eastAsia" w:ascii="黑体" w:hAnsi="宋体" w:eastAsia="黑体" w:cs="黑体"/>
          <w:color w:val="2E75B6" w:themeColor="accent1" w:themeShade="BF"/>
          <w:kern w:val="0"/>
          <w:sz w:val="21"/>
          <w:szCs w:val="21"/>
          <w:lang w:val="en-US" w:eastAsia="zh-CN" w:bidi="ar"/>
        </w:rPr>
        <w:t>RCTA《乘用车后部交通穿行提示系统性能要求及试验方法》征求意见稿</w:t>
      </w:r>
      <w:r>
        <w:rPr>
          <w:rFonts w:hint="eastAsia" w:ascii="黑体" w:hAnsi="宋体" w:eastAsia="黑体" w:cs="黑体"/>
          <w:color w:val="000000"/>
          <w:kern w:val="0"/>
          <w:sz w:val="21"/>
          <w:szCs w:val="21"/>
          <w:lang w:val="en-US" w:eastAsia="zh-CN" w:bidi="ar"/>
        </w:rPr>
        <w:t>》</w:t>
      </w:r>
    </w:p>
    <w:p>
      <w:pPr>
        <w:keepNext w:val="0"/>
        <w:keepLines w:val="0"/>
        <w:widowControl/>
        <w:suppressLineNumbers w:val="0"/>
        <w:jc w:val="left"/>
        <w:rPr>
          <w:rFonts w:ascii="黑体" w:hAnsi="宋体" w:eastAsia="黑体" w:cs="黑体"/>
          <w:color w:val="000000"/>
          <w:kern w:val="0"/>
          <w:sz w:val="21"/>
          <w:szCs w:val="21"/>
          <w:lang w:val="en-US" w:eastAsia="zh-CN" w:bidi="ar"/>
        </w:rPr>
      </w:pPr>
      <w:r>
        <w:rPr>
          <w:rFonts w:ascii="黑体" w:hAnsi="宋体" w:eastAsia="黑体" w:cs="黑体"/>
          <w:color w:val="000000"/>
          <w:kern w:val="0"/>
          <w:sz w:val="21"/>
          <w:szCs w:val="21"/>
          <w:lang w:val="en-US" w:eastAsia="zh-CN" w:bidi="ar"/>
        </w:rPr>
        <w:t>术语和定义</w:t>
      </w:r>
    </w:p>
    <w:p>
      <w:pPr>
        <w:keepNext w:val="0"/>
        <w:keepLines w:val="0"/>
        <w:widowControl/>
        <w:suppressLineNumbers w:val="0"/>
        <w:jc w:val="left"/>
        <w:rPr>
          <w:rFonts w:ascii="黑体" w:hAnsi="宋体" w:eastAsia="黑体" w:cs="黑体"/>
          <w:color w:val="000000"/>
          <w:kern w:val="0"/>
          <w:sz w:val="21"/>
          <w:szCs w:val="21"/>
          <w:lang w:val="en-US" w:eastAsia="zh-CN" w:bidi="ar"/>
        </w:rPr>
      </w:pPr>
    </w:p>
    <w:p>
      <w:pPr>
        <w:keepNext w:val="0"/>
        <w:keepLines w:val="0"/>
        <w:widowControl/>
        <w:suppressLineNumbers w:val="0"/>
        <w:jc w:val="left"/>
      </w:pPr>
      <w:r>
        <w:drawing>
          <wp:inline distT="0" distB="0" distL="114300" distR="114300">
            <wp:extent cx="5269865" cy="3030220"/>
            <wp:effectExtent l="0" t="0" r="63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9865" cy="3030220"/>
                    </a:xfrm>
                    <a:prstGeom prst="rect">
                      <a:avLst/>
                    </a:prstGeom>
                    <a:noFill/>
                    <a:ln>
                      <a:noFill/>
                    </a:ln>
                  </pic:spPr>
                </pic:pic>
              </a:graphicData>
            </a:graphic>
          </wp:inline>
        </w:drawing>
      </w:r>
    </w:p>
    <w:p>
      <w:pPr>
        <w:keepNext w:val="0"/>
        <w:keepLines w:val="0"/>
        <w:widowControl/>
        <w:suppressLineNumbers w:val="0"/>
        <w:jc w:val="left"/>
        <w:rPr>
          <w:color w:val="FF0000"/>
        </w:rPr>
      </w:pPr>
      <w:r>
        <w:rPr>
          <w:rFonts w:hint="eastAsia"/>
          <w:color w:val="FF0000"/>
          <w:lang w:val="en-US" w:eastAsia="zh-CN"/>
        </w:rPr>
        <w:t>注：</w:t>
      </w:r>
      <w:r>
        <w:rPr>
          <w:rFonts w:hint="eastAsia" w:ascii="宋体" w:hAnsi="宋体" w:eastAsia="宋体" w:cs="宋体"/>
          <w:color w:val="FF0000"/>
          <w:kern w:val="0"/>
          <w:sz w:val="20"/>
          <w:szCs w:val="20"/>
          <w:lang w:val="en-US" w:eastAsia="zh-CN" w:bidi="ar"/>
        </w:rPr>
        <w:t>考虑系统应用实际场景，测试场景由无遮挡改为遮挡</w:t>
      </w:r>
    </w:p>
    <w:p>
      <w:pPr>
        <w:keepNext w:val="0"/>
        <w:keepLines w:val="0"/>
        <w:widowControl/>
        <w:suppressLineNumbers w:val="0"/>
        <w:jc w:val="left"/>
        <w:rPr>
          <w:rFonts w:hint="eastAsia" w:eastAsiaTheme="minorEastAsia"/>
          <w:lang w:val="en-US" w:eastAsia="zh-CN"/>
        </w:rPr>
      </w:pPr>
    </w:p>
    <w:p>
      <w:pPr>
        <w:keepNext w:val="0"/>
        <w:keepLines w:val="0"/>
        <w:widowControl/>
        <w:suppressLineNumbers w:val="0"/>
        <w:jc w:val="left"/>
        <w:rPr>
          <w:rFonts w:ascii="黑体" w:hAnsi="宋体" w:eastAsia="黑体" w:cs="黑体"/>
          <w:color w:val="000000"/>
          <w:kern w:val="0"/>
          <w:sz w:val="21"/>
          <w:szCs w:val="21"/>
          <w:lang w:val="en-US" w:eastAsia="zh-CN" w:bidi="ar"/>
        </w:rPr>
      </w:pPr>
      <w:r>
        <w:rPr>
          <w:rFonts w:hint="eastAsia" w:ascii="黑体" w:hAnsi="宋体" w:eastAsia="黑体" w:cs="黑体"/>
          <w:color w:val="000000"/>
          <w:kern w:val="0"/>
          <w:sz w:val="21"/>
          <w:szCs w:val="21"/>
          <w:lang w:val="en-US" w:eastAsia="zh-CN" w:bidi="ar"/>
        </w:rPr>
        <w:t xml:space="preserve">4.1 </w:t>
      </w:r>
      <w:r>
        <w:rPr>
          <w:rFonts w:ascii="黑体" w:hAnsi="宋体" w:eastAsia="黑体" w:cs="黑体"/>
          <w:color w:val="000000"/>
          <w:kern w:val="0"/>
          <w:sz w:val="21"/>
          <w:szCs w:val="21"/>
          <w:lang w:val="en-US" w:eastAsia="zh-CN" w:bidi="ar"/>
        </w:rPr>
        <w:t xml:space="preserve">功能要求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根据功能设计分析，RCTA 系统主要适用于停车场或路边停车位的场景，车辆倒车时，驾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驶员视线受两边车辆或者墙体的遮挡，不能及时发现后方穿行的交通参与者。在停车场，主要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目标为车辆与行人，在路边停车位，主要目标除车辆和行人外，还有非机动车道的自行车。 受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行业技术水平限制，市面上部分 RCTA 系统易于感知车辆和自行车，感知行人的能力不足。本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标准中将 RCTA 系统分为Ⅰ型、Ⅱ型两种类型，其中，Ⅰ型系统最小识别目标为两轮车，需要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按照 6.3.2、6.3.3 进行试验；Ⅱ型系统最小识别目标为行人，需要按照 6.3.2、6.3.3、6.3.4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进行试验。</w:t>
      </w:r>
    </w:p>
    <w:p>
      <w:pPr>
        <w:keepNext w:val="0"/>
        <w:keepLines w:val="0"/>
        <w:widowControl/>
        <w:suppressLineNumbers w:val="0"/>
        <w:jc w:val="left"/>
        <w:rPr>
          <w:rFonts w:ascii="黑体" w:hAnsi="宋体" w:eastAsia="黑体" w:cs="黑体"/>
          <w:color w:val="000000"/>
          <w:kern w:val="0"/>
          <w:sz w:val="21"/>
          <w:szCs w:val="21"/>
          <w:lang w:val="en-US" w:eastAsia="zh-CN" w:bidi="ar"/>
        </w:rPr>
      </w:pP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RCTA系统按照最小识别目标可分成Ⅰ型、Ⅱ型两种类型，如表1所示，分别应满足以下要求：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a) 在车辆倒车时，Ⅰ型 RCTA 系统至少实时监测车辆后方横向接近的汽车、摩托车、两轮车，并 在可能发生碰撞危险时发出警告信息；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b) 在车辆倒车时，Ⅱ型 RCTA 系统至少实时监测车辆后方横向接近的汽车、摩托车、两轮车和</w:t>
      </w:r>
      <w:r>
        <w:rPr>
          <w:rFonts w:hint="eastAsia" w:ascii="宋体" w:hAnsi="宋体" w:eastAsia="宋体" w:cs="宋体"/>
          <w:color w:val="000000"/>
          <w:kern w:val="0"/>
          <w:sz w:val="21"/>
          <w:szCs w:val="21"/>
          <w:highlight w:val="yellow"/>
          <w:lang w:val="en-US" w:eastAsia="zh-CN" w:bidi="ar"/>
        </w:rPr>
        <w:t>行人</w:t>
      </w:r>
      <w:r>
        <w:rPr>
          <w:rFonts w:hint="eastAsia" w:ascii="宋体" w:hAnsi="宋体" w:eastAsia="宋体" w:cs="宋体"/>
          <w:color w:val="000000"/>
          <w:kern w:val="0"/>
          <w:sz w:val="21"/>
          <w:szCs w:val="21"/>
          <w:lang w:val="en-US" w:eastAsia="zh-CN" w:bidi="ar"/>
        </w:rPr>
        <w:t xml:space="preserve">，并在可能发生碰撞危险时发出警告信息。 </w:t>
      </w:r>
    </w:p>
    <w:p>
      <w:pPr>
        <w:keepNext w:val="0"/>
        <w:keepLines w:val="0"/>
        <w:widowControl/>
        <w:suppressLineNumbers w:val="0"/>
        <w:jc w:val="left"/>
      </w:pP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 xml:space="preserve">4.2 </w:t>
      </w:r>
      <w:r>
        <w:rPr>
          <w:rFonts w:ascii="黑体" w:hAnsi="宋体" w:eastAsia="黑体" w:cs="黑体"/>
          <w:color w:val="000000"/>
          <w:kern w:val="0"/>
          <w:sz w:val="21"/>
          <w:szCs w:val="21"/>
          <w:lang w:val="en-US" w:eastAsia="zh-CN" w:bidi="ar"/>
        </w:rPr>
        <w:t xml:space="preserve">自检要求 </w:t>
      </w: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 xml:space="preserve">4.2.1 </w:t>
      </w:r>
      <w:r>
        <w:rPr>
          <w:rFonts w:hint="eastAsia" w:ascii="宋体" w:hAnsi="宋体" w:eastAsia="宋体" w:cs="宋体"/>
          <w:color w:val="000000"/>
          <w:kern w:val="0"/>
          <w:sz w:val="21"/>
          <w:szCs w:val="21"/>
          <w:lang w:val="en-US" w:eastAsia="zh-CN" w:bidi="ar"/>
        </w:rPr>
        <w:t xml:space="preserve">RCTA 系统应至少在上电后进行自检。 </w:t>
      </w: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 xml:space="preserve">4.2.2 </w:t>
      </w:r>
      <w:r>
        <w:rPr>
          <w:rFonts w:hint="eastAsia" w:ascii="宋体" w:hAnsi="宋体" w:eastAsia="宋体" w:cs="宋体"/>
          <w:color w:val="000000"/>
          <w:kern w:val="0"/>
          <w:sz w:val="21"/>
          <w:szCs w:val="21"/>
          <w:lang w:val="en-US" w:eastAsia="zh-CN" w:bidi="ar"/>
        </w:rPr>
        <w:t xml:space="preserve">RCTA 系统至少应具备以下自检功能：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a) 检查相关电气部件是否正常运行；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b) 检查相关传感元件是否正常运行。 </w:t>
      </w: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 xml:space="preserve">4.2.3 </w:t>
      </w:r>
      <w:r>
        <w:rPr>
          <w:rFonts w:hint="eastAsia" w:ascii="宋体" w:hAnsi="宋体" w:eastAsia="宋体" w:cs="宋体"/>
          <w:color w:val="000000"/>
          <w:kern w:val="0"/>
          <w:sz w:val="21"/>
          <w:szCs w:val="21"/>
          <w:lang w:val="en-US" w:eastAsia="zh-CN" w:bidi="ar"/>
        </w:rPr>
        <w:t xml:space="preserve">在发生电子、电气故障时，故障提示不应出现明显的延迟；故障提示信息应能被驾驶员清晰观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测，且明显区分于碰撞提示。 </w:t>
      </w: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 xml:space="preserve">系统状态提示要求 </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对于驾驶员可主动开启和关闭的RCTA系统，当驾驶员主动关闭系统后，应发出提示信息。 </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hint="eastAsia" w:ascii="黑体" w:hAnsi="宋体" w:eastAsia="黑体" w:cs="黑体"/>
          <w:color w:val="000000"/>
          <w:kern w:val="0"/>
          <w:sz w:val="21"/>
          <w:szCs w:val="21"/>
          <w:lang w:val="en-US" w:eastAsia="zh-CN" w:bidi="ar"/>
        </w:rPr>
        <w:t>5.2</w:t>
      </w:r>
      <w:r>
        <w:rPr>
          <w:rFonts w:ascii="黑体" w:hAnsi="宋体" w:eastAsia="黑体" w:cs="黑体"/>
          <w:color w:val="000000"/>
          <w:kern w:val="0"/>
          <w:sz w:val="21"/>
          <w:szCs w:val="21"/>
          <w:lang w:val="en-US" w:eastAsia="zh-CN" w:bidi="ar"/>
        </w:rPr>
        <w:t xml:space="preserve">碰撞提示条件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Ⅰ型RCTA系统应按照6.4、6.5进行试验，Ⅱ型RCTA系统应按照6.4、6.5、6.6进行试验，至少当目 标从左侧和/或右侧靠近试验车辆的预碰撞时间小于等于1.7 s时，RCTA系统应按照5.1发出碰撞提示。 </w:t>
      </w:r>
    </w:p>
    <w:p>
      <w:pPr>
        <w:keepNext w:val="0"/>
        <w:keepLines w:val="0"/>
        <w:widowControl/>
        <w:suppressLineNumbers w:val="0"/>
        <w:jc w:val="left"/>
        <w:rPr>
          <w:rFonts w:hint="eastAsia" w:ascii="宋体" w:hAnsi="宋体" w:eastAsia="宋体" w:cs="宋体"/>
          <w:color w:val="FF0000"/>
          <w:kern w:val="0"/>
          <w:sz w:val="16"/>
          <w:szCs w:val="16"/>
          <w:lang w:val="en-US" w:eastAsia="zh-CN" w:bidi="ar"/>
        </w:rPr>
      </w:pPr>
      <w:r>
        <w:rPr>
          <w:rFonts w:hint="eastAsia" w:ascii="宋体" w:hAnsi="宋体" w:eastAsia="宋体" w:cs="宋体"/>
          <w:color w:val="FF0000"/>
          <w:kern w:val="0"/>
          <w:sz w:val="16"/>
          <w:szCs w:val="16"/>
          <w:lang w:val="en-US" w:eastAsia="zh-CN" w:bidi="ar"/>
        </w:rPr>
        <w:t>注：</w:t>
      </w:r>
      <w:r>
        <w:rPr>
          <w:rFonts w:hint="eastAsia" w:ascii="宋体" w:hAnsi="宋体" w:eastAsia="宋体" w:cs="宋体"/>
          <w:color w:val="FF0000"/>
          <w:kern w:val="0"/>
          <w:sz w:val="16"/>
          <w:szCs w:val="16"/>
          <w:lang w:val="en-US" w:eastAsia="zh-CN" w:bidi="ar"/>
        </w:rPr>
        <w:t>基于本标准中的 TTC 计算方法，参考 ENCAP 要求分析，1.2s 为驾驶员反应时间，倒 车情况 0.5s 可执行停车，暂定性能要求 TTC 小于等于 1.7s 时必须报警。</w:t>
      </w:r>
    </w:p>
    <w:p>
      <w:pPr>
        <w:rPr>
          <w:rFonts w:hint="eastAsia" w:ascii="宋体" w:hAnsi="宋体" w:eastAsia="宋体" w:cs="宋体"/>
          <w:color w:val="000000"/>
          <w:kern w:val="0"/>
          <w:sz w:val="16"/>
          <w:szCs w:val="16"/>
          <w:lang w:val="en-US" w:eastAsia="zh-CN" w:bidi="ar"/>
        </w:rPr>
      </w:pPr>
      <w:r>
        <w:rPr>
          <w:rFonts w:hint="eastAsia" w:ascii="宋体" w:hAnsi="宋体" w:eastAsia="宋体" w:cs="宋体"/>
          <w:color w:val="000000"/>
          <w:kern w:val="0"/>
          <w:sz w:val="16"/>
          <w:szCs w:val="16"/>
          <w:lang w:val="en-US" w:eastAsia="zh-CN" w:bidi="ar"/>
        </w:rPr>
        <w:br w:type="page"/>
      </w:r>
    </w:p>
    <w:p>
      <w:pPr>
        <w:keepNext w:val="0"/>
        <w:keepLines w:val="0"/>
        <w:widowControl/>
        <w:suppressLineNumbers w:val="0"/>
        <w:jc w:val="left"/>
        <w:rPr>
          <w:rFonts w:hint="eastAsia" w:ascii="宋体" w:hAnsi="宋体" w:eastAsia="宋体" w:cs="宋体"/>
          <w:color w:val="000000"/>
          <w:kern w:val="0"/>
          <w:sz w:val="16"/>
          <w:szCs w:val="16"/>
          <w:lang w:val="en-US" w:eastAsia="zh-CN" w:bidi="ar"/>
        </w:rPr>
      </w:pPr>
    </w:p>
    <w:p>
      <w:pPr>
        <w:keepNext w:val="0"/>
        <w:keepLines w:val="0"/>
        <w:widowControl/>
        <w:suppressLineNumbers w:val="0"/>
        <w:jc w:val="left"/>
        <w:rPr>
          <w:rFonts w:ascii="黑体" w:hAnsi="宋体" w:eastAsia="黑体" w:cs="黑体"/>
          <w:color w:val="000000"/>
          <w:kern w:val="0"/>
          <w:sz w:val="21"/>
          <w:szCs w:val="21"/>
          <w:lang w:val="en-US" w:eastAsia="zh-CN" w:bidi="ar"/>
        </w:rPr>
      </w:pPr>
      <w:r>
        <w:rPr>
          <w:rFonts w:hint="eastAsia" w:ascii="黑体" w:hAnsi="宋体" w:eastAsia="黑体" w:cs="黑体"/>
          <w:color w:val="000000"/>
          <w:kern w:val="0"/>
          <w:sz w:val="21"/>
          <w:szCs w:val="21"/>
          <w:lang w:val="en-US" w:eastAsia="zh-CN" w:bidi="ar"/>
        </w:rPr>
        <w:t xml:space="preserve">6.4 </w:t>
      </w:r>
      <w:r>
        <w:rPr>
          <w:rFonts w:ascii="黑体" w:hAnsi="宋体" w:eastAsia="黑体" w:cs="黑体"/>
          <w:color w:val="000000"/>
          <w:kern w:val="0"/>
          <w:sz w:val="21"/>
          <w:szCs w:val="21"/>
          <w:lang w:val="en-US" w:eastAsia="zh-CN" w:bidi="ar"/>
        </w:rPr>
        <w:t>机动车穿行试验</w:t>
      </w:r>
    </w:p>
    <w:p>
      <w:pPr>
        <w:rPr>
          <w:rFonts w:ascii="黑体" w:hAnsi="宋体" w:eastAsia="黑体" w:cs="黑体"/>
          <w:color w:val="000000"/>
          <w:kern w:val="0"/>
          <w:sz w:val="21"/>
          <w:szCs w:val="21"/>
          <w:lang w:val="en-US" w:eastAsia="zh-CN" w:bidi="ar"/>
        </w:rPr>
      </w:pPr>
      <w:r>
        <w:rPr>
          <w:rFonts w:hint="eastAsia"/>
          <w:lang w:val="en-US" w:eastAsia="zh-CN"/>
        </w:rPr>
        <w:t>如图</w:t>
      </w:r>
      <w:r>
        <w:rPr>
          <w:rFonts w:hint="default"/>
          <w:lang w:val="en-US" w:eastAsia="zh-CN"/>
        </w:rPr>
        <w:t>3</w:t>
      </w:r>
      <w:r>
        <w:rPr>
          <w:rFonts w:hint="eastAsia"/>
          <w:lang w:val="en-US" w:eastAsia="zh-CN"/>
        </w:rPr>
        <w:t>所示，试验车辆中轴线平行于</w:t>
      </w:r>
      <w:r>
        <w:rPr>
          <w:rFonts w:hint="default"/>
          <w:lang w:val="en-US" w:eastAsia="zh-CN"/>
        </w:rPr>
        <w:t>X</w:t>
      </w:r>
      <w:r>
        <w:rPr>
          <w:rFonts w:hint="eastAsia"/>
          <w:lang w:val="en-US" w:eastAsia="zh-CN"/>
        </w:rPr>
        <w:t>轴，遮挡车辆临近试验车辆的车身最外缘（不包括外后视镜） 与试验车辆临近遮挡车辆的车身最外缘（不包括外后视镜）沿</w:t>
      </w:r>
      <w:r>
        <w:rPr>
          <w:rFonts w:hint="default"/>
          <w:lang w:val="en-US" w:eastAsia="zh-CN"/>
        </w:rPr>
        <w:t>Y</w:t>
      </w:r>
      <w:r>
        <w:rPr>
          <w:rFonts w:hint="eastAsia"/>
          <w:lang w:val="en-US" w:eastAsia="zh-CN"/>
        </w:rPr>
        <w:t>轴的投影距离</w:t>
      </w:r>
      <w:r>
        <w:rPr>
          <w:lang w:val="en-US" w:eastAsia="zh-CN"/>
        </w:rPr>
        <w:t>A</w:t>
      </w:r>
      <w:r>
        <w:rPr>
          <w:rFonts w:hint="default"/>
          <w:lang w:val="en-US" w:eastAsia="zh-CN"/>
        </w:rPr>
        <w:t>1</w:t>
      </w:r>
      <w:r>
        <w:rPr>
          <w:rFonts w:hint="eastAsia"/>
          <w:lang w:val="en-US" w:eastAsia="zh-CN"/>
        </w:rPr>
        <w:t>为</w:t>
      </w:r>
      <w:r>
        <w:rPr>
          <w:rFonts w:hint="default"/>
          <w:lang w:val="en-US" w:eastAsia="zh-CN"/>
        </w:rPr>
        <w:t>(70</w:t>
      </w:r>
      <w:r>
        <w:rPr>
          <w:rFonts w:hint="eastAsia"/>
          <w:lang w:val="en-US" w:eastAsia="zh-CN"/>
        </w:rPr>
        <w:t>±</w:t>
      </w:r>
      <w:r>
        <w:rPr>
          <w:rFonts w:hint="default"/>
          <w:lang w:val="en-US" w:eastAsia="zh-CN"/>
        </w:rPr>
        <w:t>5) cm</w:t>
      </w:r>
      <w:r>
        <w:rPr>
          <w:rFonts w:hint="eastAsia"/>
          <w:lang w:val="en-US" w:eastAsia="zh-CN"/>
        </w:rPr>
        <w:t>，遮挡车 辆车身后端最外缘与试验车辆车身后端最外缘沿</w:t>
      </w:r>
      <w:r>
        <w:rPr>
          <w:rFonts w:hint="default"/>
          <w:lang w:val="en-US" w:eastAsia="zh-CN"/>
        </w:rPr>
        <w:t>X</w:t>
      </w:r>
      <w:r>
        <w:rPr>
          <w:rFonts w:hint="eastAsia"/>
          <w:lang w:val="en-US" w:eastAsia="zh-CN"/>
        </w:rPr>
        <w:t>轴方向的距离</w:t>
      </w:r>
      <w:r>
        <w:rPr>
          <w:rFonts w:hint="default"/>
          <w:lang w:val="en-US" w:eastAsia="zh-CN"/>
        </w:rPr>
        <w:t>A2</w:t>
      </w:r>
      <w:r>
        <w:rPr>
          <w:rFonts w:hint="eastAsia"/>
          <w:lang w:val="en-US" w:eastAsia="zh-CN"/>
        </w:rPr>
        <w:t>为</w:t>
      </w:r>
      <w:r>
        <w:rPr>
          <w:rFonts w:hint="default"/>
          <w:lang w:val="en-US" w:eastAsia="zh-CN"/>
        </w:rPr>
        <w:t>(50</w:t>
      </w:r>
      <w:r>
        <w:rPr>
          <w:rFonts w:hint="eastAsia"/>
          <w:lang w:val="en-US" w:eastAsia="zh-CN"/>
        </w:rPr>
        <w:t>±</w:t>
      </w:r>
      <w:r>
        <w:rPr>
          <w:rFonts w:hint="default"/>
          <w:lang w:val="en-US" w:eastAsia="zh-CN"/>
        </w:rPr>
        <w:t>5) cm</w:t>
      </w:r>
      <w:r>
        <w:rPr>
          <w:rFonts w:hint="eastAsia"/>
          <w:lang w:val="en-US" w:eastAsia="zh-CN"/>
        </w:rPr>
        <w:t>。 试验车辆临近目标的车身侧向最外缘（除外后视镜）与目标车辆前端最外缘之间在</w:t>
      </w:r>
      <w:r>
        <w:rPr>
          <w:rFonts w:hint="default"/>
          <w:lang w:val="en-US" w:eastAsia="zh-CN"/>
        </w:rPr>
        <w:t>Y</w:t>
      </w:r>
      <w:r>
        <w:rPr>
          <w:rFonts w:hint="eastAsia"/>
          <w:lang w:val="en-US" w:eastAsia="zh-CN"/>
        </w:rPr>
        <w:t>轴的投影距离 为</w:t>
      </w:r>
      <w:r>
        <w:rPr>
          <w:rFonts w:hint="default"/>
          <w:lang w:val="en-US" w:eastAsia="zh-CN"/>
        </w:rPr>
        <w:t>A3</w:t>
      </w:r>
      <w:r>
        <w:rPr>
          <w:rFonts w:hint="eastAsia"/>
          <w:lang w:val="en-US" w:eastAsia="zh-CN"/>
        </w:rPr>
        <w:t>，试验车辆后端最外缘与目标车相邻一侧外缘（不包括外后视镜）之间在</w:t>
      </w:r>
      <w:r>
        <w:rPr>
          <w:rFonts w:hint="default"/>
          <w:lang w:val="en-US" w:eastAsia="zh-CN"/>
        </w:rPr>
        <w:t>X</w:t>
      </w:r>
      <w:r>
        <w:rPr>
          <w:rFonts w:hint="eastAsia"/>
          <w:lang w:val="en-US" w:eastAsia="zh-CN"/>
        </w:rPr>
        <w:t>轴的投影距离为</w:t>
      </w:r>
      <w:r>
        <w:rPr>
          <w:rFonts w:hint="default"/>
          <w:lang w:val="en-US" w:eastAsia="zh-CN"/>
        </w:rPr>
        <w:t>A4</w:t>
      </w:r>
      <w:r>
        <w:rPr>
          <w:rFonts w:hint="eastAsia"/>
          <w:lang w:val="en-US" w:eastAsia="zh-CN"/>
        </w:rPr>
        <w:t>，</w:t>
      </w:r>
      <w:r>
        <w:rPr>
          <w:rFonts w:hint="default"/>
          <w:lang w:val="en-US" w:eastAsia="zh-CN"/>
        </w:rPr>
        <w:t>A3</w:t>
      </w:r>
      <w:r>
        <w:rPr>
          <w:rFonts w:hint="eastAsia"/>
          <w:lang w:val="en-US" w:eastAsia="zh-CN"/>
        </w:rPr>
        <w:t xml:space="preserve">、 </w:t>
      </w:r>
      <w:r>
        <w:rPr>
          <w:rFonts w:hint="default"/>
          <w:lang w:val="en-US" w:eastAsia="zh-CN"/>
        </w:rPr>
        <w:t>A4</w:t>
      </w:r>
      <w:r>
        <w:rPr>
          <w:rFonts w:hint="eastAsia"/>
          <w:lang w:val="en-US" w:eastAsia="zh-CN"/>
        </w:rPr>
        <w:t>参数见表</w:t>
      </w:r>
      <w:r>
        <w:rPr>
          <w:rFonts w:hint="default"/>
          <w:lang w:val="en-US" w:eastAsia="zh-CN"/>
        </w:rPr>
        <w:t>2</w:t>
      </w:r>
      <w:r>
        <w:rPr>
          <w:rFonts w:hint="eastAsia"/>
          <w:lang w:val="en-US" w:eastAsia="zh-CN"/>
        </w:rPr>
        <w:t>。</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r>
        <w:drawing>
          <wp:inline distT="0" distB="0" distL="114300" distR="114300">
            <wp:extent cx="2772410" cy="1736090"/>
            <wp:effectExtent l="0" t="0" r="889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2772410" cy="1736090"/>
                    </a:xfrm>
                    <a:prstGeom prst="rect">
                      <a:avLst/>
                    </a:prstGeom>
                    <a:noFill/>
                    <a:ln>
                      <a:noFill/>
                    </a:ln>
                  </pic:spPr>
                </pic:pic>
              </a:graphicData>
            </a:graphic>
          </wp:inline>
        </w:drawing>
      </w:r>
    </w:p>
    <w:p>
      <w:r>
        <w:rPr>
          <w:rFonts w:hint="eastAsia"/>
          <w:lang w:val="en-US" w:eastAsia="zh-CN"/>
        </w:rPr>
        <w:t>试验开始时，试验车辆应挂倒档，方向盘处于零位自由行程范围内，并居中静止在本车车位；目标 车辆应在</w:t>
      </w:r>
      <w:r>
        <w:rPr>
          <w:lang w:val="en-US" w:eastAsia="zh-CN"/>
        </w:rPr>
        <w:t>A</w:t>
      </w:r>
      <w:r>
        <w:rPr>
          <w:rFonts w:hint="default"/>
          <w:lang w:val="en-US" w:eastAsia="zh-CN"/>
        </w:rPr>
        <w:t>3</w:t>
      </w:r>
      <w:r>
        <w:rPr>
          <w:rFonts w:hint="eastAsia"/>
          <w:lang w:val="en-US" w:eastAsia="zh-CN"/>
        </w:rPr>
        <w:t>距离前达到速度</w:t>
      </w:r>
      <w:r>
        <w:rPr>
          <w:rFonts w:hint="default"/>
          <w:lang w:val="en-US" w:eastAsia="zh-CN"/>
        </w:rPr>
        <w:t>Va</w:t>
      </w:r>
      <w:r>
        <w:rPr>
          <w:rFonts w:hint="eastAsia"/>
          <w:lang w:val="en-US" w:eastAsia="zh-CN"/>
        </w:rPr>
        <w:t>并平行于</w:t>
      </w:r>
      <w:r>
        <w:rPr>
          <w:rFonts w:hint="default"/>
          <w:lang w:val="en-US" w:eastAsia="zh-CN"/>
        </w:rPr>
        <w:t>Y</w:t>
      </w:r>
      <w:r>
        <w:rPr>
          <w:rFonts w:hint="eastAsia"/>
          <w:lang w:val="en-US" w:eastAsia="zh-CN"/>
        </w:rPr>
        <w:t>轴做匀速运动，</w:t>
      </w:r>
      <w:r>
        <w:rPr>
          <w:rFonts w:hint="default"/>
          <w:lang w:val="en-US" w:eastAsia="zh-CN"/>
        </w:rPr>
        <w:t>Va</w:t>
      </w:r>
      <w:r>
        <w:rPr>
          <w:rFonts w:hint="eastAsia"/>
          <w:lang w:val="en-US" w:eastAsia="zh-CN"/>
        </w:rPr>
        <w:t>参数见表</w:t>
      </w:r>
      <w:r>
        <w:rPr>
          <w:rFonts w:hint="default"/>
          <w:lang w:val="en-US" w:eastAsia="zh-CN"/>
        </w:rPr>
        <w:t>2</w:t>
      </w:r>
      <w:r>
        <w:rPr>
          <w:rFonts w:hint="eastAsia"/>
          <w:lang w:val="en-US" w:eastAsia="zh-CN"/>
        </w:rPr>
        <w:t>；当目标车辆远离试验车辆</w:t>
      </w:r>
      <w:r>
        <w:rPr>
          <w:rFonts w:hint="default"/>
          <w:lang w:val="en-US" w:eastAsia="zh-CN"/>
        </w:rPr>
        <w:t>10 m</w:t>
      </w:r>
      <w:r>
        <w:rPr>
          <w:rFonts w:hint="eastAsia"/>
          <w:lang w:val="en-US" w:eastAsia="zh-CN"/>
        </w:rPr>
        <w:t xml:space="preserve">或 系统的碰撞提示结束时，试验结束。 </w:t>
      </w:r>
    </w:p>
    <w:p>
      <w:r>
        <w:rPr>
          <w:rFonts w:hint="eastAsia"/>
          <w:lang w:val="en-US" w:eastAsia="zh-CN"/>
        </w:rPr>
        <w:t>在每组参数下均应分别开展目标车辆相对试验车辆从左到右穿行试验和从右到左穿行试验各一次。</w:t>
      </w:r>
    </w:p>
    <w:p>
      <w:pPr>
        <w:rPr>
          <w:lang w:val="en-US" w:eastAsia="zh-CN"/>
        </w:rPr>
      </w:pPr>
    </w:p>
    <w:p>
      <w:r>
        <w:drawing>
          <wp:inline distT="0" distB="0" distL="114300" distR="114300">
            <wp:extent cx="5271135" cy="951230"/>
            <wp:effectExtent l="0" t="0" r="1206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71135" cy="951230"/>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自行车的行驶速度考虑平均速度和较快车速，后方自行车车速要求 10 km/h，20 km/h；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行人考虑成人和儿童，参考 ENCAP 测试方法，成人走步速度 5 km/h，儿童奔跑速度 </w:t>
      </w:r>
    </w:p>
    <w:p>
      <w:pPr>
        <w:keepNext w:val="0"/>
        <w:keepLines w:val="0"/>
        <w:widowControl/>
        <w:suppressLineNumbers w:val="0"/>
        <w:jc w:val="left"/>
      </w:pPr>
      <w:r>
        <w:rPr>
          <w:rFonts w:hint="eastAsia" w:ascii="宋体" w:hAnsi="宋体" w:eastAsia="宋体" w:cs="宋体"/>
          <w:color w:val="000000"/>
          <w:kern w:val="0"/>
          <w:sz w:val="20"/>
          <w:szCs w:val="20"/>
          <w:lang w:val="en-US" w:eastAsia="zh-CN" w:bidi="ar"/>
        </w:rPr>
        <w:t>6.5 km/h。</w:t>
      </w:r>
    </w:p>
    <w:p>
      <w:r>
        <w:br w:type="page"/>
      </w:r>
    </w:p>
    <w:p/>
    <w:p>
      <w:pPr>
        <w:rPr>
          <w:rFonts w:hint="eastAsia"/>
          <w:b/>
          <w:bCs/>
          <w:sz w:val="22"/>
          <w:szCs w:val="28"/>
        </w:rPr>
      </w:pPr>
      <w:r>
        <w:rPr>
          <w:rFonts w:hint="eastAsia"/>
          <w:b/>
          <w:bCs/>
          <w:sz w:val="22"/>
          <w:szCs w:val="28"/>
          <w:lang w:val="en-US" w:eastAsia="zh-CN"/>
        </w:rPr>
        <w:t xml:space="preserve">6.5 </w:t>
      </w:r>
      <w:r>
        <w:rPr>
          <w:rFonts w:hint="eastAsia"/>
          <w:b/>
          <w:bCs/>
          <w:sz w:val="22"/>
          <w:szCs w:val="28"/>
        </w:rPr>
        <w:t>两轮车穿行试验</w:t>
      </w:r>
    </w:p>
    <w:p>
      <w:pPr>
        <w:rPr>
          <w:rFonts w:hint="eastAsia"/>
        </w:rPr>
      </w:pPr>
      <w:r>
        <w:rPr>
          <w:rFonts w:hint="eastAsia"/>
        </w:rPr>
        <w:t>如图4所示，试验车辆中轴线平行于X轴，遮挡车辆临近试验车辆的车身最外缘（不包括外后视镜）与试验车辆临近遮挡车辆的车身最外缘（不包括外后视镜）沿Y轴的投影距离B1为(70±5) cm，遮挡车辆车身后端最外缘与试验车辆车身后端最外缘沿X轴方向的距离B2为(50±5) cm。</w:t>
      </w:r>
    </w:p>
    <w:p>
      <w:pPr>
        <w:rPr>
          <w:rFonts w:hint="eastAsia"/>
        </w:rPr>
      </w:pPr>
      <w:r>
        <w:rPr>
          <w:rFonts w:hint="eastAsia"/>
        </w:rPr>
        <w:t>试验车辆临近目标的车身侧向最外缘（除外后视镜）与两轮车最前端之间在Y轴的投影距离为B3，两轮车中轴线与试验车辆后端最外缘之间在X轴的投影距离为B4，B3、B4参数见表3。</w:t>
      </w:r>
    </w:p>
    <w:p>
      <w:pPr>
        <w:rPr>
          <w:rFonts w:hint="eastAsia"/>
        </w:rPr>
      </w:pPr>
      <w:r>
        <w:drawing>
          <wp:inline distT="0" distB="0" distL="114300" distR="114300">
            <wp:extent cx="3154045" cy="1945640"/>
            <wp:effectExtent l="0" t="0" r="8255"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154045" cy="1945640"/>
                    </a:xfrm>
                    <a:prstGeom prst="rect">
                      <a:avLst/>
                    </a:prstGeom>
                    <a:noFill/>
                    <a:ln>
                      <a:noFill/>
                    </a:ln>
                  </pic:spPr>
                </pic:pic>
              </a:graphicData>
            </a:graphic>
          </wp:inline>
        </w:drawing>
      </w:r>
    </w:p>
    <w:p>
      <w:pPr>
        <w:rPr>
          <w:rFonts w:hint="eastAsia"/>
        </w:rPr>
      </w:pPr>
      <w:r>
        <w:rPr>
          <w:rFonts w:hint="eastAsia"/>
        </w:rPr>
        <w:t>试验开始时，试验车辆应挂倒档，方向盘处于零位自由行程范围内，并居中静止在本车车位；目标两轮车应在B3距离前达到速度Vb并平行于Y轴做匀速运动，Vb参数见表3；当目标两轮车远离试验车辆10m或系统的碰撞提示结束时，试验结束。</w:t>
      </w:r>
    </w:p>
    <w:p>
      <w:pPr>
        <w:rPr>
          <w:rFonts w:hint="eastAsia"/>
        </w:rPr>
      </w:pPr>
      <w:r>
        <w:rPr>
          <w:rFonts w:hint="eastAsia"/>
        </w:rPr>
        <w:t>在每组参数下均应分别开展目标两轮车相对试验车辆从左到右穿行试验和从右到左穿行试验各一次。</w:t>
      </w:r>
    </w:p>
    <w:p>
      <w:r>
        <w:drawing>
          <wp:inline distT="0" distB="0" distL="114300" distR="114300">
            <wp:extent cx="5267325" cy="742315"/>
            <wp:effectExtent l="0" t="0" r="3175" b="698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267325" cy="742315"/>
                    </a:xfrm>
                    <a:prstGeom prst="rect">
                      <a:avLst/>
                    </a:prstGeom>
                    <a:noFill/>
                    <a:ln>
                      <a:noFill/>
                    </a:ln>
                  </pic:spPr>
                </pic:pic>
              </a:graphicData>
            </a:graphic>
          </wp:inline>
        </w:drawing>
      </w:r>
    </w:p>
    <w:p>
      <w:r>
        <w:br w:type="page"/>
      </w:r>
    </w:p>
    <w:p>
      <w:pPr>
        <w:rPr>
          <w:rFonts w:hint="eastAsia"/>
        </w:rPr>
      </w:pPr>
      <w:r>
        <w:rPr>
          <w:rFonts w:hint="eastAsia"/>
          <w:lang w:val="en-US" w:eastAsia="zh-CN"/>
        </w:rPr>
        <w:t xml:space="preserve">6.6 </w:t>
      </w:r>
      <w:r>
        <w:rPr>
          <w:rFonts w:hint="eastAsia"/>
        </w:rPr>
        <w:t>行人穿行试验</w:t>
      </w:r>
    </w:p>
    <w:p>
      <w:pPr>
        <w:rPr>
          <w:rFonts w:hint="eastAsia"/>
        </w:rPr>
      </w:pPr>
      <w:r>
        <w:rPr>
          <w:rFonts w:hint="eastAsia"/>
        </w:rPr>
        <w:t>如图5所示，试验车辆中轴线平行于X轴，遮挡车辆临近试验车辆的车身最外缘（不包括外后视镜）与试验车辆临近遮挡车辆的车身最外缘（不包括外后视镜）沿Yx轴的投影距离C1为(70±5) cm，遮挡车辆车身后端最外缘与试验车辆车身后端最外缘沿y轴方向的距离C2为(50±5) cm。</w:t>
      </w:r>
    </w:p>
    <w:p>
      <w:pPr>
        <w:rPr>
          <w:rFonts w:hint="eastAsia"/>
        </w:rPr>
      </w:pPr>
      <w:r>
        <w:rPr>
          <w:rFonts w:hint="eastAsia"/>
        </w:rPr>
        <w:t>试验车辆临近目标的车身侧向最外缘（除外后视镜）与行人质心之间在Y轴的投影距离为C3，车身后端最外缘与行人质心之间在X轴的投影距离为C4，C3、C4参数见表4。</w:t>
      </w:r>
    </w:p>
    <w:p>
      <w:r>
        <w:drawing>
          <wp:inline distT="0" distB="0" distL="114300" distR="114300">
            <wp:extent cx="3844925" cy="2266950"/>
            <wp:effectExtent l="0" t="0" r="3175" b="635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3844925" cy="2266950"/>
                    </a:xfrm>
                    <a:prstGeom prst="rect">
                      <a:avLst/>
                    </a:prstGeom>
                    <a:noFill/>
                    <a:ln>
                      <a:noFill/>
                    </a:ln>
                  </pic:spPr>
                </pic:pic>
              </a:graphicData>
            </a:graphic>
          </wp:inline>
        </w:drawing>
      </w:r>
    </w:p>
    <w:p>
      <w:pPr>
        <w:rPr>
          <w:rFonts w:hint="eastAsia"/>
        </w:rPr>
      </w:pPr>
      <w:r>
        <w:rPr>
          <w:rFonts w:hint="eastAsia"/>
        </w:rPr>
        <w:t>试验开始时，试验车辆应挂倒档，方向盘处于零位自由行程范围内，并居中静止在本车车位；目标行人应在C3距离前达到速度Vc并平行于Y轴做匀速运动，Vc参数见表4；当目标行人远离试验车辆10 m或系统的碰撞提示结束时，试验结束。</w:t>
      </w:r>
    </w:p>
    <w:p>
      <w:pPr>
        <w:rPr>
          <w:rFonts w:hint="eastAsia"/>
        </w:rPr>
      </w:pPr>
      <w:r>
        <w:rPr>
          <w:rFonts w:hint="eastAsia"/>
        </w:rPr>
        <w:t>在每组参数下均应分别开展目标行人相对试验车辆从左到右穿行试验和从右到左穿行试验各一次。</w:t>
      </w:r>
    </w:p>
    <w:p>
      <w:r>
        <w:drawing>
          <wp:inline distT="0" distB="0" distL="114300" distR="114300">
            <wp:extent cx="5272405" cy="1247140"/>
            <wp:effectExtent l="0" t="0" r="10795" b="1016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2405" cy="1247140"/>
                    </a:xfrm>
                    <a:prstGeom prst="rect">
                      <a:avLst/>
                    </a:prstGeom>
                    <a:noFill/>
                    <a:ln>
                      <a:noFill/>
                    </a:ln>
                  </pic:spPr>
                </pic:pic>
              </a:graphicData>
            </a:graphic>
          </wp:inline>
        </w:drawing>
      </w:r>
      <w:r>
        <w:br w:type="page"/>
      </w:r>
    </w:p>
    <w:p/>
    <w:p/>
    <w:p/>
    <w:p/>
    <w:p>
      <w:pPr>
        <w:rPr>
          <w:rFonts w:hint="eastAsia"/>
          <w:lang w:val="en-US" w:eastAsia="zh-CN"/>
        </w:rPr>
      </w:pPr>
      <w:r>
        <w:rPr>
          <w:rFonts w:hint="eastAsia"/>
          <w:lang w:val="en-US" w:eastAsia="zh-CN"/>
        </w:rPr>
        <w:t>测试：</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测试场景暂定传感器检测范围有：</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遮挡后方车辆横穿测试、</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传感器检测范围无遮挡</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后方车辆横穿测试、</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后方双目标横穿测试、</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斜车位后方车辆横穿测试、</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误作用测试；</w:t>
      </w:r>
    </w:p>
    <w:p>
      <w:pPr>
        <w:keepNext w:val="0"/>
        <w:keepLines w:val="0"/>
        <w:widowControl/>
        <w:suppressLineNumbers w:val="0"/>
        <w:jc w:val="left"/>
        <w:rPr>
          <w:color w:val="FF0000"/>
          <w:sz w:val="16"/>
          <w:szCs w:val="20"/>
        </w:rPr>
      </w:pPr>
      <w:r>
        <w:rPr>
          <w:rFonts w:hint="eastAsia" w:ascii="宋体" w:hAnsi="宋体" w:eastAsia="宋体" w:cs="宋体"/>
          <w:color w:val="FF0000"/>
          <w:kern w:val="0"/>
          <w:sz w:val="16"/>
          <w:szCs w:val="16"/>
          <w:lang w:val="en-US" w:eastAsia="zh-CN" w:bidi="ar"/>
        </w:rPr>
        <w:t>注：建议增加目标行人测试，目前技术较难实现行人探测， 可将 RCTA 系统分类</w:t>
      </w:r>
    </w:p>
    <w:p>
      <w:pPr>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br w:type="page"/>
      </w:r>
    </w:p>
    <w:p>
      <w:pPr>
        <w:keepNext w:val="0"/>
        <w:keepLines w:val="0"/>
        <w:widowControl/>
        <w:suppressLineNumbers w:val="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参考《</w:t>
      </w:r>
      <w:r>
        <w:rPr>
          <w:rFonts w:hint="eastAsia" w:ascii="宋体" w:hAnsi="宋体" w:eastAsia="宋体" w:cs="宋体"/>
          <w:color w:val="2E75B6" w:themeColor="accent1" w:themeShade="BF"/>
          <w:kern w:val="0"/>
          <w:sz w:val="20"/>
          <w:szCs w:val="20"/>
          <w:lang w:val="en-US" w:eastAsia="zh-CN" w:bidi="ar"/>
        </w:rPr>
        <w:t>发明专利申请说明书CN202210455614.3</w:t>
      </w:r>
      <w:r>
        <w:rPr>
          <w:rFonts w:hint="eastAsia" w:ascii="宋体" w:hAnsi="宋体" w:eastAsia="宋体" w:cs="宋体"/>
          <w:color w:val="000000"/>
          <w:kern w:val="0"/>
          <w:sz w:val="20"/>
          <w:szCs w:val="20"/>
          <w:lang w:val="en-US" w:eastAsia="zh-CN" w:bidi="ar"/>
        </w:rPr>
        <w:t>》</w:t>
      </w:r>
    </w:p>
    <w:p>
      <w:pPr>
        <w:pStyle w:val="2"/>
        <w:keepNext w:val="0"/>
        <w:keepLines w:val="0"/>
        <w:widowControl/>
        <w:suppressLineNumbers w:val="0"/>
        <w:spacing w:before="0" w:beforeAutospacing="0" w:after="0" w:afterAutospacing="0"/>
        <w:ind w:left="0" w:right="0" w:firstLine="0"/>
        <w:rPr>
          <w:rFonts w:hint="eastAsia"/>
          <w:b/>
          <w:bCs/>
          <w:lang w:val="en-US" w:eastAsia="zh-CN"/>
        </w:rPr>
      </w:pPr>
      <w:r>
        <w:rPr>
          <w:b/>
          <w:bCs/>
        </w:rPr>
        <w:t>一汽奔腾</w:t>
      </w:r>
      <w:bookmarkStart w:id="0" w:name="_GoBack"/>
      <w:r>
        <w:rPr>
          <w:b/>
          <w:bCs/>
        </w:rPr>
        <w:t>轿车</w:t>
      </w:r>
      <w:bookmarkEnd w:id="0"/>
      <w:r>
        <w:rPr>
          <w:b/>
          <w:bCs/>
        </w:rPr>
        <w:t>有限公司</w:t>
      </w:r>
      <w:r>
        <w:rPr>
          <w:rFonts w:hint="eastAsia"/>
          <w:b/>
          <w:bCs/>
          <w:lang w:val="en-US" w:eastAsia="zh-CN"/>
        </w:rPr>
        <w:t>的方案</w:t>
      </w:r>
    </w:p>
    <w:p>
      <w:pPr>
        <w:pStyle w:val="2"/>
        <w:keepNext w:val="0"/>
        <w:keepLines w:val="0"/>
        <w:widowControl/>
        <w:suppressLineNumbers w:val="0"/>
        <w:spacing w:before="0" w:beforeAutospacing="0" w:after="0" w:afterAutospacing="0"/>
        <w:ind w:left="0" w:right="0" w:firstLine="0"/>
        <w:rPr>
          <w:rFonts w:hint="default"/>
          <w:b/>
          <w:bCs/>
          <w:lang w:val="en-US" w:eastAsia="zh-CN"/>
        </w:rPr>
      </w:pPr>
    </w:p>
    <w:p>
      <w:pPr>
        <w:rPr>
          <w:rFonts w:hint="eastAsia"/>
          <w:b/>
          <w:bCs/>
          <w:lang w:val="en-US" w:eastAsia="zh-CN"/>
        </w:rPr>
      </w:pPr>
      <w:r>
        <w:rPr>
          <w:rFonts w:hint="eastAsia"/>
          <w:b/>
          <w:bCs/>
          <w:lang w:val="en-US" w:eastAsia="zh-CN"/>
        </w:rPr>
        <w:t>一种基于毫米波雷达的自适应制动控制方法</w:t>
      </w:r>
    </w:p>
    <w:p>
      <w:pPr>
        <w:rPr>
          <w:sz w:val="20"/>
          <w:szCs w:val="22"/>
        </w:rPr>
      </w:pPr>
      <w:r>
        <w:rPr>
          <w:rFonts w:hint="eastAsia"/>
          <w:b/>
          <w:bCs/>
          <w:lang w:val="en-US" w:eastAsia="zh-CN"/>
        </w:rPr>
        <w:t>1.</w:t>
      </w:r>
      <w:r>
        <w:rPr>
          <w:sz w:val="20"/>
          <w:szCs w:val="22"/>
        </w:rPr>
        <w:t>本发明公开了一种基于毫米波雷达的自适应制动控制方法，属于车辆智能技术领域，包括，第一步：判断倒车侧向制动功能是否激活；</w:t>
      </w:r>
    </w:p>
    <w:p>
      <w:pPr>
        <w:rPr>
          <w:rFonts w:hint="eastAsia"/>
          <w:sz w:val="20"/>
          <w:szCs w:val="22"/>
        </w:rPr>
      </w:pPr>
      <w:r>
        <w:rPr>
          <w:sz w:val="20"/>
          <w:szCs w:val="22"/>
        </w:rPr>
        <w:t>第二步：通过毫米波雷达探测驾驶车辆RCTB作用区域中的运动目标，若满足运动目标与驾驶车辆发生碰撞条件时，RCTB系统发出紧急制动和报警命令，并采取相应的</w:t>
      </w:r>
      <w:r>
        <w:rPr>
          <w:color w:val="FF0000"/>
          <w:sz w:val="20"/>
          <w:szCs w:val="22"/>
        </w:rPr>
        <w:t>自适应减速度策略</w:t>
      </w:r>
      <w:r>
        <w:rPr>
          <w:sz w:val="20"/>
          <w:szCs w:val="22"/>
        </w:rPr>
        <w:t>。</w:t>
      </w:r>
      <w:r>
        <w:rPr>
          <w:rFonts w:hint="eastAsia"/>
          <w:sz w:val="20"/>
          <w:szCs w:val="22"/>
        </w:rPr>
        <w:br w:type="textWrapping"/>
      </w:r>
      <w:r>
        <w:rPr>
          <w:rFonts w:hint="eastAsia"/>
          <w:sz w:val="20"/>
          <w:szCs w:val="22"/>
          <w:lang w:val="en-US" w:eastAsia="zh-CN"/>
        </w:rPr>
        <w:tab/>
      </w:r>
      <w:r>
        <w:rPr>
          <w:rFonts w:hint="eastAsia"/>
          <w:sz w:val="20"/>
          <w:szCs w:val="22"/>
        </w:rPr>
        <w:t>通过毫米波对车辆后方物体进行探测跟踪，参考车辆日常使用场景并结合ENCAP标准，设计出</w:t>
      </w:r>
      <w:r>
        <w:rPr>
          <w:rFonts w:hint="eastAsia"/>
          <w:color w:val="FF0000"/>
          <w:sz w:val="20"/>
          <w:szCs w:val="22"/>
        </w:rPr>
        <w:t>高风险障碍物识别判定算法及策略</w:t>
      </w:r>
      <w:r>
        <w:rPr>
          <w:rFonts w:hint="eastAsia"/>
          <w:sz w:val="20"/>
          <w:szCs w:val="22"/>
        </w:rPr>
        <w:t>，能够有效判定来自后方的高风险碰撞目标；并根据车辆及目标的运动状态，控制本车进行自适应制动，起到有效避免碰撞的同时，提高驾驶人员舒适度，大大改善车辆驾驶安全性及驾驶感受。</w:t>
      </w:r>
    </w:p>
    <w:p>
      <w:pPr>
        <w:rPr>
          <w:rFonts w:hint="eastAsia"/>
          <w:sz w:val="20"/>
          <w:szCs w:val="22"/>
        </w:rPr>
      </w:pPr>
    </w:p>
    <w:p>
      <w:r>
        <w:rPr>
          <w:rFonts w:hint="eastAsia"/>
          <w:sz w:val="20"/>
          <w:szCs w:val="22"/>
          <w:lang w:val="en-US" w:eastAsia="zh-CN"/>
        </w:rPr>
        <w:t>2.</w:t>
      </w:r>
      <w:r>
        <w:t>如权利要求1所述的一种基于毫米波雷达的自适应制动控制方法，其特征在于，所述倒车侧向制动功能的激活条件如下：</w:t>
      </w:r>
    </w:p>
    <w:p>
      <w:r>
        <w:t>（a）、挡位：R挡；</w:t>
      </w:r>
    </w:p>
    <w:p>
      <w:r>
        <w:t>（b）、车速：-8km/h～0km/h；</w:t>
      </w:r>
    </w:p>
    <w:p>
      <w:r>
        <w:t>（c）、加速踏板开度：不大于80%；</w:t>
      </w:r>
    </w:p>
    <w:p>
      <w:r>
        <w:t>（d）、非拖车模式；</w:t>
      </w:r>
    </w:p>
    <w:p>
      <w:r>
        <w:t>（e）、ESP诊断正常。</w:t>
      </w:r>
    </w:p>
    <w:p>
      <w:pPr>
        <w:rPr>
          <w:rFonts w:hint="default"/>
          <w:sz w:val="20"/>
          <w:szCs w:val="22"/>
          <w:lang w:val="en-US" w:eastAsia="zh-CN"/>
        </w:rPr>
      </w:pPr>
    </w:p>
    <w:p>
      <w:pPr>
        <w:pStyle w:val="2"/>
        <w:keepNext w:val="0"/>
        <w:keepLines w:val="0"/>
        <w:widowControl/>
        <w:numPr>
          <w:ilvl w:val="0"/>
          <w:numId w:val="1"/>
        </w:numPr>
        <w:suppressLineNumbers w:val="0"/>
        <w:spacing w:before="0" w:beforeAutospacing="0" w:after="0" w:afterAutospacing="0"/>
        <w:ind w:left="0" w:right="0" w:firstLine="0"/>
        <w:rPr>
          <w:sz w:val="22"/>
          <w:szCs w:val="22"/>
        </w:rPr>
      </w:pPr>
      <w:r>
        <w:rPr>
          <w:sz w:val="22"/>
          <w:szCs w:val="22"/>
        </w:rPr>
        <w:t>倒车侧向制动功能的工作状态包括：</w:t>
      </w:r>
    </w:p>
    <w:p>
      <w:pPr>
        <w:pStyle w:val="2"/>
        <w:keepNext w:val="0"/>
        <w:keepLines w:val="0"/>
        <w:widowControl/>
        <w:numPr>
          <w:numId w:val="0"/>
        </w:numPr>
        <w:suppressLineNumbers w:val="0"/>
        <w:spacing w:before="0" w:beforeAutospacing="0" w:after="0" w:afterAutospacing="0"/>
        <w:ind w:leftChars="0" w:right="0" w:rightChars="0"/>
        <w:rPr>
          <w:sz w:val="22"/>
          <w:szCs w:val="22"/>
        </w:rPr>
      </w:pPr>
      <w:r>
        <w:rPr>
          <w:sz w:val="22"/>
          <w:szCs w:val="22"/>
        </w:rPr>
        <w:t>RCTB功能关闭、</w:t>
      </w:r>
    </w:p>
    <w:p>
      <w:pPr>
        <w:pStyle w:val="2"/>
        <w:keepNext w:val="0"/>
        <w:keepLines w:val="0"/>
        <w:widowControl/>
        <w:numPr>
          <w:numId w:val="0"/>
        </w:numPr>
        <w:suppressLineNumbers w:val="0"/>
        <w:spacing w:before="0" w:beforeAutospacing="0" w:after="0" w:afterAutospacing="0"/>
        <w:ind w:leftChars="0" w:right="0" w:rightChars="0"/>
        <w:rPr>
          <w:sz w:val="22"/>
          <w:szCs w:val="22"/>
        </w:rPr>
      </w:pPr>
      <w:r>
        <w:rPr>
          <w:sz w:val="22"/>
          <w:szCs w:val="22"/>
        </w:rPr>
        <w:t>RCTB功能待机、</w:t>
      </w:r>
    </w:p>
    <w:p>
      <w:pPr>
        <w:pStyle w:val="2"/>
        <w:keepNext w:val="0"/>
        <w:keepLines w:val="0"/>
        <w:widowControl/>
        <w:numPr>
          <w:numId w:val="0"/>
        </w:numPr>
        <w:suppressLineNumbers w:val="0"/>
        <w:spacing w:before="0" w:beforeAutospacing="0" w:after="0" w:afterAutospacing="0"/>
        <w:ind w:leftChars="0" w:right="0" w:rightChars="0"/>
        <w:rPr>
          <w:sz w:val="22"/>
          <w:szCs w:val="22"/>
        </w:rPr>
      </w:pPr>
      <w:r>
        <w:rPr>
          <w:sz w:val="22"/>
          <w:szCs w:val="22"/>
        </w:rPr>
        <w:t>无制动、</w:t>
      </w:r>
    </w:p>
    <w:p>
      <w:pPr>
        <w:pStyle w:val="2"/>
        <w:keepNext w:val="0"/>
        <w:keepLines w:val="0"/>
        <w:widowControl/>
        <w:numPr>
          <w:numId w:val="0"/>
        </w:numPr>
        <w:suppressLineNumbers w:val="0"/>
        <w:spacing w:before="0" w:beforeAutospacing="0" w:after="0" w:afterAutospacing="0"/>
        <w:ind w:leftChars="0" w:right="0" w:rightChars="0"/>
        <w:rPr>
          <w:sz w:val="22"/>
          <w:szCs w:val="22"/>
        </w:rPr>
      </w:pPr>
      <w:r>
        <w:rPr>
          <w:sz w:val="22"/>
          <w:szCs w:val="22"/>
        </w:rPr>
        <w:t>制动</w:t>
      </w:r>
      <w:r>
        <w:rPr>
          <w:sz w:val="22"/>
          <w:szCs w:val="22"/>
        </w:rPr>
        <w:t>、</w:t>
      </w:r>
    </w:p>
    <w:p>
      <w:pPr>
        <w:pStyle w:val="2"/>
        <w:keepNext w:val="0"/>
        <w:keepLines w:val="0"/>
        <w:widowControl/>
        <w:numPr>
          <w:numId w:val="0"/>
        </w:numPr>
        <w:suppressLineNumbers w:val="0"/>
        <w:spacing w:before="0" w:beforeAutospacing="0" w:after="0" w:afterAutospacing="0"/>
        <w:ind w:leftChars="0" w:right="0" w:rightChars="0"/>
        <w:rPr>
          <w:sz w:val="22"/>
          <w:szCs w:val="22"/>
        </w:rPr>
      </w:pPr>
      <w:r>
        <w:rPr>
          <w:sz w:val="22"/>
          <w:szCs w:val="22"/>
        </w:rPr>
        <w:t>系统故障</w:t>
      </w:r>
    </w:p>
    <w:p>
      <w:pPr>
        <w:rPr>
          <w:rFonts w:hint="default"/>
          <w:sz w:val="20"/>
          <w:szCs w:val="22"/>
          <w:lang w:val="en-US" w:eastAsia="zh-CN"/>
        </w:rPr>
      </w:pPr>
    </w:p>
    <w:p>
      <w:pPr>
        <w:pStyle w:val="2"/>
        <w:keepNext w:val="0"/>
        <w:keepLines w:val="0"/>
        <w:widowControl/>
        <w:suppressLineNumbers w:val="0"/>
        <w:spacing w:before="0" w:beforeAutospacing="0" w:after="0" w:afterAutospacing="0"/>
        <w:ind w:left="0" w:right="0" w:firstLine="0"/>
      </w:pPr>
      <w:r>
        <w:t>4.所述倒车侧向制动功能的工作状态之间的相互转换如下：</w:t>
      </w:r>
    </w:p>
    <w:p>
      <w:pPr>
        <w:pStyle w:val="2"/>
        <w:keepNext w:val="0"/>
        <w:keepLines w:val="0"/>
        <w:widowControl/>
        <w:suppressLineNumbers w:val="0"/>
        <w:spacing w:before="0" w:beforeAutospacing="0" w:after="0" w:afterAutospacing="0"/>
        <w:ind w:left="0" w:right="0" w:firstLine="0"/>
      </w:pPr>
      <w:r>
        <w:t>A、在RCTB功能关闭状态下，如同时满足下列条件，则进入RCTB功能待机状态；所述条件如下：</w:t>
      </w:r>
    </w:p>
    <w:p>
      <w:pPr>
        <w:pStyle w:val="2"/>
        <w:keepNext w:val="0"/>
        <w:keepLines w:val="0"/>
        <w:widowControl/>
        <w:suppressLineNumbers w:val="0"/>
        <w:spacing w:before="0" w:beforeAutospacing="0" w:after="0" w:afterAutospacing="0"/>
        <w:ind w:left="0" w:right="0" w:firstLine="0"/>
        <w:rPr>
          <w:sz w:val="20"/>
          <w:szCs w:val="20"/>
        </w:rPr>
      </w:pPr>
      <w:r>
        <w:rPr>
          <w:sz w:val="20"/>
          <w:szCs w:val="20"/>
        </w:rPr>
        <w:t>A1、电源模式为0N；</w:t>
      </w:r>
    </w:p>
    <w:p>
      <w:pPr>
        <w:pStyle w:val="2"/>
        <w:keepNext w:val="0"/>
        <w:keepLines w:val="0"/>
        <w:widowControl/>
        <w:suppressLineNumbers w:val="0"/>
        <w:spacing w:before="0" w:beforeAutospacing="0" w:after="0" w:afterAutospacing="0"/>
        <w:ind w:left="0" w:right="0" w:firstLine="0"/>
        <w:rPr>
          <w:sz w:val="20"/>
          <w:szCs w:val="20"/>
        </w:rPr>
      </w:pPr>
      <w:r>
        <w:rPr>
          <w:sz w:val="20"/>
          <w:szCs w:val="20"/>
        </w:rPr>
        <w:t>A2、驾驶员操作开关开启RCTB功能，或上次供电循环结束时RCTB功能为开启状态；</w:t>
      </w:r>
    </w:p>
    <w:p>
      <w:pPr>
        <w:pStyle w:val="2"/>
        <w:keepNext w:val="0"/>
        <w:keepLines w:val="0"/>
        <w:widowControl/>
        <w:suppressLineNumbers w:val="0"/>
        <w:spacing w:before="0" w:beforeAutospacing="0" w:after="0" w:afterAutospacing="0"/>
        <w:ind w:left="0" w:right="0" w:firstLine="0"/>
        <w:rPr>
          <w:sz w:val="20"/>
          <w:szCs w:val="20"/>
        </w:rPr>
      </w:pPr>
      <w:r>
        <w:rPr>
          <w:sz w:val="20"/>
          <w:szCs w:val="20"/>
        </w:rPr>
        <w:t>A3、车辆配置有RCTB功能；</w:t>
      </w:r>
    </w:p>
    <w:p>
      <w:pPr>
        <w:pStyle w:val="2"/>
        <w:keepNext w:val="0"/>
        <w:keepLines w:val="0"/>
        <w:widowControl/>
        <w:suppressLineNumbers w:val="0"/>
        <w:spacing w:before="0" w:beforeAutospacing="0" w:after="0" w:afterAutospacing="0"/>
        <w:ind w:left="0" w:right="0" w:firstLine="0"/>
        <w:rPr>
          <w:sz w:val="20"/>
          <w:szCs w:val="20"/>
        </w:rPr>
      </w:pPr>
    </w:p>
    <w:p>
      <w:pPr>
        <w:pStyle w:val="2"/>
        <w:keepNext w:val="0"/>
        <w:keepLines w:val="0"/>
        <w:widowControl/>
        <w:numPr>
          <w:ilvl w:val="0"/>
          <w:numId w:val="2"/>
        </w:numPr>
        <w:suppressLineNumbers w:val="0"/>
        <w:spacing w:before="0" w:beforeAutospacing="0" w:after="0" w:afterAutospacing="0"/>
        <w:ind w:left="0" w:right="0" w:firstLine="0"/>
      </w:pPr>
      <w:r>
        <w:t>在RCTB功能为待机状态下，如满足下列任一条件，则进入功能关机状态；所述条件如下：</w:t>
      </w:r>
    </w:p>
    <w:p>
      <w:pPr>
        <w:pStyle w:val="2"/>
        <w:keepNext w:val="0"/>
        <w:keepLines w:val="0"/>
        <w:widowControl/>
        <w:numPr>
          <w:numId w:val="0"/>
        </w:numPr>
        <w:suppressLineNumbers w:val="0"/>
        <w:spacing w:before="0" w:beforeAutospacing="0" w:after="0" w:afterAutospacing="0"/>
        <w:ind w:leftChars="0" w:right="0" w:rightChars="0"/>
        <w:rPr>
          <w:sz w:val="21"/>
          <w:szCs w:val="21"/>
        </w:rPr>
      </w:pPr>
      <w:r>
        <w:rPr>
          <w:sz w:val="21"/>
          <w:szCs w:val="21"/>
        </w:rPr>
        <w:t>B1、电源模式非ON；</w:t>
      </w:r>
    </w:p>
    <w:p>
      <w:pPr>
        <w:pStyle w:val="2"/>
        <w:keepNext w:val="0"/>
        <w:keepLines w:val="0"/>
        <w:widowControl/>
        <w:suppressLineNumbers w:val="0"/>
        <w:spacing w:before="0" w:beforeAutospacing="0" w:after="0" w:afterAutospacing="0"/>
        <w:ind w:left="0" w:right="0" w:firstLine="0"/>
        <w:rPr>
          <w:sz w:val="21"/>
          <w:szCs w:val="21"/>
        </w:rPr>
      </w:pPr>
      <w:r>
        <w:rPr>
          <w:sz w:val="21"/>
          <w:szCs w:val="21"/>
        </w:rPr>
        <w:t>B2、驾驶员操作开关关闭RCTB功能，或上次供电循环结束时RCTB功能为关闭状态；</w:t>
      </w:r>
    </w:p>
    <w:p>
      <w:pPr>
        <w:pStyle w:val="2"/>
        <w:keepNext w:val="0"/>
        <w:keepLines w:val="0"/>
        <w:widowControl/>
        <w:suppressLineNumbers w:val="0"/>
        <w:spacing w:before="0" w:beforeAutospacing="0" w:after="0" w:afterAutospacing="0"/>
        <w:ind w:left="0" w:right="0" w:firstLine="0"/>
        <w:rPr>
          <w:sz w:val="21"/>
          <w:szCs w:val="21"/>
        </w:rPr>
      </w:pPr>
    </w:p>
    <w:p>
      <w:pPr>
        <w:pStyle w:val="2"/>
        <w:keepNext w:val="0"/>
        <w:keepLines w:val="0"/>
        <w:widowControl/>
        <w:numPr>
          <w:ilvl w:val="0"/>
          <w:numId w:val="2"/>
        </w:numPr>
        <w:suppressLineNumbers w:val="0"/>
        <w:spacing w:before="0" w:beforeAutospacing="0" w:after="0" w:afterAutospacing="0"/>
        <w:ind w:left="0" w:leftChars="0" w:right="0" w:firstLine="0" w:firstLineChars="0"/>
      </w:pPr>
      <w:r>
        <w:t>在RCTB功能为待机状态下，如同时满足下列所有条件，则进入功能激活状态；所述条件如下：</w:t>
      </w:r>
    </w:p>
    <w:p>
      <w:pPr>
        <w:pStyle w:val="2"/>
        <w:keepNext w:val="0"/>
        <w:keepLines w:val="0"/>
        <w:widowControl/>
        <w:numPr>
          <w:numId w:val="0"/>
        </w:numPr>
        <w:suppressLineNumbers w:val="0"/>
        <w:spacing w:before="0" w:beforeAutospacing="0" w:after="0" w:afterAutospacing="0"/>
        <w:ind w:leftChars="0" w:right="0" w:rightChars="0"/>
        <w:rPr>
          <w:sz w:val="21"/>
          <w:szCs w:val="21"/>
        </w:rPr>
      </w:pPr>
      <w:r>
        <w:rPr>
          <w:sz w:val="21"/>
          <w:szCs w:val="21"/>
        </w:rPr>
        <w:t>C</w:t>
      </w:r>
      <w:r>
        <w:rPr>
          <w:rFonts w:hint="eastAsia"/>
          <w:sz w:val="21"/>
          <w:szCs w:val="21"/>
          <w:lang w:val="en-US" w:eastAsia="zh-CN"/>
        </w:rPr>
        <w:t>1</w:t>
      </w:r>
      <w:r>
        <w:rPr>
          <w:sz w:val="21"/>
          <w:szCs w:val="21"/>
        </w:rPr>
        <w:t>、挡位信息为“R”挡；</w:t>
      </w:r>
    </w:p>
    <w:p>
      <w:pPr>
        <w:pStyle w:val="2"/>
        <w:keepNext w:val="0"/>
        <w:keepLines w:val="0"/>
        <w:widowControl/>
        <w:numPr>
          <w:numId w:val="0"/>
        </w:numPr>
        <w:suppressLineNumbers w:val="0"/>
        <w:spacing w:before="0" w:beforeAutospacing="0" w:after="0" w:afterAutospacing="0"/>
        <w:ind w:leftChars="0" w:right="0" w:rightChars="0"/>
        <w:rPr>
          <w:sz w:val="21"/>
          <w:szCs w:val="21"/>
        </w:rPr>
      </w:pPr>
      <w:r>
        <w:rPr>
          <w:sz w:val="21"/>
          <w:szCs w:val="21"/>
        </w:rPr>
        <w:t>C2、车速在【-8km/h，0】范围内；</w:t>
      </w:r>
    </w:p>
    <w:p>
      <w:pPr>
        <w:pStyle w:val="2"/>
        <w:keepNext w:val="0"/>
        <w:keepLines w:val="0"/>
        <w:widowControl/>
        <w:numPr>
          <w:ilvl w:val="0"/>
          <w:numId w:val="2"/>
        </w:numPr>
        <w:suppressLineNumbers w:val="0"/>
        <w:spacing w:before="0" w:beforeAutospacing="0" w:after="0" w:afterAutospacing="0"/>
        <w:ind w:left="0" w:leftChars="0" w:right="0" w:firstLine="0" w:firstLineChars="0"/>
      </w:pPr>
      <w:r>
        <w:t>在RCTB功能准备状态下，如同时满足下列任一条件，则进入功能待机状态；所述条件如下：</w:t>
      </w:r>
    </w:p>
    <w:p>
      <w:r>
        <w:t>D1、挡位信息为非“R”挡；</w:t>
      </w:r>
    </w:p>
    <w:p>
      <w:r>
        <w:t>D2、车速不在【-10km/h，0.72km/h】之间；</w:t>
      </w:r>
    </w:p>
    <w:p>
      <w:r>
        <w:t>D3、加速踏板开度大于80%；</w:t>
      </w:r>
    </w:p>
    <w:p>
      <w:r>
        <w:t>D4、拖车模式；</w:t>
      </w:r>
    </w:p>
    <w:p>
      <w:r>
        <w:t>D5、ESP诊断失败；</w:t>
      </w:r>
    </w:p>
    <w:p>
      <w:pPr>
        <w:pStyle w:val="2"/>
        <w:keepNext w:val="0"/>
        <w:keepLines w:val="0"/>
        <w:widowControl/>
        <w:suppressLineNumbers w:val="0"/>
        <w:spacing w:before="0" w:beforeAutospacing="0" w:after="0" w:afterAutospacing="0"/>
        <w:ind w:left="0" w:right="0" w:firstLine="0"/>
      </w:pPr>
    </w:p>
    <w:p>
      <w:pPr>
        <w:pStyle w:val="2"/>
        <w:keepNext w:val="0"/>
        <w:keepLines w:val="0"/>
        <w:widowControl/>
        <w:numPr>
          <w:ilvl w:val="0"/>
          <w:numId w:val="2"/>
        </w:numPr>
        <w:suppressLineNumbers w:val="0"/>
        <w:spacing w:before="0" w:beforeAutospacing="0" w:after="0" w:afterAutospacing="0"/>
        <w:ind w:left="0" w:leftChars="0" w:right="0" w:firstLine="0" w:firstLineChars="0"/>
      </w:pPr>
      <w:r>
        <w:t>在RCTB功能为准备状态下，但不满足制动条件，则进入功能激活但不制动状态；</w:t>
      </w:r>
    </w:p>
    <w:p>
      <w:pPr>
        <w:pStyle w:val="2"/>
        <w:keepNext w:val="0"/>
        <w:keepLines w:val="0"/>
        <w:widowControl/>
        <w:numPr>
          <w:numId w:val="0"/>
        </w:numPr>
        <w:suppressLineNumbers w:val="0"/>
        <w:spacing w:before="0" w:beforeAutospacing="0" w:after="0" w:afterAutospacing="0"/>
        <w:ind w:leftChars="0" w:right="0" w:rightChars="0"/>
      </w:pPr>
    </w:p>
    <w:p>
      <w:pPr>
        <w:pStyle w:val="2"/>
        <w:keepNext w:val="0"/>
        <w:keepLines w:val="0"/>
        <w:widowControl/>
        <w:numPr>
          <w:ilvl w:val="0"/>
          <w:numId w:val="2"/>
        </w:numPr>
        <w:suppressLineNumbers w:val="0"/>
        <w:spacing w:before="0" w:beforeAutospacing="0" w:after="0" w:afterAutospacing="0"/>
        <w:ind w:left="0" w:leftChars="0" w:right="0" w:rightChars="0" w:firstLine="0" w:firstLineChars="0"/>
      </w:pPr>
      <w:r>
        <w:t>在RCTB功能准备状态下，如满足制动条件；则进入功能激活且制动状态；</w:t>
      </w:r>
    </w:p>
    <w:p>
      <w:pPr>
        <w:pStyle w:val="2"/>
        <w:keepNext w:val="0"/>
        <w:keepLines w:val="0"/>
        <w:widowControl/>
        <w:numPr>
          <w:numId w:val="0"/>
        </w:numPr>
        <w:suppressLineNumbers w:val="0"/>
        <w:spacing w:before="0" w:beforeAutospacing="0" w:after="0" w:afterAutospacing="0"/>
        <w:ind w:leftChars="0" w:right="0" w:rightChars="0"/>
      </w:pPr>
    </w:p>
    <w:p>
      <w:pPr>
        <w:pStyle w:val="2"/>
        <w:keepNext w:val="0"/>
        <w:keepLines w:val="0"/>
        <w:widowControl/>
        <w:numPr>
          <w:ilvl w:val="0"/>
          <w:numId w:val="2"/>
        </w:numPr>
        <w:suppressLineNumbers w:val="0"/>
        <w:spacing w:before="0" w:beforeAutospacing="0" w:after="0" w:afterAutospacing="0"/>
        <w:ind w:left="0" w:leftChars="0" w:right="0" w:rightChars="0" w:firstLine="0" w:firstLineChars="0"/>
      </w:pPr>
      <w:r>
        <w:t>在RCTB功能为激活状态下，若功能故障，则进入功能故障状态：</w:t>
      </w:r>
    </w:p>
    <w:p>
      <w:pPr>
        <w:pStyle w:val="2"/>
        <w:keepNext w:val="0"/>
        <w:keepLines w:val="0"/>
        <w:widowControl/>
        <w:numPr>
          <w:numId w:val="0"/>
        </w:numPr>
        <w:suppressLineNumbers w:val="0"/>
        <w:spacing w:before="0" w:beforeAutospacing="0" w:after="0" w:afterAutospacing="0"/>
        <w:ind w:leftChars="0" w:right="0" w:rightChars="0"/>
      </w:pPr>
    </w:p>
    <w:p>
      <w:pPr>
        <w:pStyle w:val="2"/>
        <w:keepNext w:val="0"/>
        <w:keepLines w:val="0"/>
        <w:widowControl/>
        <w:numPr>
          <w:ilvl w:val="0"/>
          <w:numId w:val="2"/>
        </w:numPr>
        <w:suppressLineNumbers w:val="0"/>
        <w:spacing w:before="0" w:beforeAutospacing="0" w:after="0" w:afterAutospacing="0"/>
        <w:ind w:left="0" w:leftChars="0" w:right="0" w:rightChars="0" w:firstLine="0" w:firstLineChars="0"/>
      </w:pPr>
      <w:r>
        <w:t>在RCTB功能故障状态下，如故障解除，则进入功能待机状态。</w:t>
      </w:r>
    </w:p>
    <w:p>
      <w:pPr>
        <w:rPr>
          <w:rFonts w:hint="default"/>
          <w:sz w:val="20"/>
          <w:szCs w:val="22"/>
          <w:lang w:val="en-US" w:eastAsia="zh-CN"/>
        </w:rPr>
      </w:pPr>
    </w:p>
    <w:p>
      <w:pPr>
        <w:pStyle w:val="2"/>
        <w:keepNext w:val="0"/>
        <w:keepLines w:val="0"/>
        <w:widowControl/>
        <w:numPr>
          <w:numId w:val="0"/>
        </w:numPr>
        <w:suppressLineNumbers w:val="0"/>
        <w:spacing w:before="0" w:beforeAutospacing="0" w:after="0" w:afterAutospacing="0"/>
        <w:ind w:leftChars="0" w:right="0" w:rightChars="0"/>
      </w:pPr>
      <w:r>
        <w:rPr>
          <w:rFonts w:hint="eastAsia"/>
          <w:lang w:val="en-US" w:eastAsia="zh-CN"/>
        </w:rPr>
        <w:t>5.</w:t>
      </w:r>
      <w:r>
        <w:t>所述运动目标与驾驶车辆发生碰撞条件，具体包括：</w:t>
      </w:r>
    </w:p>
    <w:p>
      <w:pPr>
        <w:pStyle w:val="2"/>
        <w:keepNext w:val="0"/>
        <w:keepLines w:val="0"/>
        <w:widowControl/>
        <w:numPr>
          <w:numId w:val="0"/>
        </w:numPr>
        <w:suppressLineNumbers w:val="0"/>
        <w:spacing w:before="0" w:beforeAutospacing="0" w:after="0" w:afterAutospacing="0"/>
        <w:ind w:leftChars="0" w:right="0" w:rightChars="0"/>
      </w:pPr>
      <w:r>
        <w:t>运动目标进入</w:t>
      </w:r>
      <w:r>
        <w:rPr>
          <w:color w:val="FF0000"/>
        </w:rPr>
        <w:t>碰撞区域</w:t>
      </w:r>
      <w:r>
        <w:t>且速度≥5kph</w:t>
      </w:r>
    </w:p>
    <w:p>
      <w:pPr>
        <w:pStyle w:val="2"/>
        <w:keepNext w:val="0"/>
        <w:keepLines w:val="0"/>
        <w:widowControl/>
        <w:numPr>
          <w:numId w:val="0"/>
        </w:numPr>
        <w:suppressLineNumbers w:val="0"/>
        <w:spacing w:before="0" w:beforeAutospacing="0" w:after="0" w:afterAutospacing="0"/>
        <w:ind w:leftChars="0" w:right="0" w:rightChars="0"/>
      </w:pPr>
      <w:r>
        <w:t>或运动目标进入</w:t>
      </w:r>
      <w:r>
        <w:rPr>
          <w:color w:val="FF0000"/>
        </w:rPr>
        <w:t>RCTB作用区域</w:t>
      </w:r>
      <w:r>
        <w:t>且预碰撞时间（TTC）小于1.5s。</w:t>
      </w:r>
    </w:p>
    <w:p>
      <w:r>
        <w:drawing>
          <wp:inline distT="0" distB="0" distL="114300" distR="114300">
            <wp:extent cx="5270500" cy="2944495"/>
            <wp:effectExtent l="0" t="0" r="0" b="190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70500" cy="2944495"/>
                    </a:xfrm>
                    <a:prstGeom prst="rect">
                      <a:avLst/>
                    </a:prstGeom>
                    <a:noFill/>
                    <a:ln>
                      <a:noFill/>
                    </a:ln>
                  </pic:spPr>
                </pic:pic>
              </a:graphicData>
            </a:graphic>
          </wp:inline>
        </w:drawing>
      </w:r>
    </w:p>
    <w:p/>
    <w:p>
      <w:pPr>
        <w:pStyle w:val="2"/>
        <w:keepNext w:val="0"/>
        <w:keepLines w:val="0"/>
        <w:widowControl/>
        <w:suppressLineNumbers w:val="0"/>
        <w:spacing w:before="0" w:beforeAutospacing="0" w:after="0" w:afterAutospacing="0"/>
        <w:ind w:left="0" w:right="0" w:firstLine="0"/>
      </w:pPr>
      <w:r>
        <w:t>6.如权利要求1所述的一种基于毫米波雷达的自适应制动控制方法，其特征在于，所述碰撞区域为驾驶车辆后方保险杠末端左右两侧的矩形区域，所述矩形区域的长为1m，宽为0.8m。</w:t>
      </w:r>
    </w:p>
    <w:p>
      <w:pPr>
        <w:rPr>
          <w:rFonts w:hint="default"/>
          <w:lang w:val="en-US" w:eastAsia="zh-CN"/>
        </w:rPr>
      </w:pPr>
    </w:p>
    <w:p>
      <w:pPr>
        <w:pStyle w:val="2"/>
        <w:keepNext w:val="0"/>
        <w:keepLines w:val="0"/>
        <w:widowControl/>
        <w:numPr>
          <w:ilvl w:val="0"/>
          <w:numId w:val="3"/>
        </w:numPr>
        <w:suppressLineNumbers w:val="0"/>
        <w:spacing w:before="0" w:beforeAutospacing="0" w:after="0" w:afterAutospacing="0"/>
        <w:ind w:left="0" w:right="0" w:firstLine="0"/>
      </w:pPr>
      <w:r>
        <w:t>如权利要求1所述的一种基于毫米波雷达的自适应制动控制方法，其特征在于，所述</w:t>
      </w:r>
      <w:r>
        <w:rPr>
          <w:color w:val="FF0000"/>
        </w:rPr>
        <w:t>RCTB作用区域</w:t>
      </w:r>
      <w:r>
        <w:t>为驾驶车辆后方保险杠末端左右两侧的矩形区域，所述矩形区域的长为</w:t>
      </w:r>
      <w:r>
        <w:rPr>
          <w:rFonts w:hint="eastAsia"/>
          <w:lang w:val="en-US" w:eastAsia="zh-CN"/>
        </w:rPr>
        <w:t>1</w:t>
      </w:r>
      <w:r>
        <w:rPr>
          <w:rFonts w:hint="eastAsia"/>
          <w:color w:val="FF0000"/>
          <w:lang w:val="en-US" w:eastAsia="zh-CN"/>
        </w:rPr>
        <w:t>0</w:t>
      </w:r>
      <w:r>
        <w:rPr>
          <w:color w:val="FF0000"/>
        </w:rPr>
        <w:t>m</w:t>
      </w:r>
      <w:r>
        <w:t>，宽为</w:t>
      </w:r>
      <w:r>
        <w:rPr>
          <w:rFonts w:hint="eastAsia"/>
          <w:lang w:val="en-US" w:eastAsia="zh-CN"/>
        </w:rPr>
        <w:t>6</w:t>
      </w:r>
      <w:r>
        <w:rPr>
          <w:color w:val="FF0000"/>
        </w:rPr>
        <w:t>m</w:t>
      </w:r>
      <w:r>
        <w:rPr>
          <w:rFonts w:hint="eastAsia"/>
          <w:color w:val="FF0000"/>
          <w:lang w:eastAsia="zh-CN"/>
        </w:rPr>
        <w:t>（</w:t>
      </w:r>
      <w:r>
        <w:rPr>
          <w:rFonts w:hint="eastAsia"/>
          <w:color w:val="FF0000"/>
          <w:lang w:val="en-US" w:eastAsia="zh-CN"/>
        </w:rPr>
        <w:t>2条车道</w:t>
      </w:r>
      <w:r>
        <w:rPr>
          <w:rFonts w:hint="eastAsia"/>
          <w:color w:val="FF0000"/>
          <w:lang w:eastAsia="zh-CN"/>
        </w:rPr>
        <w:t>）</w:t>
      </w:r>
      <w:r>
        <w:t>。</w:t>
      </w:r>
    </w:p>
    <w:p>
      <w:pPr>
        <w:pStyle w:val="2"/>
        <w:keepNext w:val="0"/>
        <w:keepLines w:val="0"/>
        <w:widowControl/>
        <w:numPr>
          <w:numId w:val="0"/>
        </w:numPr>
        <w:suppressLineNumbers w:val="0"/>
        <w:spacing w:before="0" w:beforeAutospacing="0" w:after="0" w:afterAutospacing="0"/>
        <w:ind w:leftChars="0" w:right="0" w:rightChars="0"/>
      </w:pPr>
      <w:r>
        <w:drawing>
          <wp:inline distT="0" distB="0" distL="114300" distR="114300">
            <wp:extent cx="5271770" cy="4196715"/>
            <wp:effectExtent l="0" t="0" r="11430"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6"/>
                    <a:stretch>
                      <a:fillRect/>
                    </a:stretch>
                  </pic:blipFill>
                  <pic:spPr>
                    <a:xfrm>
                      <a:off x="0" y="0"/>
                      <a:ext cx="5271770" cy="419671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firstLine="0"/>
      </w:pPr>
      <w:r>
        <w:t>8.如权利要求1所述的一种基于毫米波雷达的自适应制动控制方法，其特征在于，所述自适应减速度策略如下：</w:t>
      </w:r>
    </w:p>
    <w:p>
      <w:pPr>
        <w:pStyle w:val="2"/>
        <w:keepNext w:val="0"/>
        <w:keepLines w:val="0"/>
        <w:widowControl/>
        <w:suppressLineNumbers w:val="0"/>
        <w:spacing w:before="0" w:beforeAutospacing="0" w:after="0" w:afterAutospacing="0"/>
        <w:ind w:left="0" w:right="0" w:firstLine="0"/>
      </w:pPr>
      <w:r>
        <w:t>A、倒车车速≤2kph，减速度请求值为0.12g；</w:t>
      </w:r>
    </w:p>
    <w:p>
      <w:pPr>
        <w:pStyle w:val="2"/>
        <w:keepNext w:val="0"/>
        <w:keepLines w:val="0"/>
        <w:widowControl/>
        <w:suppressLineNumbers w:val="0"/>
        <w:spacing w:before="0" w:beforeAutospacing="0" w:after="0" w:afterAutospacing="0"/>
        <w:ind w:left="0" w:right="0" w:firstLine="0"/>
      </w:pPr>
      <w:r>
        <w:t>B、倒车车速≤3kph，减速度请求值为0.12g；</w:t>
      </w:r>
    </w:p>
    <w:p>
      <w:pPr>
        <w:pStyle w:val="2"/>
        <w:keepNext w:val="0"/>
        <w:keepLines w:val="0"/>
        <w:widowControl/>
        <w:suppressLineNumbers w:val="0"/>
        <w:spacing w:before="0" w:beforeAutospacing="0" w:after="0" w:afterAutospacing="0"/>
        <w:ind w:left="0" w:right="0" w:firstLine="0"/>
      </w:pPr>
      <w:r>
        <w:t>C、倒车车速≤4kph，减速度请求值为0.16g；</w:t>
      </w:r>
    </w:p>
    <w:p>
      <w:pPr>
        <w:pStyle w:val="2"/>
        <w:keepNext w:val="0"/>
        <w:keepLines w:val="0"/>
        <w:widowControl/>
        <w:suppressLineNumbers w:val="0"/>
        <w:spacing w:before="0" w:beforeAutospacing="0" w:after="0" w:afterAutospacing="0"/>
        <w:ind w:left="0" w:right="0" w:firstLine="0"/>
      </w:pPr>
      <w:r>
        <w:t>D、倒车车速≤6kph，减速度请求值为0.24g；</w:t>
      </w:r>
    </w:p>
    <w:p>
      <w:pPr>
        <w:pStyle w:val="2"/>
        <w:keepNext w:val="0"/>
        <w:keepLines w:val="0"/>
        <w:widowControl/>
        <w:suppressLineNumbers w:val="0"/>
        <w:spacing w:before="0" w:beforeAutospacing="0" w:after="0" w:afterAutospacing="0"/>
        <w:ind w:left="0" w:right="0" w:firstLine="0"/>
      </w:pPr>
      <w:r>
        <w:t>E、倒车车速≤8kph，减速度请求值为0.28g。</w:t>
      </w:r>
    </w:p>
    <w:p>
      <w:pPr>
        <w:rPr>
          <w:rFonts w:hint="default"/>
          <w:lang w:val="en-US" w:eastAsia="zh-CN"/>
        </w:rPr>
      </w:pPr>
    </w:p>
    <w:p>
      <w:pPr>
        <w:rPr>
          <w:rFonts w:hint="default"/>
          <w:lang w:val="en-US" w:eastAsia="zh-CN"/>
        </w:rPr>
      </w:pPr>
    </w:p>
    <w:p>
      <w:pPr>
        <w:pStyle w:val="2"/>
        <w:keepNext w:val="0"/>
        <w:keepLines w:val="0"/>
        <w:widowControl/>
        <w:numPr>
          <w:ilvl w:val="0"/>
          <w:numId w:val="0"/>
        </w:numPr>
        <w:suppressLineNumbers w:val="0"/>
        <w:spacing w:before="0" w:beforeAutospacing="0" w:after="0" w:afterAutospacing="0"/>
        <w:ind w:leftChars="0" w:right="0" w:rightChars="0"/>
      </w:pPr>
    </w:p>
    <w:p>
      <w:pPr>
        <w:pStyle w:val="2"/>
        <w:keepNext w:val="0"/>
        <w:keepLines w:val="0"/>
        <w:widowControl/>
        <w:suppressLineNumbers w:val="0"/>
        <w:spacing w:before="0" w:beforeAutospacing="0" w:after="0" w:afterAutospacing="0"/>
        <w:ind w:left="0" w:right="0" w:firstLine="0"/>
      </w:pPr>
      <w:r>
        <w:t>进一步地，所述RCTB作用区域为目标行驶方向与驾驶车辆行驶方向夹角在45°-135°的区域内。</w:t>
      </w:r>
    </w:p>
    <w:p>
      <w:pPr>
        <w:pStyle w:val="2"/>
        <w:keepNext w:val="0"/>
        <w:keepLines w:val="0"/>
        <w:widowControl/>
        <w:suppressLineNumbers w:val="0"/>
        <w:spacing w:before="0" w:beforeAutospacing="0" w:after="0" w:afterAutospacing="0"/>
        <w:ind w:left="0" w:right="0" w:firstLine="0"/>
      </w:pPr>
      <w:r>
        <w:t>图2为目标行驶方向与驾驶车辆行驶方向夹角为45°的RCTB作用区域；[0061]</w:t>
      </w:r>
    </w:p>
    <w:p>
      <w:pPr>
        <w:pStyle w:val="2"/>
        <w:keepNext w:val="0"/>
        <w:keepLines w:val="0"/>
        <w:widowControl/>
        <w:suppressLineNumbers w:val="0"/>
        <w:spacing w:before="0" w:beforeAutospacing="0" w:after="0" w:afterAutospacing="0"/>
        <w:ind w:left="0" w:right="0" w:firstLine="0"/>
      </w:pPr>
      <w:r>
        <w:drawing>
          <wp:inline distT="0" distB="0" distL="114300" distR="114300">
            <wp:extent cx="3601085" cy="3040380"/>
            <wp:effectExtent l="0" t="0" r="5715" b="762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3601085" cy="304038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firstLine="0"/>
      </w:pPr>
      <w:r>
        <w:t>图3为目标行驶方向与驾驶车辆行驶方向夹角为90°的RCTB作用区域；[0062]</w:t>
      </w:r>
    </w:p>
    <w:p>
      <w:pPr>
        <w:pStyle w:val="2"/>
        <w:keepNext w:val="0"/>
        <w:keepLines w:val="0"/>
        <w:widowControl/>
        <w:suppressLineNumbers w:val="0"/>
        <w:spacing w:before="0" w:beforeAutospacing="0" w:after="0" w:afterAutospacing="0"/>
        <w:ind w:left="0" w:right="0" w:firstLine="0"/>
      </w:pPr>
      <w:r>
        <w:drawing>
          <wp:inline distT="0" distB="0" distL="114300" distR="114300">
            <wp:extent cx="3787775" cy="2729865"/>
            <wp:effectExtent l="0" t="0" r="9525" b="63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3787775" cy="2729865"/>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firstLine="0"/>
      </w:pPr>
      <w:r>
        <w:t>图4为目标行驶方向与驾驶车辆行驶方向夹角为135°的RCTB作用区域；[0063]</w:t>
      </w:r>
    </w:p>
    <w:p>
      <w:pPr>
        <w:pStyle w:val="2"/>
        <w:keepNext w:val="0"/>
        <w:keepLines w:val="0"/>
        <w:widowControl/>
        <w:suppressLineNumbers w:val="0"/>
        <w:spacing w:before="0" w:beforeAutospacing="0" w:after="0" w:afterAutospacing="0"/>
        <w:ind w:left="0" w:right="0" w:firstLine="0"/>
      </w:pPr>
      <w:r>
        <w:drawing>
          <wp:inline distT="0" distB="0" distL="114300" distR="114300">
            <wp:extent cx="3575050" cy="3600450"/>
            <wp:effectExtent l="0" t="0" r="635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3575050" cy="360045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right="0" w:firstLine="0"/>
      </w:pPr>
      <w:r>
        <w:t>图5为本发明的倒车侧向制动功能的工作状态之间的相互转换示意图。</w:t>
      </w:r>
    </w:p>
    <w:p>
      <w:pPr>
        <w:pStyle w:val="2"/>
        <w:keepNext w:val="0"/>
        <w:keepLines w:val="0"/>
        <w:widowControl/>
        <w:suppressLineNumbers w:val="0"/>
        <w:spacing w:before="0" w:beforeAutospacing="0" w:after="0" w:afterAutospacing="0"/>
        <w:ind w:left="0" w:right="0" w:firstLine="0"/>
      </w:pPr>
      <w:r>
        <w:drawing>
          <wp:inline distT="0" distB="0" distL="114300" distR="114300">
            <wp:extent cx="5270500" cy="3084195"/>
            <wp:effectExtent l="0" t="0" r="0" b="190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70500" cy="308419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Italic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A7AEFC"/>
    <w:multiLevelType w:val="singleLevel"/>
    <w:tmpl w:val="E3A7AEFC"/>
    <w:lvl w:ilvl="0" w:tentative="0">
      <w:start w:val="7"/>
      <w:numFmt w:val="decimal"/>
      <w:lvlText w:val="%1."/>
      <w:lvlJc w:val="left"/>
      <w:pPr>
        <w:tabs>
          <w:tab w:val="left" w:pos="312"/>
        </w:tabs>
      </w:pPr>
    </w:lvl>
  </w:abstractNum>
  <w:abstractNum w:abstractNumId="1">
    <w:nsid w:val="082BC038"/>
    <w:multiLevelType w:val="singleLevel"/>
    <w:tmpl w:val="082BC038"/>
    <w:lvl w:ilvl="0" w:tentative="0">
      <w:start w:val="2"/>
      <w:numFmt w:val="upperLetter"/>
      <w:suff w:val="nothing"/>
      <w:lvlText w:val="%1、"/>
      <w:lvlJc w:val="left"/>
    </w:lvl>
  </w:abstractNum>
  <w:abstractNum w:abstractNumId="2">
    <w:nsid w:val="2FF5070D"/>
    <w:multiLevelType w:val="singleLevel"/>
    <w:tmpl w:val="2FF5070D"/>
    <w:lvl w:ilvl="0" w:tentative="0">
      <w:start w:val="3"/>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ODg3YjFlYTJhMGMwYzlhZDY2ZWJhOTc1Mjc5NjIifQ=="/>
    <w:docVar w:name="KSO_WPS_MARK_KEY" w:val="5614a631-a6f3-406d-967a-c6ed0c322fc6"/>
  </w:docVars>
  <w:rsids>
    <w:rsidRoot w:val="0DB9133A"/>
    <w:rsid w:val="025A529E"/>
    <w:rsid w:val="032115F6"/>
    <w:rsid w:val="0DB9133A"/>
    <w:rsid w:val="1C3D736A"/>
    <w:rsid w:val="237C4C1C"/>
    <w:rsid w:val="23A44173"/>
    <w:rsid w:val="255D0A7D"/>
    <w:rsid w:val="295D729E"/>
    <w:rsid w:val="365D4E17"/>
    <w:rsid w:val="501F2028"/>
    <w:rsid w:val="60822B6A"/>
    <w:rsid w:val="6353259C"/>
    <w:rsid w:val="761426A7"/>
    <w:rsid w:val="7B841A35"/>
    <w:rsid w:val="7E955D07"/>
    <w:rsid w:val="7EE74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3797</Words>
  <Characters>4261</Characters>
  <Lines>0</Lines>
  <Paragraphs>0</Paragraphs>
  <TotalTime>6</TotalTime>
  <ScaleCrop>false</ScaleCrop>
  <LinksUpToDate>false</LinksUpToDate>
  <CharactersWithSpaces>4383</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2022-12-31T02:58:00Z</dcterms:created>
  <dc:creator>崔兴海</dc:creator>
  <cp:lastModifiedBy>崔兴海</cp:lastModifiedBy>
  <dcterms:modified xsi:type="dcterms:W3CDTF">2023-01-17T08:56:34Z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FF8494E61B084DEC9AD6F8379C7A37EE</vt:lpwstr>
  </property>
</Properties>
</file>