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2A96" w14:textId="3BD72A31" w:rsidR="00977323" w:rsidRDefault="002500C8" w:rsidP="002500C8">
      <w:pPr>
        <w:pStyle w:val="a3"/>
      </w:pPr>
      <w:r>
        <w:rPr>
          <w:rFonts w:hint="eastAsia"/>
        </w:rPr>
        <w:t>STM</w:t>
      </w:r>
      <w:r>
        <w:t>32</w:t>
      </w:r>
      <w:r>
        <w:rPr>
          <w:rFonts w:hint="eastAsia"/>
        </w:rPr>
        <w:t>之CAN通信</w:t>
      </w:r>
    </w:p>
    <w:p w14:paraId="487A5BF6" w14:textId="410417F0" w:rsidR="002500C8" w:rsidRDefault="002500C8" w:rsidP="002500C8">
      <w:pPr>
        <w:pStyle w:val="1"/>
        <w:numPr>
          <w:ilvl w:val="0"/>
          <w:numId w:val="1"/>
        </w:numPr>
      </w:pPr>
      <w:r>
        <w:rPr>
          <w:rFonts w:hint="eastAsia"/>
        </w:rPr>
        <w:t>关于CAN</w:t>
      </w:r>
    </w:p>
    <w:p w14:paraId="4C85B881" w14:textId="48DC5E9D" w:rsidR="002500C8" w:rsidRDefault="002500C8" w:rsidP="002500C8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CAN电气特性与协议</w:t>
      </w:r>
    </w:p>
    <w:p w14:paraId="3E212EF4" w14:textId="77777777" w:rsidR="002500C8" w:rsidRDefault="002500C8" w:rsidP="002500C8">
      <w:r>
        <w:rPr>
          <w:rFonts w:hint="eastAsia"/>
        </w:rPr>
        <w:t>控制器局域网（</w:t>
      </w:r>
      <w:r>
        <w:t>Controller Area Network，CAN），是由德国BOSCH（博世）公司开发，是目前国际上应用最为广泛的现场总线之一。其特点是可拓展性好，可承受大量数据的高速通信，高度稳定可靠，因此常应用于汽车电子领域、工业自动化、医疗设备等高要求环境。</w:t>
      </w:r>
    </w:p>
    <w:p w14:paraId="1A130E6A" w14:textId="77777777" w:rsidR="002500C8" w:rsidRDefault="002500C8" w:rsidP="002500C8"/>
    <w:p w14:paraId="681CC382" w14:textId="77777777" w:rsidR="002500C8" w:rsidRDefault="002500C8" w:rsidP="002500C8">
      <w:r>
        <w:t>CAN总线有两个ISO国际标准：ISO11519 和ISO11898。</w:t>
      </w:r>
    </w:p>
    <w:p w14:paraId="32854B9D" w14:textId="77777777" w:rsidR="002500C8" w:rsidRDefault="002500C8" w:rsidP="002500C8"/>
    <w:p w14:paraId="3EB28367" w14:textId="77777777" w:rsidR="002500C8" w:rsidRDefault="002500C8" w:rsidP="002500C8">
      <w:pPr>
        <w:ind w:firstLine="420"/>
      </w:pPr>
      <w:r>
        <w:t>ISO11519定义了通信速率为10～125Kbps的低速CAN通信标准，属于开环总线，传输速率为40Kbps时，总线长度可达1000米；</w:t>
      </w:r>
    </w:p>
    <w:p w14:paraId="6167D730" w14:textId="786362EA" w:rsidR="002500C8" w:rsidRDefault="002500C8" w:rsidP="002500C8">
      <w:pPr>
        <w:ind w:firstLine="420"/>
      </w:pPr>
      <w:r>
        <w:t>ISO11898定义了通信速率为125Kbps～1 Mbps的高速CAN通信标准，属于闭环总线，传输速率可达1Mbps，总线长度≤40米；</w:t>
      </w:r>
    </w:p>
    <w:p w14:paraId="17D6A2D2" w14:textId="77777777" w:rsidR="002500C8" w:rsidRDefault="002500C8" w:rsidP="002500C8">
      <w:pPr>
        <w:rPr>
          <w:rFonts w:hint="eastAsia"/>
        </w:rPr>
      </w:pPr>
    </w:p>
    <w:p w14:paraId="67B7454B" w14:textId="77777777" w:rsidR="002500C8" w:rsidRDefault="002500C8" w:rsidP="002500C8">
      <w:r>
        <w:rPr>
          <w:rFonts w:hint="eastAsia"/>
        </w:rPr>
        <w:t>高速</w:t>
      </w:r>
      <w:r>
        <w:t>CAN主要应用在发动机、变速箱等对实时性、传输速度要求高的场景。低速CAN主要应用在车身控制系统等可靠性要求高的场景，低速CAN在断掉其任一导线后，仍可以继续接收数据，因此在汽车发生交通事故时，使用低速CAN能更大提高设备正常接收数据工作的可能性，提高安全性。</w:t>
      </w:r>
    </w:p>
    <w:p w14:paraId="7CEA4DEC" w14:textId="77777777" w:rsidR="002500C8" w:rsidRDefault="002500C8" w:rsidP="002500C8"/>
    <w:p w14:paraId="43BC445B" w14:textId="77777777" w:rsidR="002500C8" w:rsidRDefault="002500C8" w:rsidP="002500C8">
      <w:r>
        <w:rPr>
          <w:rFonts w:hint="eastAsia"/>
        </w:rPr>
        <w:t>如图</w:t>
      </w:r>
      <w:r>
        <w:t xml:space="preserve"> 23.1.1 所示，是低速CAN的拓扑结构图，如图 23.1.2 是高速CAN的拓扑结构图。低速CAN总线为开环，高速CAN总线为闭环，总线由CAN_H和CAN_L两根线组成，总线上可以挂多个节点设备。每个节点设备由CAN控制器和CAN收发器组成，CAN控制器通常作为外设集成在MPU/MCU上，而CAN收发器则需要外围添加芯片电路。</w:t>
      </w:r>
    </w:p>
    <w:p w14:paraId="28972702" w14:textId="77777777" w:rsidR="002500C8" w:rsidRDefault="002500C8" w:rsidP="002500C8"/>
    <w:p w14:paraId="49C04A4C" w14:textId="606CBF6D" w:rsidR="002500C8" w:rsidRDefault="002500C8" w:rsidP="002500C8">
      <w:r>
        <w:rPr>
          <w:noProof/>
        </w:rPr>
        <w:drawing>
          <wp:anchor distT="0" distB="0" distL="114300" distR="114300" simplePos="0" relativeHeight="251658240" behindDoc="0" locked="0" layoutInCell="1" allowOverlap="1" wp14:anchorId="5545D220" wp14:editId="72EB0047">
            <wp:simplePos x="0" y="0"/>
            <wp:positionH relativeFrom="margin">
              <wp:posOffset>38100</wp:posOffset>
            </wp:positionH>
            <wp:positionV relativeFrom="paragraph">
              <wp:posOffset>681990</wp:posOffset>
            </wp:positionV>
            <wp:extent cx="2491740" cy="200533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从两个网络拓扑结构可以看出，基于</w:t>
      </w:r>
      <w:r>
        <w:t>ISO11519标准的低速CAN，是一个“开环网络”，每根总线上个串联一个2.2KΩ的电阻；基于ISO11898标准的高速CAN，是一个“闭环网络”，总线的两端各需串联一个120Ω的电阻用于阻抗匹配，以减少回波反射。</w:t>
      </w:r>
    </w:p>
    <w:p w14:paraId="218D8554" w14:textId="77777777" w:rsidR="002500C8" w:rsidRDefault="002500C8" w:rsidP="002500C8">
      <w:pPr>
        <w:rPr>
          <w:rFonts w:hint="eastAsia"/>
        </w:rPr>
      </w:pPr>
    </w:p>
    <w:p w14:paraId="4D40B7C3" w14:textId="77777777" w:rsidR="002500C8" w:rsidRDefault="002500C8" w:rsidP="002500C8">
      <w:r>
        <w:rPr>
          <w:rFonts w:hint="eastAsia"/>
        </w:rPr>
        <w:t>类似</w:t>
      </w:r>
      <w:r>
        <w:t>RS485，CAN也使用差分信号传输数据。CAN总线使用CAN_H和CAN_L的电位差来表示数据电平。电位差分为显性电平和隐性电平，分别表示逻辑0和1。如图 23.1.3 所示，是低速CAN（ISO11519标准）的电平定义，如图 23.1.4 是高速CAN（ISO11898标准）的电平定义，两者物理层电气特性不一样，因此不能将它们连接在一起。可以看到当CAN_H和CAN_L电压相近，则表示隐性电平，对应逻辑1，当两个电压相差较大，表示显性电平，对应逻辑0。</w:t>
      </w:r>
    </w:p>
    <w:p w14:paraId="46D6A249" w14:textId="5C9B79C8" w:rsidR="002500C8" w:rsidRDefault="002500C8" w:rsidP="002500C8">
      <w:r>
        <w:rPr>
          <w:noProof/>
        </w:rPr>
        <w:drawing>
          <wp:inline distT="0" distB="0" distL="0" distR="0" wp14:anchorId="2A598F2E" wp14:editId="2F0B3921">
            <wp:extent cx="556260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C9A52" w14:textId="6AE98EFA" w:rsidR="002500C8" w:rsidRDefault="00333DB1" w:rsidP="002500C8">
      <w:r>
        <w:rPr>
          <w:noProof/>
        </w:rPr>
        <w:drawing>
          <wp:inline distT="0" distB="0" distL="0" distR="0" wp14:anchorId="6BF10780" wp14:editId="793B16E0">
            <wp:extent cx="5419725" cy="3181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9006C" w14:textId="57B3F1E8" w:rsidR="002500C8" w:rsidRDefault="00333DB1" w:rsidP="002500C8">
      <w:r>
        <w:rPr>
          <w:noProof/>
        </w:rPr>
        <w:lastRenderedPageBreak/>
        <w:drawing>
          <wp:inline distT="0" distB="0" distL="0" distR="0" wp14:anchorId="47721CE6" wp14:editId="46896EF8">
            <wp:extent cx="5227320" cy="23311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419" cy="2340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7217C2" w14:textId="77777777" w:rsidR="002500C8" w:rsidRDefault="002500C8" w:rsidP="002500C8">
      <w:r>
        <w:t>CAN是一种基于消息广播模式的串行通信总线，即在同一时刻网络上所有节点监测到的数据是一致的，各节点根据报文ID来甄别是否是发给自己的报文。</w:t>
      </w:r>
    </w:p>
    <w:p w14:paraId="4406564D" w14:textId="77777777" w:rsidR="002500C8" w:rsidRDefault="002500C8" w:rsidP="002500C8"/>
    <w:p w14:paraId="4229A63C" w14:textId="77777777" w:rsidR="002500C8" w:rsidRDefault="002500C8" w:rsidP="002500C8">
      <w:r>
        <w:t>CAN总线以“帧”（Frame）的形式进行通信。CAN 总线协议规定了5种帧，分别是数据帧、远程帧、错误帧、超载帧以及帧间隔，其中数据帧最常用，表 23.1.2 是各个帧的用途。</w:t>
      </w:r>
    </w:p>
    <w:p w14:paraId="52DB129A" w14:textId="0529D53D" w:rsidR="002500C8" w:rsidRDefault="00333DB1" w:rsidP="002500C8">
      <w:r>
        <w:rPr>
          <w:noProof/>
        </w:rPr>
        <w:drawing>
          <wp:inline distT="0" distB="0" distL="0" distR="0" wp14:anchorId="101E406A" wp14:editId="1906DC0A">
            <wp:extent cx="5859780" cy="158372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720" cy="1589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590BC" w14:textId="77777777" w:rsidR="002500C8" w:rsidRDefault="002500C8" w:rsidP="002500C8">
      <w:r>
        <w:rPr>
          <w:rFonts w:hint="eastAsia"/>
        </w:rPr>
        <w:t>数据帧由七段组成，如图</w:t>
      </w:r>
      <w:r>
        <w:t xml:space="preserve"> 23.1.5 所示。数据帧又分为标准帧（CAN2.0A）和扩展帧（CAN2.0B），主要体现在在仲裁段和控制段上。</w:t>
      </w:r>
    </w:p>
    <w:p w14:paraId="086E60A1" w14:textId="4EDF7317" w:rsidR="002500C8" w:rsidRDefault="00333DB1" w:rsidP="002500C8">
      <w:r>
        <w:rPr>
          <w:noProof/>
        </w:rPr>
        <w:drawing>
          <wp:inline distT="0" distB="0" distL="0" distR="0" wp14:anchorId="5321B50A" wp14:editId="2E520833">
            <wp:extent cx="5876925" cy="153862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51" cy="1545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7DBC49" w14:textId="77777777" w:rsidR="002500C8" w:rsidRDefault="002500C8" w:rsidP="002500C8"/>
    <w:p w14:paraId="2BACEE0C" w14:textId="77777777" w:rsidR="002500C8" w:rsidRDefault="002500C8" w:rsidP="002500C8">
      <w:r>
        <w:rPr>
          <w:rFonts w:hint="eastAsia"/>
        </w:rPr>
        <w:t>帧起始</w:t>
      </w:r>
      <w:r>
        <w:t>(Start Of Frame-SOF)：1bit，显性信号，表示数据帧（或远程帧）的开始；</w:t>
      </w:r>
    </w:p>
    <w:p w14:paraId="24351EAC" w14:textId="77777777" w:rsidR="002500C8" w:rsidRDefault="002500C8" w:rsidP="002500C8">
      <w:r>
        <w:rPr>
          <w:rFonts w:hint="eastAsia"/>
        </w:rPr>
        <w:t>仲裁段</w:t>
      </w:r>
      <w:r>
        <w:t>(Arbitration Field)：包括标识符位（Identifier field-ID）和远程发送请求位（Remote Transfer Request，RTR）；</w:t>
      </w:r>
    </w:p>
    <w:p w14:paraId="24E67DEF" w14:textId="77777777" w:rsidR="002500C8" w:rsidRDefault="002500C8" w:rsidP="002500C8">
      <w:r>
        <w:rPr>
          <w:rFonts w:hint="eastAsia"/>
        </w:rPr>
        <w:t>标准帧的</w:t>
      </w:r>
      <w:r>
        <w:t>ID位是11位，即范围是0x000~0x7FF，而扩展帧的ID是11+18=29位；在CAN协议中，ID决定报文的优先级高低，也决定这拓扑结构的节点是否接收此ID的帧数据；</w:t>
      </w:r>
    </w:p>
    <w:p w14:paraId="3979FE4F" w14:textId="77777777" w:rsidR="002500C8" w:rsidRDefault="002500C8" w:rsidP="002500C8">
      <w:r>
        <w:rPr>
          <w:rFonts w:hint="eastAsia"/>
        </w:rPr>
        <w:t>远程发送请求位，用于区分该帧是数据帧还是远程帧，显性信号（</w:t>
      </w:r>
      <w:r>
        <w:t>0）代表数据帧（Data Frame），隐性信号（1）代表远程帧（Remote Frame）；</w:t>
      </w:r>
    </w:p>
    <w:p w14:paraId="181DF74A" w14:textId="77777777" w:rsidR="002500C8" w:rsidRDefault="002500C8" w:rsidP="002500C8">
      <w:r>
        <w:rPr>
          <w:rFonts w:hint="eastAsia"/>
        </w:rPr>
        <w:t>控制段（</w:t>
      </w:r>
      <w:r>
        <w:t>Control Field）：标准帧中由扩展标识符位（Identifier Extension bit-IDE，1 bit）、保</w:t>
      </w:r>
      <w:r>
        <w:lastRenderedPageBreak/>
        <w:t>留位0（Reseved bit0-r0，1 bit）、数据长度编码位（Data Length Code-DLC，4 bits）组成；扩展帧用由两个保留位（Reseved bit，2 bit）、数据长度编码位（Data Length Code-DLC，4 bits）组成;</w:t>
      </w:r>
    </w:p>
    <w:p w14:paraId="50A49C83" w14:textId="77777777" w:rsidR="002500C8" w:rsidRDefault="002500C8" w:rsidP="002500C8">
      <w:r>
        <w:rPr>
          <w:rFonts w:hint="eastAsia"/>
        </w:rPr>
        <w:t>数据段（</w:t>
      </w:r>
      <w:r>
        <w:t>Data Field）：发送数据的内容，最多8个字节（64bit），它的实际长度会写到前面的数据长度编码位DLC里。</w:t>
      </w:r>
    </w:p>
    <w:p w14:paraId="56152422" w14:textId="77777777" w:rsidR="002500C8" w:rsidRDefault="002500C8" w:rsidP="002500C8">
      <w:r>
        <w:rPr>
          <w:rFonts w:hint="eastAsia"/>
        </w:rPr>
        <w:t>循环校验段（</w:t>
      </w:r>
      <w:r>
        <w:t>CRC Field）：包括循环校验序列（CRC Sequence）和界定符（Delimiter，DEL）；循环校验序列用于校验传输是否正确；界定符用于表示循环校验序列是否结束；</w:t>
      </w:r>
    </w:p>
    <w:p w14:paraId="0417FE54" w14:textId="77777777" w:rsidR="002500C8" w:rsidRDefault="002500C8" w:rsidP="002500C8">
      <w:r>
        <w:rPr>
          <w:rFonts w:hint="eastAsia"/>
        </w:rPr>
        <w:t>确认段（</w:t>
      </w:r>
      <w:r>
        <w:t>ACK Field）：包括确认位（ACK SLOT）和界定符（Delimiter，DEL）；确认位在节点收到正确的CRC序列时，发送端的ACK位被置位；界定符表示确认是否正常接收；</w:t>
      </w:r>
    </w:p>
    <w:p w14:paraId="2784850E" w14:textId="77777777" w:rsidR="002500C8" w:rsidRDefault="002500C8" w:rsidP="002500C8">
      <w:r>
        <w:rPr>
          <w:rFonts w:hint="eastAsia"/>
        </w:rPr>
        <w:t>帧结束（</w:t>
      </w:r>
      <w:r>
        <w:t>End of Frame-EOF）：7位长度，隐性信号，表示帧的结束；</w:t>
      </w:r>
    </w:p>
    <w:p w14:paraId="21F127D4" w14:textId="77777777" w:rsidR="002500C8" w:rsidRDefault="002500C8" w:rsidP="002500C8">
      <w:r>
        <w:rPr>
          <w:rFonts w:hint="eastAsia"/>
        </w:rPr>
        <w:t>当</w:t>
      </w:r>
      <w:r>
        <w:t>CAN总线网络中有多个CAN节点设备时，某一CAN设备发出数据帧，总线上所有设备(无过滤时)都获取该数据帧中仲裁段中的ID，如果是自己关注ID的数据，则获取数据段的内容，完成数据的传输。</w:t>
      </w:r>
    </w:p>
    <w:p w14:paraId="3B91BD44" w14:textId="77777777" w:rsidR="002500C8" w:rsidRDefault="002500C8" w:rsidP="002500C8"/>
    <w:p w14:paraId="6116BDF5" w14:textId="77777777" w:rsidR="002500C8" w:rsidRDefault="002500C8" w:rsidP="00333DB1">
      <w:pPr>
        <w:pStyle w:val="2"/>
      </w:pPr>
      <w:r>
        <w:t>23.1.2 CAN 控制器</w:t>
      </w:r>
    </w:p>
    <w:p w14:paraId="40823B31" w14:textId="77777777" w:rsidR="002500C8" w:rsidRDefault="002500C8" w:rsidP="002500C8">
      <w:r>
        <w:t>STM32F103系列的CAN控制器（Basic Extended CAN，bxCAN），支持CAN 2.0A和CAN 2.0B Active版本协议。CAN 2.0A只能处理标准数据帧，扩展帧的内容会识别为错误；CAN 2.0B Active可以处理标准数据帧和扩展数据帧；CAN 2.0B Passive只能处理标准数据帧，扩展帧的内容会忽略。</w:t>
      </w:r>
    </w:p>
    <w:p w14:paraId="5F25A2D0" w14:textId="77777777" w:rsidR="002500C8" w:rsidRDefault="002500C8" w:rsidP="002500C8"/>
    <w:p w14:paraId="41E3E180" w14:textId="77777777" w:rsidR="002500C8" w:rsidRDefault="002500C8" w:rsidP="002500C8">
      <w:r>
        <w:t>STM32F103系列只有一个CAN控制器，STM32F105/STM32F107互联型有两个CAN控制器，互联型内部CAN控制器结构如图 23.1.6 所示，⑤是CAN2，STM32F103系列没有，先忽略。</w:t>
      </w:r>
    </w:p>
    <w:p w14:paraId="5E4EC078" w14:textId="5C0435B0" w:rsidR="002500C8" w:rsidRDefault="00333DB1" w:rsidP="002500C8">
      <w:r>
        <w:rPr>
          <w:noProof/>
        </w:rPr>
        <w:drawing>
          <wp:inline distT="0" distB="0" distL="0" distR="0" wp14:anchorId="0192C99E" wp14:editId="7930DD32">
            <wp:extent cx="3482340" cy="3686610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423" cy="3702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3A94B0" w14:textId="77777777" w:rsidR="002500C8" w:rsidRDefault="002500C8" w:rsidP="002500C8">
      <w:r>
        <w:rPr>
          <w:rFonts w:hint="eastAsia"/>
        </w:rPr>
        <w:lastRenderedPageBreak/>
        <w:t>①</w:t>
      </w:r>
      <w:r>
        <w:t>CAN1内核：包含各种控制、状态、配置寄存器。其中比较重要的是主控制寄存器（CAN_MCR）和位时序寄存器（CAN_BTR）。主控制寄存器主要控制CAN的工作模式，在后面设置CAN协议初始化时，实现对该寄存器的修改。位时序寄存器主要涉及CAN的工作速率，由于CAN是异步信号，同串口类似，需要收发双方提前统一通信速率。除此之外，为保证通信稳定，CAN采用“位同步”机制，实现对电平的正确采样。传输中的每位数据由四段组成：同步段（Synchronization Segment，SS）、传播时间段（Propagation TimeSegment，PTS）、相位缓冲段1（Phase Buffer Segment 1，PBS1）和相位缓冲段2（Phase Buffer Segment 2， PBS2）。每段又由多个位时序（Time Quantum，Tq）组成，如图 23.1.6 所示，为各段组成示意图。</w:t>
      </w:r>
    </w:p>
    <w:p w14:paraId="7866D649" w14:textId="6A5A8A7D" w:rsidR="002500C8" w:rsidRDefault="00333DB1" w:rsidP="002500C8">
      <w:r>
        <w:rPr>
          <w:noProof/>
        </w:rPr>
        <w:drawing>
          <wp:inline distT="0" distB="0" distL="0" distR="0" wp14:anchorId="1806DE00" wp14:editId="0C2C803B">
            <wp:extent cx="5234940" cy="2590299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74" cy="2591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7B11F" w14:textId="77777777" w:rsidR="002500C8" w:rsidRDefault="002500C8" w:rsidP="002500C8">
      <w:r>
        <w:rPr>
          <w:rFonts w:hint="eastAsia"/>
        </w:rPr>
        <w:t>假设</w:t>
      </w:r>
      <w:r>
        <w:t>CAN对应逻辑电平持续的时间为9Tq，即一位数据持续的时间为9Tq。其中SS段长度为1Tq（只能为1Tq），PTS段长度为2Tq（范围为18Tq），PSB1段长度为3Tq（范围为18Tq），PSB2段长度为3Tq（范围为2~8Tq）。采样点在PSB1和PSB2之间，调整各段的长度，即可对采样点位置进行调整，实现补偿准确采样。</w:t>
      </w:r>
    </w:p>
    <w:p w14:paraId="1F92BCD1" w14:textId="77777777" w:rsidR="002500C8" w:rsidRDefault="002500C8" w:rsidP="002500C8"/>
    <w:p w14:paraId="5B626D80" w14:textId="77777777" w:rsidR="002500C8" w:rsidRDefault="002500C8" w:rsidP="002500C8">
      <w:r>
        <w:rPr>
          <w:rFonts w:hint="eastAsia"/>
        </w:rPr>
        <w:t>如图</w:t>
      </w:r>
      <w:r>
        <w:t xml:space="preserve"> 23.1.8 所示，为STM32F103系列的CAN控制器位时序，和标准CAN协议的位时序略有不同。STM32只有三段，同步段长度为1Tq（只能为1Tq），标准CAN协议中的PTS段和PSB1合并为位段1（范围为1-16Tq），标准CAN协议中的PSB2段对应位段2（范围为1-8Tq）。</w:t>
      </w:r>
    </w:p>
    <w:p w14:paraId="6A0F9D97" w14:textId="586EF5D0" w:rsidR="002500C8" w:rsidRDefault="00333DB1" w:rsidP="002500C8">
      <w:r>
        <w:rPr>
          <w:noProof/>
        </w:rPr>
        <w:drawing>
          <wp:inline distT="0" distB="0" distL="0" distR="0" wp14:anchorId="0F2B9B98" wp14:editId="3071CCF1">
            <wp:extent cx="5358765" cy="1672126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79" cy="1677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D9EBE" w14:textId="77777777" w:rsidR="002500C8" w:rsidRDefault="002500C8" w:rsidP="002500C8">
      <w:r>
        <w:rPr>
          <w:rFonts w:hint="eastAsia"/>
        </w:rPr>
        <w:t>当知道</w:t>
      </w:r>
      <w:r>
        <w:t>CAN控制器的工作时钟频率、tBS1和tBS2的长度时，即可计算出CAN传输的波特率，关系如下：</w:t>
      </w:r>
    </w:p>
    <w:p w14:paraId="2F5FC6A7" w14:textId="6DAD7BAA" w:rsidR="002500C8" w:rsidRDefault="00333DB1" w:rsidP="002500C8">
      <w:r>
        <w:rPr>
          <w:noProof/>
        </w:rPr>
        <w:lastRenderedPageBreak/>
        <w:drawing>
          <wp:inline distT="0" distB="0" distL="0" distR="0" wp14:anchorId="01CF71A4" wp14:editId="2EA0E63D">
            <wp:extent cx="2438400" cy="904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4B03D" w14:textId="77777777" w:rsidR="002500C8" w:rsidRDefault="002500C8" w:rsidP="002500C8"/>
    <w:p w14:paraId="33F9D726" w14:textId="77777777" w:rsidR="002500C8" w:rsidRDefault="002500C8" w:rsidP="002500C8">
      <w:r>
        <w:t>Tq=(BRP[9:0]+1) x tPCLK，BRP[9:0]为Tq长度，tPCLK为APB时钟周期；</w:t>
      </w:r>
    </w:p>
    <w:p w14:paraId="12BF8F1F" w14:textId="77777777" w:rsidR="002500C8" w:rsidRDefault="002500C8" w:rsidP="002500C8">
      <w:r>
        <w:t>tBS1=Tq x (TS1[3:0] + 1)，TS1[3:0]位于CAN_BTR寄存器中；</w:t>
      </w:r>
    </w:p>
    <w:p w14:paraId="59E24238" w14:textId="77777777" w:rsidR="002500C8" w:rsidRDefault="002500C8" w:rsidP="002500C8">
      <w:r>
        <w:t>tBS2=Tq x (TS2[2:0] + 1)，TS2[2:0]位于CAN_BTR寄存器中；由图 6.1.2 可知，bxCAN挂在APB1总线上，当系统时钟为最高72MHz时，APB1时钟最高为36MHz。此时若BRP[9:0]+1为8，TS1[3:0] + 1为6，TS2[2:0] + 1为2，则波特率为:</w:t>
      </w:r>
    </w:p>
    <w:p w14:paraId="581353C1" w14:textId="743F2209" w:rsidR="002500C8" w:rsidRDefault="00333DB1" w:rsidP="002500C8">
      <w:r>
        <w:rPr>
          <w:noProof/>
        </w:rPr>
        <w:drawing>
          <wp:inline distT="0" distB="0" distL="0" distR="0" wp14:anchorId="1F7D4CB6" wp14:editId="4FD6887E">
            <wp:extent cx="4876800" cy="723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10527" w14:textId="77777777" w:rsidR="002500C8" w:rsidRDefault="002500C8" w:rsidP="002500C8">
      <w:r>
        <w:rPr>
          <w:rFonts w:hint="eastAsia"/>
        </w:rPr>
        <w:t>②</w:t>
      </w:r>
      <w:r>
        <w:t xml:space="preserve"> 发送邮箱：STM32F103的CAN控制器有三个发送邮箱，可最多缓存三个待发送的报文。由传输调度负责决定邮箱报文的发送顺序。</w:t>
      </w:r>
    </w:p>
    <w:p w14:paraId="08AF948B" w14:textId="77777777" w:rsidR="002500C8" w:rsidRDefault="002500C8" w:rsidP="002500C8"/>
    <w:p w14:paraId="52E25736" w14:textId="77777777" w:rsidR="002500C8" w:rsidRDefault="002500C8" w:rsidP="002500C8">
      <w:r>
        <w:rPr>
          <w:rFonts w:hint="eastAsia"/>
        </w:rPr>
        <w:t>③接收</w:t>
      </w:r>
      <w:r>
        <w:t>FIFO：STM32F103的CAN控制器有两个个接收FIFO来存储传入的数据，每个FIFO由三个邮箱存储三个接收到报文。</w:t>
      </w:r>
    </w:p>
    <w:p w14:paraId="50388DBB" w14:textId="77777777" w:rsidR="002500C8" w:rsidRDefault="002500C8" w:rsidP="002500C8"/>
    <w:p w14:paraId="24A213FB" w14:textId="77777777" w:rsidR="002500C8" w:rsidRDefault="002500C8" w:rsidP="002500C8">
      <w:r>
        <w:rPr>
          <w:rFonts w:hint="eastAsia"/>
        </w:rPr>
        <w:t>④：验收筛选器：</w:t>
      </w:r>
      <w:r>
        <w:t>STM32F105/STM32F107互联型有28个筛选器，STM32F103系列只有14个筛选器（编号0~13）。前面介绍CAN协议介绍到，在CAN总线网络中，总线上的所有设备都获取总线数据帧中ID，如果是自己关注的ID，则继续获取数据段的内容。当总线上报文过多时，每个CAN设备将频繁获取报文，消耗比较大。因此，提供筛选器实现选择性的获取报文，降低系统负担。</w:t>
      </w:r>
    </w:p>
    <w:p w14:paraId="78E53DE0" w14:textId="77777777" w:rsidR="002500C8" w:rsidRDefault="002500C8" w:rsidP="002500C8"/>
    <w:p w14:paraId="0D83B556" w14:textId="77777777" w:rsidR="002500C8" w:rsidRDefault="002500C8" w:rsidP="002500C8">
      <w:r>
        <w:rPr>
          <w:rFonts w:hint="eastAsia"/>
        </w:rPr>
        <w:t>每个筛选器组由两个</w:t>
      </w:r>
      <w:r>
        <w:t>32位寄存器CAN_FxR1和CAN_FxR2组成。根据不同的实际需求，筛选器支持设置筛选范围和筛选模式。</w:t>
      </w:r>
    </w:p>
    <w:p w14:paraId="10D05A92" w14:textId="77777777" w:rsidR="002500C8" w:rsidRDefault="002500C8" w:rsidP="002500C8"/>
    <w:p w14:paraId="242F3A9A" w14:textId="77777777" w:rsidR="002500C8" w:rsidRDefault="002500C8" w:rsidP="002500C8">
      <w:r>
        <w:rPr>
          <w:rFonts w:hint="eastAsia"/>
        </w:rPr>
        <w:t>筛选范围可设置为</w:t>
      </w:r>
      <w:r>
        <w:t>32位和16位，两种方式筛选的范围有所差异：</w:t>
      </w:r>
    </w:p>
    <w:p w14:paraId="42E7FC30" w14:textId="77777777" w:rsidR="002500C8" w:rsidRDefault="002500C8" w:rsidP="002500C8"/>
    <w:p w14:paraId="58C299E6" w14:textId="77777777" w:rsidR="002500C8" w:rsidRDefault="002500C8" w:rsidP="002500C8">
      <w:r>
        <w:t>32位方式：筛选报文的STDID[10:0]、EXTID[17:0]、IDE、RTR；</w:t>
      </w:r>
    </w:p>
    <w:p w14:paraId="3C96EBF0" w14:textId="77777777" w:rsidR="002500C8" w:rsidRDefault="002500C8" w:rsidP="002500C8">
      <w:r>
        <w:t>16位方式：筛选报文的STDID[10:0]、EXTID[17:15]、IDE、RTR；筛选模式可设置为列表模式和掩码模式，前者常用于筛选单个标识符，后者常用于筛选单组标识符：</w:t>
      </w:r>
    </w:p>
    <w:p w14:paraId="04E638CC" w14:textId="77777777" w:rsidR="002500C8" w:rsidRDefault="002500C8" w:rsidP="002500C8">
      <w:r>
        <w:rPr>
          <w:rFonts w:hint="eastAsia"/>
        </w:rPr>
        <w:t>列表模式：此时两个寄存器都作为标识符寄存器，这两个标识符寄存器组成一个表，只有在此列表中的</w:t>
      </w:r>
      <w:r>
        <w:t>ID，才能通过筛选器，存入FIFO；</w:t>
      </w:r>
    </w:p>
    <w:p w14:paraId="0F1D9F16" w14:textId="77777777" w:rsidR="002500C8" w:rsidRDefault="002500C8" w:rsidP="002500C8">
      <w:r>
        <w:rPr>
          <w:rFonts w:hint="eastAsia"/>
        </w:rPr>
        <w:t>掩码模式：此时两个寄存器作为标识符寄存器和掩码寄存器，根据掩码寄存器指定的哪些位与标识符寄存器匹配的</w:t>
      </w:r>
      <w:r>
        <w:t>ID，才能通过筛选器，存入FIFO；</w:t>
      </w:r>
    </w:p>
    <w:p w14:paraId="7E6CD293" w14:textId="77777777" w:rsidR="002500C8" w:rsidRDefault="002500C8" w:rsidP="002500C8">
      <w:r>
        <w:rPr>
          <w:rFonts w:hint="eastAsia"/>
        </w:rPr>
        <w:t>举个例子，如表</w:t>
      </w:r>
      <w:r>
        <w:t xml:space="preserve"> 23.1.3 所示，ID为0xF，掩码为0x7FC。掩码位为1表示必须与ID一致，掩码位为0表示可不与ID一致，因此结果bit[1:0]为任意值，其它都需要与ID一致，则最后结果为11XX，即0xC~0xF之间的ID都可经过筛选器存入FIFO，其它则无法通过；</w:t>
      </w:r>
    </w:p>
    <w:p w14:paraId="2FD74B76" w14:textId="76FAA128" w:rsidR="002500C8" w:rsidRDefault="00333DB1" w:rsidP="002500C8">
      <w:r>
        <w:rPr>
          <w:noProof/>
        </w:rPr>
        <w:lastRenderedPageBreak/>
        <w:drawing>
          <wp:inline distT="0" distB="0" distL="0" distR="0" wp14:anchorId="500EBC84" wp14:editId="41923450">
            <wp:extent cx="5183505" cy="102830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58" cy="103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6C3A8" w14:textId="77777777" w:rsidR="002500C8" w:rsidRDefault="002500C8" w:rsidP="002500C8">
      <w:r>
        <w:rPr>
          <w:rFonts w:hint="eastAsia"/>
        </w:rPr>
        <w:t>如图</w:t>
      </w:r>
      <w:r>
        <w:t xml:space="preserve"> 23.1.9 所示，通过设置筛选范围和筛选模式进行组合，每个筛选器有四种情况。</w:t>
      </w:r>
    </w:p>
    <w:p w14:paraId="743D0368" w14:textId="77777777" w:rsidR="002500C8" w:rsidRDefault="002500C8" w:rsidP="002500C8"/>
    <w:p w14:paraId="63B8A4E4" w14:textId="77777777" w:rsidR="002500C8" w:rsidRDefault="002500C8" w:rsidP="002500C8">
      <w:r>
        <w:rPr>
          <w:rFonts w:hint="eastAsia"/>
        </w:rPr>
        <w:t>①</w:t>
      </w:r>
      <w:r>
        <w:t>FSCx=1，FBMx=0：处于32位掩码模式，此时两个32位寄存器CAN_FxR1和CAN_FxR2，一个存放ID，一个存放掩码；</w:t>
      </w:r>
    </w:p>
    <w:p w14:paraId="3D9A9F43" w14:textId="77777777" w:rsidR="002500C8" w:rsidRDefault="002500C8" w:rsidP="002500C8"/>
    <w:p w14:paraId="6FDC9E69" w14:textId="77777777" w:rsidR="002500C8" w:rsidRDefault="002500C8" w:rsidP="002500C8">
      <w:r>
        <w:rPr>
          <w:rFonts w:hint="eastAsia"/>
        </w:rPr>
        <w:t>②</w:t>
      </w:r>
      <w:r>
        <w:t>FSCx=1，FBMx=1：处于32位列表模式，此时两个32位寄存器CAN_FxR1和CAN_FxR2，两个都存放ID，组成列表；</w:t>
      </w:r>
    </w:p>
    <w:p w14:paraId="7DB61083" w14:textId="77777777" w:rsidR="002500C8" w:rsidRDefault="002500C8" w:rsidP="002500C8"/>
    <w:p w14:paraId="4CA460DC" w14:textId="77777777" w:rsidR="002500C8" w:rsidRDefault="002500C8" w:rsidP="002500C8">
      <w:r>
        <w:rPr>
          <w:rFonts w:hint="eastAsia"/>
        </w:rPr>
        <w:t>③</w:t>
      </w:r>
      <w:r>
        <w:t>FSCx=0，FBMx=0：处于16位掩码模式，此时两个32位寄存器CAN_FxR1和CAN_FxR2，它们各自低16位存放ID，高16位存放掩码；</w:t>
      </w:r>
    </w:p>
    <w:p w14:paraId="5924A7B8" w14:textId="77777777" w:rsidR="002500C8" w:rsidRDefault="002500C8" w:rsidP="002500C8"/>
    <w:p w14:paraId="6E4328D7" w14:textId="77777777" w:rsidR="002500C8" w:rsidRDefault="002500C8" w:rsidP="002500C8">
      <w:r>
        <w:rPr>
          <w:rFonts w:hint="eastAsia"/>
        </w:rPr>
        <w:t>②</w:t>
      </w:r>
      <w:r>
        <w:t>FSCx=0，FBMx=1：处于16位列表模式，此时两个32位寄存器CAN_FxR1和CAN_FxR2，它们各自低16位和高16位都存放ID，组成列表；</w:t>
      </w:r>
    </w:p>
    <w:p w14:paraId="2182A8A2" w14:textId="77777777" w:rsidR="002500C8" w:rsidRDefault="002500C8" w:rsidP="002500C8"/>
    <w:p w14:paraId="32C84A6F" w14:textId="20EDA95F" w:rsidR="002500C8" w:rsidRDefault="002500C8" w:rsidP="002500C8">
      <w:r>
        <w:rPr>
          <w:rFonts w:hint="eastAsia"/>
        </w:rPr>
        <w:t>举个例子，假设</w:t>
      </w:r>
      <w:r>
        <w:t>CAN总线上有ID为0至99的100个报文，现在只需要ID为0-5的报文，筛选器该如何设置？首先设置筛选器组0处于32位掩码模式，ID为0x0，掩码为0x7FC，结果将筛选出0x0-0x3。接着设置筛选器组1处于32位列表模式，列表两个ID分别设为0x04和0x05。最后ID为0x0~0x05的报文将通过筛</w:t>
      </w:r>
    </w:p>
    <w:p w14:paraId="58875FDA" w14:textId="3EA87F17" w:rsidR="00333DB1" w:rsidRPr="002500C8" w:rsidRDefault="00333DB1" w:rsidP="002500C8">
      <w:pPr>
        <w:rPr>
          <w:rFonts w:hint="eastAsia"/>
        </w:rPr>
      </w:pPr>
      <w:r>
        <w:rPr>
          <w:noProof/>
        </w:rPr>
        <w:drawing>
          <wp:inline distT="0" distB="0" distL="0" distR="0" wp14:anchorId="117A0AAB" wp14:editId="315B1D20">
            <wp:extent cx="3848100" cy="358860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91" cy="359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33DB1" w:rsidRPr="00250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851"/>
    <w:multiLevelType w:val="hybridMultilevel"/>
    <w:tmpl w:val="AEF687E0"/>
    <w:lvl w:ilvl="0" w:tplc="FC225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227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85"/>
    <w:rsid w:val="00175F2D"/>
    <w:rsid w:val="002500C8"/>
    <w:rsid w:val="00333DB1"/>
    <w:rsid w:val="00977323"/>
    <w:rsid w:val="00CD7B85"/>
    <w:rsid w:val="00F1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5A65"/>
  <w15:chartTrackingRefBased/>
  <w15:docId w15:val="{C95DA197-1FAD-4FF3-AC66-EFBADD38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00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0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00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0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</dc:creator>
  <cp:keywords/>
  <dc:description/>
  <cp:lastModifiedBy>Xing Li</cp:lastModifiedBy>
  <cp:revision>2</cp:revision>
  <dcterms:created xsi:type="dcterms:W3CDTF">2022-06-29T09:40:00Z</dcterms:created>
  <dcterms:modified xsi:type="dcterms:W3CDTF">2022-06-29T09:50:00Z</dcterms:modified>
</cp:coreProperties>
</file>