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DA9D2">
      <w:pPr>
        <w:pStyle w:val="68"/>
      </w:pPr>
      <w:r>
        <w:t>데이터 수집 및 연구 윤리 체크리스트</w:t>
      </w:r>
      <w:r>
        <w:br w:type="textWrapping"/>
      </w:r>
      <w:r>
        <w:t>고빈도 마이크로 결제 시스템을 위한 계층형 블록체인 아키텍처 설계 및 성능 분析</w:t>
      </w:r>
    </w:p>
    <w:p w14:paraId="2BF48309"/>
    <w:p w14:paraId="6794B2EF">
      <w:pPr>
        <w:pStyle w:val="3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데이터 수집 체크리스트 (Data Collection Checklist)</w:t>
      </w:r>
    </w:p>
    <w:tbl>
      <w:tblPr>
        <w:tblStyle w:val="7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375"/>
        <w:gridCol w:w="2151"/>
        <w:gridCol w:w="1940"/>
      </w:tblGrid>
      <w:tr w14:paraId="24CEF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D9EAF7"/>
            <w:vAlign w:val="center"/>
          </w:tcPr>
          <w:p w14:paraId="28403AEF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w="1393" w:type="pct"/>
            <w:shd w:val="clear" w:color="auto" w:fill="D9EAF7"/>
            <w:vAlign w:val="center"/>
          </w:tcPr>
          <w:p w14:paraId="3BA6C847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점검 항목</w:t>
            </w:r>
          </w:p>
        </w:tc>
        <w:tc>
          <w:tcPr>
            <w:tcW w:w="1262" w:type="pct"/>
            <w:shd w:val="clear" w:color="auto" w:fill="D9EAF7"/>
            <w:vAlign w:val="center"/>
          </w:tcPr>
          <w:p w14:paraId="41FC4F9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작성 내용</w:t>
            </w:r>
          </w:p>
        </w:tc>
        <w:tc>
          <w:tcPr>
            <w:tcW w:w="1138" w:type="pct"/>
            <w:shd w:val="clear" w:color="auto" w:fill="D9EAF7"/>
            <w:vAlign w:val="center"/>
          </w:tcPr>
          <w:p w14:paraId="0E70BA53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확인</w:t>
            </w:r>
          </w:p>
        </w:tc>
      </w:tr>
      <w:tr w14:paraId="0BDE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5420B86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연구 개요</w:t>
            </w:r>
          </w:p>
        </w:tc>
        <w:tc>
          <w:tcPr>
            <w:tcW w:w="1393" w:type="pct"/>
            <w:vAlign w:val="center"/>
          </w:tcPr>
          <w:p w14:paraId="44DEBCB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연구에서 수집할 데이터의 목적이 명확한가</w:t>
            </w:r>
          </w:p>
        </w:tc>
        <w:tc>
          <w:tcPr>
            <w:tcW w:w="1262" w:type="pct"/>
            <w:vAlign w:val="center"/>
          </w:tcPr>
          <w:p w14:paraId="7DB7E93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제안하는 계층화 블록체인 아키텍처의 성능 및 비용 절감 실효성을 단일 계층 체인(Vanilla)과 비교 분석하기 위해 트랜잭션 및 네트워크 성능 데이터를 수집함</w:t>
            </w:r>
          </w:p>
        </w:tc>
        <w:tc>
          <w:tcPr>
            <w:tcW w:w="1138" w:type="pct"/>
            <w:vAlign w:val="center"/>
          </w:tcPr>
          <w:p w14:paraId="67B6A35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17A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037FDBD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데이터 항목</w:t>
            </w:r>
          </w:p>
        </w:tc>
        <w:tc>
          <w:tcPr>
            <w:tcW w:w="1393" w:type="pct"/>
            <w:vAlign w:val="center"/>
          </w:tcPr>
          <w:p w14:paraId="142D06C6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어떤 데이터를 수집하는가</w:t>
            </w:r>
          </w:p>
        </w:tc>
        <w:tc>
          <w:tcPr>
            <w:tcW w:w="1262" w:type="pct"/>
            <w:vAlign w:val="center"/>
          </w:tcPr>
          <w:p w14:paraId="1C2183A6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트랜잭션 ID, 가스비(Gas Fee), 처리 및 지연 시간(Latency), 블록 생성 간격, Throughput(TPS)</w:t>
            </w:r>
          </w:p>
        </w:tc>
        <w:tc>
          <w:tcPr>
            <w:tcW w:w="1138" w:type="pct"/>
            <w:vAlign w:val="center"/>
          </w:tcPr>
          <w:p w14:paraId="598AA80F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A42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0319E5FF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데이터 유형</w:t>
            </w:r>
          </w:p>
        </w:tc>
        <w:tc>
          <w:tcPr>
            <w:tcW w:w="1393" w:type="pct"/>
            <w:vAlign w:val="center"/>
          </w:tcPr>
          <w:p w14:paraId="6FEB001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정형/반정형/비정형 데이터 구분이 되어 있는가</w:t>
            </w:r>
          </w:p>
        </w:tc>
        <w:tc>
          <w:tcPr>
            <w:tcW w:w="1262" w:type="pct"/>
            <w:vAlign w:val="center"/>
          </w:tcPr>
          <w:p w14:paraId="26D3036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트랜잭션 ID, 가스비, 지연 시간은 정형 데이터로 분류하며, 시뮬레이터 및 블록체인 노드의 시스템 로그는 반정형 데이터로 분류함</w:t>
            </w:r>
          </w:p>
        </w:tc>
        <w:tc>
          <w:tcPr>
            <w:tcW w:w="1138" w:type="pct"/>
            <w:vAlign w:val="center"/>
          </w:tcPr>
          <w:p w14:paraId="6699FCCC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286A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29EAEAB4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수집 대상</w:t>
            </w:r>
          </w:p>
        </w:tc>
        <w:tc>
          <w:tcPr>
            <w:tcW w:w="1393" w:type="pct"/>
            <w:vAlign w:val="center"/>
          </w:tcPr>
          <w:p w14:paraId="420E7A4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어떤 시스템 또는 환경에서 데이터를 수집하는가</w:t>
            </w:r>
          </w:p>
        </w:tc>
        <w:tc>
          <w:tcPr>
            <w:tcW w:w="1262" w:type="pct"/>
            <w:vAlign w:val="center"/>
          </w:tcPr>
          <w:p w14:paraId="000C4F4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Node.js 기반 고빈도 트랜잭션 시뮬레이터 환경 및 이더리움 프라이빗 테스트넷(Layer 1 및 Layer 2) 실행 환경</w:t>
            </w:r>
          </w:p>
        </w:tc>
        <w:tc>
          <w:tcPr>
            <w:tcW w:w="1138" w:type="pct"/>
            <w:vAlign w:val="center"/>
          </w:tcPr>
          <w:p w14:paraId="1DF50BD2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16834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78B5518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수집 경로</w:t>
            </w:r>
          </w:p>
        </w:tc>
        <w:tc>
          <w:tcPr>
            <w:tcW w:w="1393" w:type="pct"/>
            <w:vAlign w:val="center"/>
          </w:tcPr>
          <w:p w14:paraId="545F7E8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데이터를 어디서 어떻게 수집하는가</w:t>
            </w:r>
          </w:p>
        </w:tc>
        <w:tc>
          <w:tcPr>
            <w:tcW w:w="1262" w:type="pct"/>
            <w:vAlign w:val="center"/>
          </w:tcPr>
          <w:p w14:paraId="7DB326A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시뮬레이터 클라이언트 출력 로그, 블록체인 노드 RPC API 응답 데이터, 테스트 가동 벤치마크 결과 파일</w:t>
            </w:r>
          </w:p>
        </w:tc>
        <w:tc>
          <w:tcPr>
            <w:tcW w:w="1138" w:type="pct"/>
            <w:vAlign w:val="center"/>
          </w:tcPr>
          <w:p w14:paraId="4FA2CC8F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34A6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5C9CA823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수집 방법</w:t>
            </w:r>
          </w:p>
        </w:tc>
        <w:tc>
          <w:tcPr>
            <w:tcW w:w="1393" w:type="pct"/>
            <w:vAlign w:val="center"/>
          </w:tcPr>
          <w:p w14:paraId="73449471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자동 수집인지 수동 수집인지 명확한가</w:t>
            </w:r>
          </w:p>
        </w:tc>
        <w:tc>
          <w:tcPr>
            <w:tcW w:w="1262" w:type="pct"/>
            <w:vAlign w:val="center"/>
          </w:tcPr>
          <w:p w14:paraId="7980ABF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Node.js 및 Python 벤치마크 스크립트를 활용하여 실험 수행 시 자동으로 로그를 캡처 및 CSV/JSON 파일로 수집함</w:t>
            </w:r>
          </w:p>
        </w:tc>
        <w:tc>
          <w:tcPr>
            <w:tcW w:w="1138" w:type="pct"/>
            <w:vAlign w:val="center"/>
          </w:tcPr>
          <w:p w14:paraId="521693E1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4E6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25F4CBE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수집 시점</w:t>
            </w:r>
          </w:p>
        </w:tc>
        <w:tc>
          <w:tcPr>
            <w:tcW w:w="1393" w:type="pct"/>
            <w:vAlign w:val="center"/>
          </w:tcPr>
          <w:p w14:paraId="6BAE380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언제 수집하는가</w:t>
            </w:r>
          </w:p>
        </w:tc>
        <w:tc>
          <w:tcPr>
            <w:tcW w:w="1262" w:type="pct"/>
            <w:vAlign w:val="center"/>
          </w:tcPr>
          <w:p w14:paraId="396A59BA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트랜잭션 입력 부하 조건(100건, 500건, 1,000건, 5,000건)별 부하 테스트 실험을 수행하는 시점에 실시간 수집함</w:t>
            </w:r>
          </w:p>
        </w:tc>
        <w:tc>
          <w:tcPr>
            <w:tcW w:w="1138" w:type="pct"/>
            <w:vAlign w:val="center"/>
          </w:tcPr>
          <w:p w14:paraId="29F11DA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A12C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29863679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수집 범위</w:t>
            </w:r>
          </w:p>
        </w:tc>
        <w:tc>
          <w:tcPr>
            <w:tcW w:w="1393" w:type="pct"/>
            <w:vAlign w:val="center"/>
          </w:tcPr>
          <w:p w14:paraId="618D1321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범위를 어디까지로 제한하는가</w:t>
            </w:r>
          </w:p>
        </w:tc>
        <w:tc>
          <w:tcPr>
            <w:tcW w:w="1262" w:type="pct"/>
            <w:vAlign w:val="center"/>
          </w:tcPr>
          <w:p w14:paraId="19039909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민감정보나 실제 메인넷 데이터는 포함하지 않으며, 실험실 환경 내에서 생성된 모의 가상 트랜잭션 데이터로 범위를 제한함</w:t>
            </w:r>
          </w:p>
        </w:tc>
        <w:tc>
          <w:tcPr>
            <w:tcW w:w="1138" w:type="pct"/>
            <w:vAlign w:val="center"/>
          </w:tcPr>
          <w:p w14:paraId="7BD74577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ECC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197F3D6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데이터 양</w:t>
            </w:r>
          </w:p>
        </w:tc>
        <w:tc>
          <w:tcPr>
            <w:tcW w:w="1393" w:type="pct"/>
            <w:vAlign w:val="center"/>
          </w:tcPr>
          <w:p w14:paraId="2D8B498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예상 데이터 규모가 정리되어 있는가</w:t>
            </w:r>
          </w:p>
        </w:tc>
        <w:tc>
          <w:tcPr>
            <w:tcW w:w="1262" w:type="pct"/>
            <w:vAlign w:val="center"/>
          </w:tcPr>
          <w:p w14:paraId="3F03E4F4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각 부하 조건별 5회 반복 실험 수행, 총 20개 실험 세트를 가동하며 트랜잭션 기준 약 5만 건 수준의 데이터 예상</w:t>
            </w:r>
          </w:p>
        </w:tc>
        <w:tc>
          <w:tcPr>
            <w:tcW w:w="1138" w:type="pct"/>
            <w:vAlign w:val="center"/>
          </w:tcPr>
          <w:p w14:paraId="423DB288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B2F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0A1B3D0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저장 형식</w:t>
            </w:r>
          </w:p>
        </w:tc>
        <w:tc>
          <w:tcPr>
            <w:tcW w:w="1393" w:type="pct"/>
            <w:vAlign w:val="center"/>
          </w:tcPr>
          <w:p w14:paraId="518FC2B6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어떤 파일 형식으로 저장하는가</w:t>
            </w:r>
          </w:p>
        </w:tc>
        <w:tc>
          <w:tcPr>
            <w:tcW w:w="1262" w:type="pct"/>
            <w:vAlign w:val="center"/>
          </w:tcPr>
          <w:p w14:paraId="48919BB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계측 성능 수치는 CSV 형식으로 저장하고, 블록 및 트랜잭션 상세 구조 데이터는 JSON 형식으로 저장함</w:t>
            </w:r>
          </w:p>
        </w:tc>
        <w:tc>
          <w:tcPr>
            <w:tcW w:w="1138" w:type="pct"/>
            <w:vAlign w:val="center"/>
          </w:tcPr>
          <w:p w14:paraId="5B1ED9A3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32EA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11E827D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전처리</w:t>
            </w:r>
          </w:p>
        </w:tc>
        <w:tc>
          <w:tcPr>
            <w:tcW w:w="1393" w:type="pct"/>
            <w:vAlign w:val="center"/>
          </w:tcPr>
          <w:p w14:paraId="00F95F9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수집 후 전처리 계획이 있는가</w:t>
            </w:r>
          </w:p>
        </w:tc>
        <w:tc>
          <w:tcPr>
            <w:tcW w:w="1262" w:type="pct"/>
            <w:vAlign w:val="center"/>
          </w:tcPr>
          <w:p w14:paraId="4B479FFE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무작위 네트워크 이상치(Outlier) 필터링, 타임스탬프 동기화 포맷 통일, 불필요한 중간 디버깅 로그 필드 제거</w:t>
            </w:r>
          </w:p>
        </w:tc>
        <w:tc>
          <w:tcPr>
            <w:tcW w:w="1138" w:type="pct"/>
            <w:vAlign w:val="center"/>
          </w:tcPr>
          <w:p w14:paraId="4A5C217C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349D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56B2036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품질 점검</w:t>
            </w:r>
          </w:p>
        </w:tc>
        <w:tc>
          <w:tcPr>
            <w:tcW w:w="1393" w:type="pct"/>
            <w:vAlign w:val="center"/>
          </w:tcPr>
          <w:p w14:paraId="4845518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 오류 여부를 어떻게 확인하는가</w:t>
            </w:r>
          </w:p>
        </w:tc>
        <w:tc>
          <w:tcPr>
            <w:tcW w:w="1262" w:type="pct"/>
            <w:vAlign w:val="center"/>
          </w:tcPr>
          <w:p w14:paraId="40715F81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 누락, 중복 트랜잭션 발생 여부, 타임스탬프 역전 현상, 해시값 불일치 여부를 유효성 검사 스크립트로 점검</w:t>
            </w:r>
          </w:p>
        </w:tc>
        <w:tc>
          <w:tcPr>
            <w:tcW w:w="1138" w:type="pct"/>
            <w:vAlign w:val="center"/>
          </w:tcPr>
          <w:p w14:paraId="06F8372F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CD3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065C270E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비교대상 데이터</w:t>
            </w:r>
          </w:p>
        </w:tc>
        <w:tc>
          <w:tcPr>
            <w:tcW w:w="1393" w:type="pct"/>
            <w:vAlign w:val="center"/>
          </w:tcPr>
          <w:p w14:paraId="5D5CB893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비교 실험용 데이터가 있는가</w:t>
            </w:r>
          </w:p>
        </w:tc>
        <w:tc>
          <w:tcPr>
            <w:tcW w:w="1262" w:type="pct"/>
            <w:vAlign w:val="center"/>
          </w:tcPr>
          <w:p w14:paraId="75A138C1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동일한 부하 조건(100~5,000건) 하에서 작동시킨 기존 단일 계층 블록체인(Vanilla Blockchain)의 TPS, 가스비, 지연 시간 데이터를 함께 수집</w:t>
            </w:r>
          </w:p>
        </w:tc>
        <w:tc>
          <w:tcPr>
            <w:tcW w:w="1138" w:type="pct"/>
            <w:vAlign w:val="center"/>
          </w:tcPr>
          <w:p w14:paraId="4DBC6E61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C0A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11B4E26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재현 가능성</w:t>
            </w:r>
          </w:p>
        </w:tc>
        <w:tc>
          <w:tcPr>
            <w:tcW w:w="1393" w:type="pct"/>
            <w:vAlign w:val="center"/>
          </w:tcPr>
          <w:p w14:paraId="1B9EB56E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사람이 동일 실험을 재현할 수 있는가</w:t>
            </w:r>
          </w:p>
        </w:tc>
        <w:tc>
          <w:tcPr>
            <w:tcW w:w="1262" w:type="pct"/>
            <w:vAlign w:val="center"/>
          </w:tcPr>
          <w:p w14:paraId="5DE3D7F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실험에 사용된 하드웨어 사양, 블록체인 합의 알고리즘 설정(PoA), 노드 수, 시뮬레이터 소스코드 구동 환경을 가이드라인으로 기록함</w:t>
            </w:r>
          </w:p>
        </w:tc>
        <w:tc>
          <w:tcPr>
            <w:tcW w:w="1138" w:type="pct"/>
            <w:vAlign w:val="center"/>
          </w:tcPr>
          <w:p w14:paraId="7E2CB93F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684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1170953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접근 권한</w:t>
            </w:r>
          </w:p>
        </w:tc>
        <w:tc>
          <w:tcPr>
            <w:tcW w:w="1393" w:type="pct"/>
            <w:vAlign w:val="center"/>
          </w:tcPr>
          <w:p w14:paraId="3191C4D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누가 데이터에 접근 가능한가</w:t>
            </w:r>
          </w:p>
        </w:tc>
        <w:tc>
          <w:tcPr>
            <w:tcW w:w="1262" w:type="pct"/>
            <w:vAlign w:val="center"/>
          </w:tcPr>
          <w:p w14:paraId="5308F13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연구자 본인과 지도교수 외 접근을 통제하며 외부 무단 공유를 금지함</w:t>
            </w:r>
          </w:p>
        </w:tc>
        <w:tc>
          <w:tcPr>
            <w:tcW w:w="1138" w:type="pct"/>
            <w:vAlign w:val="center"/>
          </w:tcPr>
          <w:p w14:paraId="76A6B99A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8D9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6D55F1E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보관 위치</w:t>
            </w:r>
          </w:p>
        </w:tc>
        <w:tc>
          <w:tcPr>
            <w:tcW w:w="1393" w:type="pct"/>
            <w:vAlign w:val="center"/>
          </w:tcPr>
          <w:p w14:paraId="0522A25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데이터를 어디에 저장하는가</w:t>
            </w:r>
          </w:p>
        </w:tc>
        <w:tc>
          <w:tcPr>
            <w:tcW w:w="1262" w:type="pct"/>
            <w:vAlign w:val="center"/>
          </w:tcPr>
          <w:p w14:paraId="302015DF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개인 연구용 PC 내의 암호화 보관 폴더 및 대학원 제공 보안 클라우드 스토리지</w:t>
            </w:r>
          </w:p>
        </w:tc>
        <w:tc>
          <w:tcPr>
            <w:tcW w:w="1138" w:type="pct"/>
            <w:vAlign w:val="center"/>
          </w:tcPr>
          <w:p w14:paraId="1400302E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65068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7F1556AA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백업 계획</w:t>
            </w:r>
          </w:p>
        </w:tc>
        <w:tc>
          <w:tcPr>
            <w:tcW w:w="1393" w:type="pct"/>
            <w:vAlign w:val="center"/>
          </w:tcPr>
          <w:p w14:paraId="3B5E6084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백업 계획이 있는가</w:t>
            </w:r>
          </w:p>
        </w:tc>
        <w:tc>
          <w:tcPr>
            <w:tcW w:w="1262" w:type="pct"/>
            <w:vAlign w:val="center"/>
          </w:tcPr>
          <w:p w14:paraId="63A193F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실험 종료 후 매일 1회 외부 안전 스토리지(NAS)에 백업을 수행하며, 실험 단계별 버전 관리를 병행 시행함</w:t>
            </w:r>
          </w:p>
        </w:tc>
        <w:tc>
          <w:tcPr>
            <w:tcW w:w="1138" w:type="pct"/>
            <w:vAlign w:val="center"/>
          </w:tcPr>
          <w:p w14:paraId="0CF63773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D35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6E480F31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폐기 계획</w:t>
            </w:r>
          </w:p>
        </w:tc>
        <w:tc>
          <w:tcPr>
            <w:tcW w:w="1393" w:type="pct"/>
            <w:vAlign w:val="center"/>
          </w:tcPr>
          <w:p w14:paraId="698B250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연구 종료 후 데이터 폐기 계획이 있는가</w:t>
            </w:r>
          </w:p>
        </w:tc>
        <w:tc>
          <w:tcPr>
            <w:tcW w:w="1262" w:type="pct"/>
            <w:vAlign w:val="center"/>
          </w:tcPr>
          <w:p w14:paraId="654D8CA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논문 최종 심사 완료 및 학위 수득 후 3년간 보관하며, 보관 기간 만료 시 암호화 파일 영구 삭제 및 물리적 포맷을 수행함</w:t>
            </w:r>
          </w:p>
        </w:tc>
        <w:tc>
          <w:tcPr>
            <w:tcW w:w="1138" w:type="pct"/>
            <w:vAlign w:val="center"/>
          </w:tcPr>
          <w:p w14:paraId="78EA183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18CD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6" w:type="pct"/>
            <w:shd w:val="clear" w:color="auto" w:fill="F7F9FC"/>
            <w:vAlign w:val="center"/>
          </w:tcPr>
          <w:p w14:paraId="1A59AB4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유의사항</w:t>
            </w:r>
          </w:p>
        </w:tc>
        <w:tc>
          <w:tcPr>
            <w:tcW w:w="1393" w:type="pct"/>
            <w:vAlign w:val="center"/>
          </w:tcPr>
          <w:p w14:paraId="08F36BE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수집 시 특별히 주의할 점이 있는가</w:t>
            </w:r>
          </w:p>
        </w:tc>
        <w:tc>
          <w:tcPr>
            <w:tcW w:w="1262" w:type="pct"/>
            <w:vAlign w:val="center"/>
          </w:tcPr>
          <w:p w14:paraId="3785B17E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실험 중 실제 암호화폐 자산(Ethereum Mainnet)이 소모되지 않도록 프라이빗 가상 테스트넷 환경인지 상시 교차 검증함</w:t>
            </w:r>
          </w:p>
        </w:tc>
        <w:tc>
          <w:tcPr>
            <w:tcW w:w="1138" w:type="pct"/>
            <w:vAlign w:val="center"/>
          </w:tcPr>
          <w:p w14:paraId="7AA60FC4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</w:tbl>
    <w:p w14:paraId="4944B406"/>
    <w:p w14:paraId="2FE07A16">
      <w:pPr>
        <w:pStyle w:val="3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윤리 체크리스트 (Research Ethics Checklist)</w:t>
      </w:r>
    </w:p>
    <w:tbl>
      <w:tblPr>
        <w:tblStyle w:val="7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515"/>
        <w:gridCol w:w="2140"/>
        <w:gridCol w:w="1870"/>
      </w:tblGrid>
      <w:tr w14:paraId="4C3F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D9EAD3"/>
            <w:vAlign w:val="center"/>
          </w:tcPr>
          <w:p w14:paraId="20AC9613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w="1475" w:type="pct"/>
            <w:shd w:val="clear" w:color="auto" w:fill="D9EAD3"/>
            <w:vAlign w:val="center"/>
          </w:tcPr>
          <w:p w14:paraId="33962987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점검 항목</w:t>
            </w:r>
          </w:p>
        </w:tc>
        <w:tc>
          <w:tcPr>
            <w:tcW w:w="1255" w:type="pct"/>
            <w:shd w:val="clear" w:color="auto" w:fill="D9EAD3"/>
            <w:vAlign w:val="center"/>
          </w:tcPr>
          <w:p w14:paraId="3D49DAF9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작성 내용</w:t>
            </w:r>
          </w:p>
        </w:tc>
        <w:tc>
          <w:tcPr>
            <w:tcW w:w="1097" w:type="pct"/>
            <w:shd w:val="clear" w:color="auto" w:fill="D9EAD3"/>
            <w:vAlign w:val="center"/>
          </w:tcPr>
          <w:p w14:paraId="0B9B64D1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확인</w:t>
            </w:r>
          </w:p>
        </w:tc>
      </w:tr>
      <w:tr w14:paraId="3A6F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295CE03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개인정보</w:t>
            </w:r>
          </w:p>
        </w:tc>
        <w:tc>
          <w:tcPr>
            <w:tcW w:w="1475" w:type="pct"/>
            <w:vAlign w:val="center"/>
          </w:tcPr>
          <w:p w14:paraId="4A80EA0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수집 데이터에 개인정보가 포함되는가</w:t>
            </w:r>
          </w:p>
        </w:tc>
        <w:tc>
          <w:tcPr>
            <w:tcW w:w="1255" w:type="pct"/>
            <w:vAlign w:val="center"/>
          </w:tcPr>
          <w:p w14:paraId="416ED2E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포함되지 않음. 사용자의 인적 사항이 없는 시스템 시뮬레이션 기반 가상 트랜잭션 데이터만 사용함</w:t>
            </w:r>
          </w:p>
        </w:tc>
        <w:tc>
          <w:tcPr>
            <w:tcW w:w="1097" w:type="pct"/>
            <w:vAlign w:val="center"/>
          </w:tcPr>
          <w:p w14:paraId="7CD9AD8B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345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2EF017B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식별정보</w:t>
            </w:r>
          </w:p>
        </w:tc>
        <w:tc>
          <w:tcPr>
            <w:tcW w:w="1475" w:type="pct"/>
            <w:vAlign w:val="center"/>
          </w:tcPr>
          <w:p w14:paraId="14079FD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장비 ID, 사용자 ID, 위치정보 등 식별 가능한 정보가 있는가</w:t>
            </w:r>
          </w:p>
        </w:tc>
        <w:tc>
          <w:tcPr>
            <w:tcW w:w="1255" w:type="pct"/>
            <w:vAlign w:val="center"/>
          </w:tcPr>
          <w:p w14:paraId="5BDFF826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실제 기기 고유 ID나 위치는 사용하지 않으며, 테스트넷 상에서 무작위로 생성된 가상 지갑 주소(Hash)만 사용함</w:t>
            </w:r>
          </w:p>
        </w:tc>
        <w:tc>
          <w:tcPr>
            <w:tcW w:w="1097" w:type="pct"/>
            <w:vAlign w:val="center"/>
          </w:tcPr>
          <w:p w14:paraId="1187320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6A7E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1C7BC11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기업기밀</w:t>
            </w:r>
          </w:p>
        </w:tc>
        <w:tc>
          <w:tcPr>
            <w:tcW w:w="1475" w:type="pct"/>
            <w:vAlign w:val="center"/>
          </w:tcPr>
          <w:p w14:paraId="47D0A05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기업 내부 시스템 정보나 운영 로그가 포함되는가</w:t>
            </w:r>
          </w:p>
        </w:tc>
        <w:tc>
          <w:tcPr>
            <w:tcW w:w="1255" w:type="pct"/>
            <w:vAlign w:val="center"/>
          </w:tcPr>
          <w:p w14:paraId="28B8652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포함되지 않음. 상용 기업의 데이터나 기밀 시스템 연동 없이 순수 오픈소스 기반의 독립적 실험 환경에서만 진행됨</w:t>
            </w:r>
          </w:p>
        </w:tc>
        <w:tc>
          <w:tcPr>
            <w:tcW w:w="1097" w:type="pct"/>
            <w:vAlign w:val="center"/>
          </w:tcPr>
          <w:p w14:paraId="5BDAD49D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BA2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3994CFD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민감정보</w:t>
            </w:r>
          </w:p>
        </w:tc>
        <w:tc>
          <w:tcPr>
            <w:tcW w:w="1475" w:type="pct"/>
            <w:vAlign w:val="center"/>
          </w:tcPr>
          <w:p w14:paraId="11AF8AA3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보안상 민감한 시스템 설정값이나 키 정보가 포함되는가</w:t>
            </w:r>
          </w:p>
        </w:tc>
        <w:tc>
          <w:tcPr>
            <w:tcW w:w="1255" w:type="pct"/>
            <w:vAlign w:val="center"/>
          </w:tcPr>
          <w:p w14:paraId="0114AB5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메인넷 프라이빗 키나 실제 인증 토큰은 저장하지 않으며, 실험용 로컬 샌드박스의 환경 설정값만 기록함</w:t>
            </w:r>
          </w:p>
        </w:tc>
        <w:tc>
          <w:tcPr>
            <w:tcW w:w="1097" w:type="pct"/>
            <w:vAlign w:val="center"/>
          </w:tcPr>
          <w:p w14:paraId="09191131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524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0D8C970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데이터 출처 적절성</w:t>
            </w:r>
          </w:p>
        </w:tc>
        <w:tc>
          <w:tcPr>
            <w:tcW w:w="1475" w:type="pct"/>
            <w:vAlign w:val="center"/>
          </w:tcPr>
          <w:p w14:paraId="132C4A5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데이터 수집 출처가 합법적이고 정당한가</w:t>
            </w:r>
          </w:p>
        </w:tc>
        <w:tc>
          <w:tcPr>
            <w:tcW w:w="1255" w:type="pct"/>
            <w:vAlign w:val="center"/>
          </w:tcPr>
          <w:p w14:paraId="72E640EF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합법적인 규격 내에서 자체 제작한 Node.js 오픈소스 시뮬레이터 툴과 공식 이더리움 테스트 아키텍처 환경의 데이터만 수집함</w:t>
            </w:r>
          </w:p>
        </w:tc>
        <w:tc>
          <w:tcPr>
            <w:tcW w:w="1097" w:type="pct"/>
            <w:vAlign w:val="center"/>
          </w:tcPr>
          <w:p w14:paraId="3F3BD934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3C3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333C0CD4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동의 필요 여부</w:t>
            </w:r>
          </w:p>
        </w:tc>
        <w:tc>
          <w:tcPr>
            <w:tcW w:w="1475" w:type="pct"/>
            <w:vAlign w:val="center"/>
          </w:tcPr>
          <w:p w14:paraId="271DCEDE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사람 대상 데이터 수집 또는 동의가 필요한가</w:t>
            </w:r>
          </w:p>
        </w:tc>
        <w:tc>
          <w:tcPr>
            <w:tcW w:w="1255" w:type="pct"/>
            <w:vAlign w:val="center"/>
          </w:tcPr>
          <w:p w14:paraId="09062AB3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인간 대상 연구 또는 설문 조사 연구가 아니므로 별도의 피험자 동의 절차는 필요하지 않음</w:t>
            </w:r>
          </w:p>
        </w:tc>
        <w:tc>
          <w:tcPr>
            <w:tcW w:w="1097" w:type="pct"/>
            <w:vAlign w:val="center"/>
          </w:tcPr>
          <w:p w14:paraId="3820C52E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156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4073008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IRB 검토 필요성</w:t>
            </w:r>
          </w:p>
        </w:tc>
        <w:tc>
          <w:tcPr>
            <w:tcW w:w="1475" w:type="pct"/>
            <w:vAlign w:val="center"/>
          </w:tcPr>
          <w:p w14:paraId="28ED6B29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기관생명윤리위원회(IRB) 검토 대상인가</w:t>
            </w:r>
          </w:p>
        </w:tc>
        <w:tc>
          <w:tcPr>
            <w:tcW w:w="1255" w:type="pct"/>
            <w:vAlign w:val="center"/>
          </w:tcPr>
          <w:p w14:paraId="2E62052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생명윤리 및 인간 대상 연구 비대상 과제로 IRB 심의 검토 과정은 현재 생략 가능하나, 향후 실제 사용자 데이터 활용 시 IRB 재검토가 필요함</w:t>
            </w:r>
          </w:p>
        </w:tc>
        <w:tc>
          <w:tcPr>
            <w:tcW w:w="1097" w:type="pct"/>
            <w:vAlign w:val="center"/>
          </w:tcPr>
          <w:p w14:paraId="15755807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969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678DAFF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익명화</w:t>
            </w:r>
          </w:p>
        </w:tc>
        <w:tc>
          <w:tcPr>
            <w:tcW w:w="1475" w:type="pct"/>
            <w:vAlign w:val="center"/>
          </w:tcPr>
          <w:p w14:paraId="0D8185E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민감정보가 있을 경우 익명화 방안이 있는가</w:t>
            </w:r>
          </w:p>
        </w:tc>
        <w:tc>
          <w:tcPr>
            <w:tcW w:w="1255" w:type="pct"/>
            <w:vAlign w:val="center"/>
          </w:tcPr>
          <w:p w14:paraId="0A909F3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실제 정보는 미사용하나, 혹시 모를 추적 가능성을 방지하기 위해 노드 통신 간 모든 어카운트는 임의의 해시값으로 대체함</w:t>
            </w:r>
          </w:p>
        </w:tc>
        <w:tc>
          <w:tcPr>
            <w:tcW w:w="1097" w:type="pct"/>
            <w:vAlign w:val="center"/>
          </w:tcPr>
          <w:p w14:paraId="3DCDA34A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1125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6945A04C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보안관리</w:t>
            </w:r>
          </w:p>
        </w:tc>
        <w:tc>
          <w:tcPr>
            <w:tcW w:w="1475" w:type="pct"/>
            <w:vAlign w:val="center"/>
          </w:tcPr>
          <w:p w14:paraId="7C833F4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수집 데이터 접근 통제가 이루어지는가</w:t>
            </w:r>
          </w:p>
        </w:tc>
        <w:tc>
          <w:tcPr>
            <w:tcW w:w="1255" w:type="pct"/>
            <w:vAlign w:val="center"/>
          </w:tcPr>
          <w:p w14:paraId="4EF13125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연구자 본인의 생체 인식 및 패스워드로 보호되는 로컬 스토리지에 격리 보관하여 제3자의 접근을 엄격히 차단함</w:t>
            </w:r>
          </w:p>
        </w:tc>
        <w:tc>
          <w:tcPr>
            <w:tcW w:w="1097" w:type="pct"/>
            <w:vAlign w:val="center"/>
          </w:tcPr>
          <w:p w14:paraId="47BF77A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6E37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1F0DAD5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데이터 공유</w:t>
            </w:r>
          </w:p>
        </w:tc>
        <w:tc>
          <w:tcPr>
            <w:tcW w:w="1475" w:type="pct"/>
            <w:vAlign w:val="center"/>
          </w:tcPr>
          <w:p w14:paraId="4D5A0B4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외부와 데이터를 공유할 계획이 있는가</w:t>
            </w:r>
          </w:p>
        </w:tc>
        <w:tc>
          <w:tcPr>
            <w:tcW w:w="1255" w:type="pct"/>
            <w:vAlign w:val="center"/>
          </w:tcPr>
          <w:p w14:paraId="350A4503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가공되지 않은 원본 로그 파일은 외부 공유를 금지하며, 논문 본문에는 통계적으로 검증된 평균 요약 표와 그래프만 제시함</w:t>
            </w:r>
          </w:p>
        </w:tc>
        <w:tc>
          <w:tcPr>
            <w:tcW w:w="1097" w:type="pct"/>
            <w:vAlign w:val="center"/>
          </w:tcPr>
          <w:p w14:paraId="0D70ACCA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382C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5B4CF76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저작권</w:t>
            </w:r>
          </w:p>
        </w:tc>
        <w:tc>
          <w:tcPr>
            <w:tcW w:w="1475" w:type="pct"/>
            <w:vAlign w:val="center"/>
          </w:tcPr>
          <w:p w14:paraId="6E125C4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논문, 그림, 표, 코드 사용 시 출처를 명확히 밝히는가</w:t>
            </w:r>
          </w:p>
        </w:tc>
        <w:tc>
          <w:tcPr>
            <w:tcW w:w="1255" w:type="pct"/>
            <w:vAlign w:val="center"/>
          </w:tcPr>
          <w:p w14:paraId="4A11E5CF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사용된 오픈소스 라이선스(Ethereum, Node.js) 표준을 준수하며, 기존 연구(롤업, 사기 증명) 아키텍처 인용 시 학술적 출처를 명확히 표기함</w:t>
            </w:r>
          </w:p>
        </w:tc>
        <w:tc>
          <w:tcPr>
            <w:tcW w:w="1097" w:type="pct"/>
            <w:vAlign w:val="center"/>
          </w:tcPr>
          <w:p w14:paraId="19C56373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552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5569DFD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표절 예방</w:t>
            </w:r>
          </w:p>
        </w:tc>
        <w:tc>
          <w:tcPr>
            <w:tcW w:w="1475" w:type="pct"/>
            <w:vAlign w:val="center"/>
          </w:tcPr>
          <w:p w14:paraId="0684C6B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문장·구조·아이디어의 표절을 방지하는가</w:t>
            </w:r>
          </w:p>
        </w:tc>
        <w:tc>
          <w:tcPr>
            <w:tcW w:w="1255" w:type="pct"/>
            <w:vAlign w:val="center"/>
          </w:tcPr>
          <w:p w14:paraId="5153D57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기존 Layer 2 확장성 논문의 문장을 무단 복제하지 않으며, 최종 제출 전 카피킬러(CopyKiller) 등 전문 표절 검사 도구로 철저히 자가 점검을 시행할 예정임</w:t>
            </w:r>
          </w:p>
        </w:tc>
        <w:tc>
          <w:tcPr>
            <w:tcW w:w="1097" w:type="pct"/>
            <w:vAlign w:val="center"/>
          </w:tcPr>
          <w:p w14:paraId="6BA1D8AD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4C18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58F38EC0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AI 사용</w:t>
            </w:r>
          </w:p>
        </w:tc>
        <w:tc>
          <w:tcPr>
            <w:tcW w:w="1475" w:type="pct"/>
            <w:vAlign w:val="center"/>
          </w:tcPr>
          <w:p w14:paraId="6791214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생성형 AI 사용 범위를 명확히 관리하는가</w:t>
            </w:r>
          </w:p>
        </w:tc>
        <w:tc>
          <w:tcPr>
            <w:tcW w:w="1255" w:type="pct"/>
            <w:vAlign w:val="center"/>
          </w:tcPr>
          <w:p w14:paraId="523D9C3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생성형 AI는 논문의 아이디어 구체화 및 한-중 문장 교정 보조 도구로만 제한적으로 활용하며, 도출된 기술적 결과 분석과 최종 결론의 책임은 연구자 본인에게 있음을 명확히 인지함</w:t>
            </w:r>
          </w:p>
        </w:tc>
        <w:tc>
          <w:tcPr>
            <w:tcW w:w="1097" w:type="pct"/>
            <w:vAlign w:val="center"/>
          </w:tcPr>
          <w:p w14:paraId="7FB9D918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2DAA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755A6B2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결과 왜곡</w:t>
            </w:r>
          </w:p>
        </w:tc>
        <w:tc>
          <w:tcPr>
            <w:tcW w:w="1475" w:type="pct"/>
            <w:vAlign w:val="center"/>
          </w:tcPr>
          <w:p w14:paraId="585A5F2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결과를 임의로 누락하거나 왜곡할 가능성이 있는가</w:t>
            </w:r>
          </w:p>
        </w:tc>
        <w:tc>
          <w:tcPr>
            <w:tcW w:w="1255" w:type="pct"/>
            <w:vAlign w:val="center"/>
          </w:tcPr>
          <w:p w14:paraId="1EF9E9F6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제안 시스템에 불리한 데이터(예: 사기 증명 구동 시 지연 시간의 일시적 오버헤드 등)도 누락 없이 투명하게 기술하여 연구의 객관성을 유지함</w:t>
            </w:r>
          </w:p>
        </w:tc>
        <w:tc>
          <w:tcPr>
            <w:tcW w:w="1097" w:type="pct"/>
            <w:vAlign w:val="center"/>
          </w:tcPr>
          <w:p w14:paraId="76313245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155F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6A2BFA0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재현성</w:t>
            </w:r>
          </w:p>
        </w:tc>
        <w:tc>
          <w:tcPr>
            <w:tcW w:w="1475" w:type="pct"/>
            <w:vAlign w:val="center"/>
          </w:tcPr>
          <w:p w14:paraId="062EC1AB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다른 연구자가 결과를 재현할 수 있도록 공개 가능한 정보를 남기는가</w:t>
            </w:r>
          </w:p>
        </w:tc>
        <w:tc>
          <w:tcPr>
            <w:tcW w:w="1255" w:type="pct"/>
            <w:vAlign w:val="center"/>
          </w:tcPr>
          <w:p w14:paraId="7FB7DFD2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타 연구자가 동일한 환경에서 시뮬레이션을 재현할 수 있도록 스마트 계약 솔리디티 코드의 핵심 로직과 네트워크 매개변수를 논문에 상세히 공개함</w:t>
            </w:r>
          </w:p>
        </w:tc>
        <w:tc>
          <w:tcPr>
            <w:tcW w:w="1097" w:type="pct"/>
            <w:vAlign w:val="center"/>
          </w:tcPr>
          <w:p w14:paraId="0F8943EC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0CFD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13698F88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보안 위험</w:t>
            </w:r>
          </w:p>
        </w:tc>
        <w:tc>
          <w:tcPr>
            <w:tcW w:w="1475" w:type="pct"/>
            <w:vAlign w:val="center"/>
          </w:tcPr>
          <w:p w14:paraId="19E8081D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연구 과정이 실제 시스템 공격이나 악용으로 이어질 가능성이 있는가</w:t>
            </w:r>
          </w:p>
        </w:tc>
        <w:tc>
          <w:tcPr>
            <w:tcW w:w="1255" w:type="pct"/>
            <w:vAlign w:val="center"/>
          </w:tcPr>
          <w:p w14:paraId="1C481EC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위변조 탐지 실험용 사기 증명 시나리오는 격리된 가상 프라이빗 테스트넷 내에서만 구동되므로, 실제 운영 중인 블록체인 네트워크에 미치는 보안 위험 및 악용 가능성은 전혀 없음</w:t>
            </w:r>
          </w:p>
        </w:tc>
        <w:tc>
          <w:tcPr>
            <w:tcW w:w="1097" w:type="pct"/>
            <w:vAlign w:val="center"/>
          </w:tcPr>
          <w:p w14:paraId="5ECE5ED4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  <w:tr w14:paraId="77F9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shd w:val="clear" w:color="auto" w:fill="F7F9FC"/>
            <w:vAlign w:val="center"/>
          </w:tcPr>
          <w:p w14:paraId="3ADB637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/>
                <w:sz w:val="15"/>
              </w:rPr>
              <w:t>책임성</w:t>
            </w:r>
          </w:p>
        </w:tc>
        <w:tc>
          <w:tcPr>
            <w:tcW w:w="1475" w:type="pct"/>
            <w:vAlign w:val="center"/>
          </w:tcPr>
          <w:p w14:paraId="53C56887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최종 제출물의 책임이 본인에게 있다는 점을 인식하는가</w:t>
            </w:r>
          </w:p>
        </w:tc>
        <w:tc>
          <w:tcPr>
            <w:tcW w:w="1255" w:type="pct"/>
            <w:vAlign w:val="center"/>
          </w:tcPr>
          <w:p w14:paraId="70FC2A64">
            <w:pPr>
              <w:spacing w:after="0" w:line="240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5"/>
              </w:rPr>
              <w:t>논문에 포함된 모든 시뮬레이션 수치 데이터의 진위성과 서술된 결론에 대한 학술적·법적 최종 책임은 연구자 본인에게 있음을 확약함</w:t>
            </w:r>
          </w:p>
        </w:tc>
        <w:tc>
          <w:tcPr>
            <w:tcW w:w="1097" w:type="pct"/>
            <w:vAlign w:val="center"/>
          </w:tcPr>
          <w:p w14:paraId="116D2258">
            <w:pPr>
              <w:spacing w:after="0" w:line="240" w:lineRule="auto"/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V</w:t>
            </w:r>
          </w:p>
        </w:tc>
      </w:tr>
    </w:tbl>
    <w:p w14:paraId="242D9885">
      <w:pPr>
        <w:jc w:val="right"/>
      </w:pPr>
      <w:bookmarkStart w:id="0" w:name="_GoBack"/>
      <w:bookmarkEnd w:id="0"/>
    </w:p>
    <w:sectPr>
      <w:head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仓耳渔阳体 W05">
    <w:panose1 w:val="02020400000000000000"/>
    <w:charset w:val="86"/>
    <w:family w:val="roman"/>
    <w:pitch w:val="default"/>
    <w:sig w:usb0="80000023" w:usb1="08C1045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8F4D7">
    <w:pPr>
      <w:pStyle w:val="48"/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60310" cy="10692130"/>
          <wp:effectExtent l="0" t="0" r="8890" b="1270"/>
          <wp:wrapNone/>
          <wp:docPr id="2" name="图片 2" descr="bj@3x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j@3x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78CE72"/>
    <w:multiLevelType w:val="singleLevel"/>
    <w:tmpl w:val="DC78CE72"/>
    <w:lvl w:ilvl="0" w:tentative="0">
      <w:start w:val="1"/>
      <w:numFmt w:val="decimal"/>
      <w:pStyle w:val="374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>
    <w:nsid w:val="EF81268F"/>
    <w:multiLevelType w:val="singleLevel"/>
    <w:tmpl w:val="EF81268F"/>
    <w:lvl w:ilvl="0" w:tentative="0">
      <w:start w:val="1"/>
      <w:numFmt w:val="decimal"/>
      <w:pStyle w:val="378"/>
      <w:suff w:val="space"/>
      <w:lvlText w:val="图%1"/>
      <w:lvlJc w:val="left"/>
      <w:pPr>
        <w:ind w:left="425" w:hanging="425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54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0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39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3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382B6CA"/>
    <w:multiLevelType w:val="singleLevel"/>
    <w:tmpl w:val="0382B6CA"/>
    <w:lvl w:ilvl="0" w:tentative="0">
      <w:start w:val="1"/>
      <w:numFmt w:val="decimal"/>
      <w:pStyle w:val="377"/>
      <w:suff w:val="space"/>
      <w:lvlText w:val="表%1"/>
      <w:lvlJc w:val="left"/>
      <w:pPr>
        <w:ind w:left="425" w:hanging="425"/>
      </w:pPr>
      <w:rPr>
        <w:rFonts w:hint="default"/>
      </w:rPr>
    </w:lvl>
  </w:abstractNum>
  <w:abstractNum w:abstractNumId="13">
    <w:nsid w:val="2B7CD5B7"/>
    <w:multiLevelType w:val="singleLevel"/>
    <w:tmpl w:val="2B7CD5B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1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2"/>
  </w:num>
  <w:num w:numId="11">
    <w:abstractNumId w:val="0"/>
  </w:num>
  <w:num w:numId="12">
    <w:abstractNumId w:val="12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A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iPriority="99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qFormat="1" w:unhideWhenUsed="0" w:uiPriority="0" w:semiHidden="0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qFormat="1" w:uiPriority="0" w:name="Table Simple 1"/>
    <w:lsdException w:qFormat="1" w:uiPriority="0" w:name="Table Simple 2"/>
    <w:lsdException w:qFormat="1" w:uiPriority="0" w:name="Table Simple 3"/>
    <w:lsdException w:qFormat="1" w:uiPriority="0" w:name="Table Classic 1"/>
    <w:lsdException w:qFormat="1" w:uiPriority="0" w:name="Table Classic 2"/>
    <w:lsdException w:qFormat="1" w:uiPriority="0" w:name="Table Classic 3"/>
    <w:lsdException w:qFormat="1" w:uiPriority="0" w:name="Table Classic 4"/>
    <w:lsdException w:qFormat="1" w:uiPriority="0" w:name="Table Colorful 1"/>
    <w:lsdException w:qFormat="1" w:uiPriority="0" w:name="Table Colorful 2"/>
    <w:lsdException w:qFormat="1" w:uiPriority="0" w:name="Table Colorful 3"/>
    <w:lsdException w:qFormat="1" w:uiPriority="0" w:name="Table Columns 1"/>
    <w:lsdException w:qFormat="1" w:uiPriority="0" w:name="Table Columns 2"/>
    <w:lsdException w:qFormat="1" w:uiPriority="0" w:name="Table Columns 3"/>
    <w:lsdException w:qFormat="1" w:uiPriority="0" w:name="Table Columns 4"/>
    <w:lsdException w:qFormat="1" w:uiPriority="0" w:name="Table Columns 5"/>
    <w:lsdException w:qFormat="1" w:uiPriority="0" w:name="Table Grid 1"/>
    <w:lsdException w:qFormat="1" w:uiPriority="0" w:name="Table Grid 2"/>
    <w:lsdException w:qFormat="1" w:uiPriority="0" w:name="Table Grid 3"/>
    <w:lsdException w:qFormat="1" w:uiPriority="0" w:name="Table Grid 4"/>
    <w:lsdException w:qFormat="1" w:uiPriority="0" w:name="Table Grid 5"/>
    <w:lsdException w:qFormat="1" w:uiPriority="0" w:name="Table Grid 6"/>
    <w:lsdException w:qFormat="1" w:uiPriority="0" w:name="Table Grid 7"/>
    <w:lsdException w:qFormat="1" w:uiPriority="0" w:name="Table Grid 8"/>
    <w:lsdException w:qFormat="1" w:uiPriority="0" w:name="Table List 1"/>
    <w:lsdException w:qFormat="1" w:uiPriority="0" w:name="Table List 2"/>
    <w:lsdException w:qFormat="1" w:uiPriority="0" w:name="Table List 3"/>
    <w:lsdException w:qFormat="1" w:uiPriority="0" w:name="Table List 4"/>
    <w:lsdException w:qFormat="1" w:uiPriority="0" w:name="Table List 5"/>
    <w:lsdException w:qFormat="1" w:uiPriority="0" w:name="Table List 6"/>
    <w:lsdException w:qFormat="1" w:uiPriority="0" w:name="Table List 7"/>
    <w:lsdException w:qFormat="1" w:uiPriority="0" w:name="Table List 8"/>
    <w:lsdException w:qFormat="1" w:uiPriority="0" w:name="Table 3D effects 1"/>
    <w:lsdException w:qFormat="1" w:uiPriority="0" w:name="Table 3D effects 2"/>
    <w:lsdException w:qFormat="1" w:uiPriority="0" w:name="Table 3D effects 3"/>
    <w:lsdException w:qFormat="1" w:uiPriority="0" w:name="Table Contemporary"/>
    <w:lsdException w:qFormat="1" w:uiPriority="0" w:name="Table Elegant"/>
    <w:lsdException w:qFormat="1" w:uiPriority="0" w:name="Table Professional"/>
    <w:lsdException w:qFormat="1" w:uiPriority="0" w:name="Table Subtle 1"/>
    <w:lsdException w:qFormat="1" w:uiPriority="0" w:name="Table Subtle 2"/>
    <w:lsdException w:qFormat="1" w:uiPriority="0" w:name="Table Web 1"/>
    <w:lsdException w:qFormat="1" w:uiPriority="0" w:name="Table Web 2"/>
    <w:lsdException w:qFormat="1"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qFormat="1" w:uiPriority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100" w:afterLines="100" w:line="288" w:lineRule="auto"/>
      <w:ind w:firstLine="480" w:firstLineChars="200"/>
      <w:jc w:val="both"/>
    </w:pPr>
    <w:rPr>
      <w:rFonts w:ascii="微软雅黑" w:hAnsi="微软雅黑" w:eastAsia="微软雅黑" w:cstheme="minorBidi"/>
      <w:kern w:val="2"/>
      <w:sz w:val="24"/>
      <w:szCs w:val="24"/>
      <w:lang w:val="en-US" w:eastAsia="zh-CN" w:bidi="ar-SA"/>
    </w:rPr>
  </w:style>
  <w:style w:type="paragraph" w:styleId="3">
    <w:name w:val="heading 1"/>
    <w:next w:val="1"/>
    <w:link w:val="225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238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239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240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24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242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243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26">
    <w:name w:val="Default Paragraph Font"/>
    <w:semiHidden/>
    <w:unhideWhenUsed/>
    <w:qFormat/>
    <w:uiPriority w:val="1"/>
  </w:style>
  <w:style w:type="table" w:default="1" w:styleId="7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35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388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  <w:contextualSpacing/>
    </w:pPr>
  </w:style>
  <w:style w:type="paragraph" w:styleId="18">
    <w:name w:val="E-mail Signature"/>
    <w:basedOn w:val="1"/>
    <w:link w:val="382"/>
    <w:qFormat/>
    <w:uiPriority w:val="0"/>
  </w:style>
  <w:style w:type="paragraph" w:styleId="19">
    <w:name w:val="List Number"/>
    <w:basedOn w:val="1"/>
    <w:qFormat/>
    <w:uiPriority w:val="0"/>
    <w:pPr>
      <w:numPr>
        <w:ilvl w:val="0"/>
        <w:numId w:val="3"/>
      </w:numPr>
      <w:contextualSpacing/>
    </w:pPr>
  </w:style>
  <w:style w:type="paragraph" w:styleId="20">
    <w:name w:val="caption"/>
    <w:basedOn w:val="1"/>
    <w:next w:val="1"/>
    <w:unhideWhenUsed/>
    <w:qFormat/>
    <w:uiPriority w:val="0"/>
  </w:style>
  <w:style w:type="paragraph" w:styleId="21">
    <w:name w:val="List Bullet"/>
    <w:basedOn w:val="1"/>
    <w:qFormat/>
    <w:uiPriority w:val="0"/>
    <w:pPr>
      <w:numPr>
        <w:ilvl w:val="0"/>
        <w:numId w:val="4"/>
      </w:numPr>
      <w:contextualSpacing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</w:rPr>
  </w:style>
  <w:style w:type="paragraph" w:styleId="23">
    <w:name w:val="Document Map"/>
    <w:basedOn w:val="1"/>
    <w:qFormat/>
    <w:uiPriority w:val="0"/>
    <w:pPr>
      <w:shd w:val="clear" w:color="auto" w:fill="000080"/>
    </w:p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theme="majorBidi"/>
    </w:rPr>
  </w:style>
  <w:style w:type="paragraph" w:styleId="25">
    <w:name w:val="annotation text"/>
    <w:basedOn w:val="1"/>
    <w:qFormat/>
    <w:uiPriority w:val="0"/>
    <w:pPr>
      <w:ind w:firstLine="0" w:firstLineChars="0"/>
      <w:jc w:val="left"/>
    </w:pPr>
  </w:style>
  <w:style w:type="paragraph" w:styleId="26">
    <w:name w:val="Salutation"/>
    <w:basedOn w:val="1"/>
    <w:next w:val="1"/>
    <w:link w:val="380"/>
    <w:qFormat/>
    <w:uiPriority w:val="0"/>
    <w:pPr>
      <w:ind w:firstLine="0" w:firstLineChars="0"/>
      <w:jc w:val="left"/>
    </w:pPr>
  </w:style>
  <w:style w:type="paragraph" w:styleId="27">
    <w:name w:val="Body Text 3"/>
    <w:basedOn w:val="1"/>
    <w:link w:val="234"/>
    <w:unhideWhenUsed/>
    <w:uiPriority w:val="99"/>
    <w:pPr>
      <w:spacing w:after="120"/>
    </w:pPr>
    <w:rPr>
      <w:sz w:val="16"/>
      <w:szCs w:val="16"/>
    </w:rPr>
  </w:style>
  <w:style w:type="paragraph" w:styleId="28">
    <w:name w:val="Closing"/>
    <w:basedOn w:val="1"/>
    <w:link w:val="383"/>
    <w:qFormat/>
    <w:uiPriority w:val="0"/>
    <w:pPr>
      <w:ind w:left="100" w:leftChars="2100"/>
    </w:pPr>
  </w:style>
  <w:style w:type="paragraph" w:styleId="29">
    <w:name w:val="List Bullet 3"/>
    <w:basedOn w:val="1"/>
    <w:qFormat/>
    <w:uiPriority w:val="0"/>
    <w:pPr>
      <w:numPr>
        <w:ilvl w:val="0"/>
        <w:numId w:val="5"/>
      </w:numPr>
      <w:contextualSpacing/>
    </w:pPr>
  </w:style>
  <w:style w:type="paragraph" w:styleId="30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31">
    <w:name w:val="List Number 3"/>
    <w:basedOn w:val="1"/>
    <w:qFormat/>
    <w:uiPriority w:val="0"/>
    <w:pPr>
      <w:numPr>
        <w:ilvl w:val="0"/>
        <w:numId w:val="6"/>
      </w:numPr>
      <w:contextualSpacing/>
    </w:pPr>
  </w:style>
  <w:style w:type="paragraph" w:styleId="32">
    <w:name w:val="List 2"/>
    <w:basedOn w:val="1"/>
    <w:qFormat/>
    <w:uiPriority w:val="0"/>
    <w:pPr>
      <w:ind w:left="100" w:leftChars="200" w:hanging="200" w:hangingChars="200"/>
    </w:pPr>
  </w:style>
  <w:style w:type="paragraph" w:styleId="33">
    <w:name w:val="List Continue"/>
    <w:basedOn w:val="1"/>
    <w:qFormat/>
    <w:uiPriority w:val="0"/>
    <w:pPr>
      <w:spacing w:after="120" w:afterLines="0"/>
      <w:ind w:left="420" w:leftChars="200"/>
    </w:pPr>
  </w:style>
  <w:style w:type="paragraph" w:styleId="3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35">
    <w:name w:val="List Bullet 2"/>
    <w:basedOn w:val="1"/>
    <w:qFormat/>
    <w:uiPriority w:val="0"/>
    <w:pPr>
      <w:numPr>
        <w:ilvl w:val="0"/>
        <w:numId w:val="7"/>
      </w:numPr>
      <w:contextualSpacing/>
    </w:pPr>
  </w:style>
  <w:style w:type="paragraph" w:styleId="36">
    <w:name w:val="toc 5"/>
    <w:basedOn w:val="1"/>
    <w:next w:val="1"/>
    <w:qFormat/>
    <w:uiPriority w:val="0"/>
    <w:pPr>
      <w:ind w:left="1680" w:leftChars="800"/>
    </w:pPr>
  </w:style>
  <w:style w:type="paragraph" w:styleId="37">
    <w:name w:val="toc 3"/>
    <w:basedOn w:val="1"/>
    <w:next w:val="1"/>
    <w:qFormat/>
    <w:uiPriority w:val="0"/>
    <w:pPr>
      <w:ind w:left="840" w:leftChars="400"/>
    </w:pPr>
  </w:style>
  <w:style w:type="paragraph" w:styleId="38">
    <w:name w:val="Plain Text"/>
    <w:basedOn w:val="1"/>
    <w:link w:val="381"/>
    <w:qFormat/>
    <w:uiPriority w:val="0"/>
    <w:rPr>
      <w:rFonts w:cs="Courier New"/>
    </w:rPr>
  </w:style>
  <w:style w:type="paragraph" w:styleId="39">
    <w:name w:val="List Bullet 5"/>
    <w:basedOn w:val="1"/>
    <w:qFormat/>
    <w:uiPriority w:val="0"/>
    <w:pPr>
      <w:numPr>
        <w:ilvl w:val="0"/>
        <w:numId w:val="8"/>
      </w:numPr>
      <w:contextualSpacing/>
    </w:pPr>
  </w:style>
  <w:style w:type="paragraph" w:styleId="40">
    <w:name w:val="List Number 4"/>
    <w:basedOn w:val="1"/>
    <w:qFormat/>
    <w:uiPriority w:val="0"/>
    <w:pPr>
      <w:numPr>
        <w:ilvl w:val="0"/>
        <w:numId w:val="9"/>
      </w:numPr>
      <w:contextualSpacing/>
    </w:pPr>
  </w:style>
  <w:style w:type="paragraph" w:styleId="41">
    <w:name w:val="toc 8"/>
    <w:basedOn w:val="1"/>
    <w:next w:val="1"/>
    <w:qFormat/>
    <w:uiPriority w:val="0"/>
    <w:pPr>
      <w:ind w:left="2940" w:leftChars="1400"/>
    </w:pPr>
  </w:style>
  <w:style w:type="paragraph" w:styleId="42">
    <w:name w:val="Date"/>
    <w:basedOn w:val="1"/>
    <w:next w:val="1"/>
    <w:link w:val="385"/>
    <w:qFormat/>
    <w:uiPriority w:val="0"/>
    <w:pPr>
      <w:spacing w:after="50" w:afterLines="50"/>
      <w:ind w:firstLine="0" w:firstLineChars="0"/>
      <w:jc w:val="right"/>
    </w:pPr>
  </w:style>
  <w:style w:type="paragraph" w:styleId="43">
    <w:name w:val="endnote text"/>
    <w:basedOn w:val="1"/>
    <w:qFormat/>
    <w:uiPriority w:val="0"/>
    <w:pPr>
      <w:ind w:firstLine="0" w:firstLineChars="0"/>
      <w:jc w:val="left"/>
    </w:pPr>
  </w:style>
  <w:style w:type="paragraph" w:styleId="44">
    <w:name w:val="List Continue 5"/>
    <w:basedOn w:val="1"/>
    <w:qFormat/>
    <w:uiPriority w:val="0"/>
    <w:pPr>
      <w:spacing w:after="120" w:afterLines="0"/>
      <w:ind w:left="2100" w:leftChars="1000"/>
    </w:pPr>
  </w:style>
  <w:style w:type="paragraph" w:styleId="45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46">
    <w:name w:val="footer"/>
    <w:basedOn w:val="1"/>
    <w:link w:val="223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47">
    <w:name w:val="envelope return"/>
    <w:basedOn w:val="1"/>
    <w:qFormat/>
    <w:uiPriority w:val="0"/>
    <w:rPr>
      <w:rFonts w:cstheme="majorBidi"/>
    </w:rPr>
  </w:style>
  <w:style w:type="paragraph" w:styleId="48">
    <w:name w:val="header"/>
    <w:basedOn w:val="1"/>
    <w:link w:val="22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49">
    <w:name w:val="Signature"/>
    <w:basedOn w:val="1"/>
    <w:link w:val="384"/>
    <w:qFormat/>
    <w:uiPriority w:val="0"/>
    <w:pPr>
      <w:spacing w:after="50" w:afterLines="50"/>
      <w:ind w:left="0" w:firstLine="0" w:firstLineChars="0"/>
      <w:jc w:val="right"/>
    </w:pPr>
  </w:style>
  <w:style w:type="paragraph" w:styleId="50">
    <w:name w:val="toc 1"/>
    <w:basedOn w:val="1"/>
    <w:next w:val="1"/>
    <w:qFormat/>
    <w:uiPriority w:val="0"/>
  </w:style>
  <w:style w:type="paragraph" w:styleId="51">
    <w:name w:val="List Continue 4"/>
    <w:basedOn w:val="1"/>
    <w:qFormat/>
    <w:uiPriority w:val="0"/>
    <w:pPr>
      <w:spacing w:after="120" w:afterLines="0"/>
      <w:ind w:left="1680" w:leftChars="800"/>
    </w:pPr>
  </w:style>
  <w:style w:type="paragraph" w:styleId="52">
    <w:name w:val="toc 4"/>
    <w:basedOn w:val="1"/>
    <w:next w:val="1"/>
    <w:qFormat/>
    <w:uiPriority w:val="0"/>
    <w:pPr>
      <w:ind w:left="1260" w:leftChars="600"/>
    </w:pPr>
  </w:style>
  <w:style w:type="paragraph" w:styleId="53">
    <w:name w:val="Subtitle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54">
    <w:name w:val="List Number 5"/>
    <w:basedOn w:val="1"/>
    <w:qFormat/>
    <w:uiPriority w:val="0"/>
    <w:pPr>
      <w:numPr>
        <w:ilvl w:val="0"/>
        <w:numId w:val="10"/>
      </w:numPr>
      <w:contextualSpacing/>
    </w:pPr>
  </w:style>
  <w:style w:type="paragraph" w:styleId="55">
    <w:name w:val="List"/>
    <w:basedOn w:val="1"/>
    <w:qFormat/>
    <w:uiPriority w:val="0"/>
    <w:pPr>
      <w:ind w:left="200" w:hanging="200" w:hangingChars="200"/>
    </w:pPr>
  </w:style>
  <w:style w:type="paragraph" w:styleId="56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57">
    <w:name w:val="toc 6"/>
    <w:basedOn w:val="1"/>
    <w:next w:val="1"/>
    <w:qFormat/>
    <w:uiPriority w:val="0"/>
    <w:pPr>
      <w:ind w:left="2100" w:leftChars="1000"/>
    </w:pPr>
  </w:style>
  <w:style w:type="paragraph" w:styleId="58">
    <w:name w:val="List 5"/>
    <w:basedOn w:val="1"/>
    <w:qFormat/>
    <w:uiPriority w:val="0"/>
    <w:pPr>
      <w:ind w:left="100" w:leftChars="800" w:hanging="200" w:hangingChars="200"/>
    </w:pPr>
  </w:style>
  <w:style w:type="paragraph" w:styleId="5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60">
    <w:name w:val="toc 2"/>
    <w:basedOn w:val="1"/>
    <w:next w:val="1"/>
    <w:qFormat/>
    <w:uiPriority w:val="0"/>
    <w:pPr>
      <w:ind w:left="420" w:leftChars="200"/>
    </w:pPr>
  </w:style>
  <w:style w:type="paragraph" w:styleId="61">
    <w:name w:val="toc 9"/>
    <w:basedOn w:val="1"/>
    <w:next w:val="1"/>
    <w:qFormat/>
    <w:uiPriority w:val="0"/>
    <w:pPr>
      <w:ind w:left="3360" w:leftChars="1600"/>
    </w:pPr>
  </w:style>
  <w:style w:type="paragraph" w:styleId="62">
    <w:name w:val="Body Text 2"/>
    <w:basedOn w:val="1"/>
    <w:link w:val="233"/>
    <w:unhideWhenUsed/>
    <w:qFormat/>
    <w:uiPriority w:val="99"/>
    <w:pPr>
      <w:spacing w:after="120" w:line="480" w:lineRule="auto"/>
    </w:pPr>
  </w:style>
  <w:style w:type="paragraph" w:styleId="63">
    <w:name w:val="List 4"/>
    <w:basedOn w:val="1"/>
    <w:qFormat/>
    <w:uiPriority w:val="0"/>
    <w:pPr>
      <w:ind w:left="100" w:leftChars="600" w:hanging="200" w:hangingChars="200"/>
    </w:pPr>
  </w:style>
  <w:style w:type="paragraph" w:styleId="64">
    <w:name w:val="List Continue 2"/>
    <w:basedOn w:val="1"/>
    <w:qFormat/>
    <w:uiPriority w:val="0"/>
    <w:pPr>
      <w:spacing w:after="120" w:afterLines="0"/>
      <w:ind w:left="840" w:leftChars="400"/>
    </w:pPr>
  </w:style>
  <w:style w:type="paragraph" w:styleId="65">
    <w:name w:val="Message Header"/>
    <w:basedOn w:val="1"/>
    <w:link w:val="38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cstheme="majorBidi"/>
    </w:rPr>
  </w:style>
  <w:style w:type="paragraph" w:styleId="66">
    <w:name w:val="Normal (Web)"/>
    <w:basedOn w:val="1"/>
    <w:qFormat/>
    <w:uiPriority w:val="0"/>
  </w:style>
  <w:style w:type="paragraph" w:styleId="67">
    <w:name w:val="List Continue 3"/>
    <w:basedOn w:val="1"/>
    <w:qFormat/>
    <w:uiPriority w:val="0"/>
    <w:pPr>
      <w:spacing w:after="120" w:afterLines="0"/>
      <w:ind w:left="1260" w:leftChars="600"/>
    </w:pPr>
  </w:style>
  <w:style w:type="paragraph" w:styleId="68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69">
    <w:name w:val="annotation subject"/>
    <w:basedOn w:val="25"/>
    <w:next w:val="25"/>
    <w:qFormat/>
    <w:uiPriority w:val="0"/>
    <w:rPr>
      <w:b/>
    </w:rPr>
  </w:style>
  <w:style w:type="table" w:styleId="71">
    <w:name w:val="Table Grid"/>
    <w:basedOn w:val="7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72">
    <w:name w:val="Table Theme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3">
    <w:name w:val="Table Colorful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74">
    <w:name w:val="Table Colorful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75">
    <w:name w:val="Table Colorful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76">
    <w:name w:val="Table Elegant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77">
    <w:name w:val="Table Classic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78">
    <w:name w:val="Table Classic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79">
    <w:name w:val="Table Classic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0">
    <w:name w:val="Table Classic 4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81">
    <w:name w:val="Table Simple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82">
    <w:name w:val="Table Simple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83">
    <w:name w:val="Table Simple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84">
    <w:name w:val="Table Subtle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5">
    <w:name w:val="Table Subtle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6">
    <w:name w:val="Table 3D effects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87">
    <w:name w:val="Table 3D effects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8">
    <w:name w:val="Table 3D effects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89">
    <w:name w:val="Table List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0">
    <w:name w:val="Table List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1">
    <w:name w:val="Table List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2">
    <w:name w:val="Table List 4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93">
    <w:name w:val="Table List 5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List 6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95">
    <w:name w:val="Table List 7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96">
    <w:name w:val="Table List 8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97">
    <w:name w:val="Table Contemporary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98">
    <w:name w:val="Table Columns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Columns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umns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umns 4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2">
    <w:name w:val="Table Columns 5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3">
    <w:name w:val="Table Grid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4">
    <w:name w:val="Table Grid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Grid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6">
    <w:name w:val="Table Grid 4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7">
    <w:name w:val="Table Grid 5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8">
    <w:name w:val="Table Grid 6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9">
    <w:name w:val="Table Grid 7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0">
    <w:name w:val="Table Grid 8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Web 1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2">
    <w:name w:val="Table Web 2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3">
    <w:name w:val="Table Web 3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4">
    <w:name w:val="Table Professional"/>
    <w:basedOn w:val="70"/>
    <w:semiHidden/>
    <w:unhideWhenUsed/>
    <w:qFormat/>
    <w:uiPriority w:val="0"/>
    <w:pPr>
      <w:widowControl w:val="0"/>
      <w:adjustRightInd w:val="0"/>
      <w:snapToGrid w:val="0"/>
      <w:spacing w:after="50" w:afterLines="50" w:line="288" w:lineRule="auto"/>
      <w:ind w:firstLine="200" w:firstLineChars="200"/>
      <w:jc w:val="both"/>
      <w:textAlignment w:val="bottom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15">
    <w:name w:val="Light Shading"/>
    <w:basedOn w:val="70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16">
    <w:name w:val="Light Shading Accent 1"/>
    <w:basedOn w:val="70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117">
    <w:name w:val="Light Shading Accent 2"/>
    <w:basedOn w:val="70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118">
    <w:name w:val="Light Shading Accent 3"/>
    <w:basedOn w:val="70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119">
    <w:name w:val="Light Shading Accent 4"/>
    <w:basedOn w:val="70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120">
    <w:name w:val="Light Shading Accent 5"/>
    <w:basedOn w:val="70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121">
    <w:name w:val="Light Shading Accent 6"/>
    <w:basedOn w:val="70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122">
    <w:name w:val="Light List"/>
    <w:basedOn w:val="70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23">
    <w:name w:val="Light List Accent 1"/>
    <w:basedOn w:val="70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124">
    <w:name w:val="Light List Accent 2"/>
    <w:basedOn w:val="70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125">
    <w:name w:val="Light List Accent 3"/>
    <w:basedOn w:val="70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126">
    <w:name w:val="Light List Accent 4"/>
    <w:basedOn w:val="70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127">
    <w:name w:val="Light List Accent 5"/>
    <w:basedOn w:val="70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128">
    <w:name w:val="Light List Accent 6"/>
    <w:basedOn w:val="70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129">
    <w:name w:val="Light Grid"/>
    <w:basedOn w:val="70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30">
    <w:name w:val="Light Grid Accent 1"/>
    <w:basedOn w:val="70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131">
    <w:name w:val="Light Grid Accent 2"/>
    <w:basedOn w:val="70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132">
    <w:name w:val="Light Grid Accent 3"/>
    <w:basedOn w:val="70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133">
    <w:name w:val="Light Grid Accent 4"/>
    <w:basedOn w:val="70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134">
    <w:name w:val="Light Grid Accent 5"/>
    <w:basedOn w:val="70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135">
    <w:name w:val="Light Grid Accent 6"/>
    <w:basedOn w:val="70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136">
    <w:name w:val="Medium Shading 1"/>
    <w:basedOn w:val="70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7">
    <w:name w:val="Medium Shading 1 Accent 1"/>
    <w:basedOn w:val="70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8">
    <w:name w:val="Medium Shading 1 Accent 2"/>
    <w:basedOn w:val="70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0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0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0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0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"/>
    <w:basedOn w:val="7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4">
    <w:name w:val="Medium Shading 2 Accent 1"/>
    <w:basedOn w:val="7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5">
    <w:name w:val="Medium Shading 2 Accent 2"/>
    <w:basedOn w:val="70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6">
    <w:name w:val="Medium Shading 2 Accent 3"/>
    <w:basedOn w:val="7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7">
    <w:name w:val="Medium Shading 2 Accent 4"/>
    <w:basedOn w:val="7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8">
    <w:name w:val="Medium Shading 2 Accent 5"/>
    <w:basedOn w:val="7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49">
    <w:name w:val="Medium Shading 2 Accent 6"/>
    <w:basedOn w:val="70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50">
    <w:name w:val="Medium List 1"/>
    <w:basedOn w:val="7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51">
    <w:name w:val="Medium List 1 Accent 1"/>
    <w:basedOn w:val="7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52">
    <w:name w:val="Medium List 1 Accent 2"/>
    <w:basedOn w:val="7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153">
    <w:name w:val="Medium List 1 Accent 3"/>
    <w:basedOn w:val="7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54">
    <w:name w:val="Medium List 1 Accent 4"/>
    <w:basedOn w:val="7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55">
    <w:name w:val="Medium List 1 Accent 5"/>
    <w:basedOn w:val="70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56">
    <w:name w:val="Medium List 1 Accent 6"/>
    <w:basedOn w:val="70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157">
    <w:name w:val="Medium List 2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1"/>
    <w:basedOn w:val="70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List 2 Accent 2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0">
    <w:name w:val="Medium List 2 Accent 3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1">
    <w:name w:val="Medium List 2 Accent 4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2">
    <w:name w:val="Medium List 2 Accent 5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3">
    <w:name w:val="Medium List 2 Accent 6"/>
    <w:basedOn w:val="70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4">
    <w:name w:val="Medium Grid 1"/>
    <w:basedOn w:val="70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65">
    <w:name w:val="Medium Grid 1 Accent 1"/>
    <w:basedOn w:val="70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66">
    <w:name w:val="Medium Grid 1 Accent 2"/>
    <w:basedOn w:val="70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67">
    <w:name w:val="Medium Grid 1 Accent 3"/>
    <w:basedOn w:val="70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68">
    <w:name w:val="Medium Grid 1 Accent 4"/>
    <w:basedOn w:val="70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69">
    <w:name w:val="Medium Grid 1 Accent 5"/>
    <w:basedOn w:val="70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70">
    <w:name w:val="Medium Grid 1 Accent 6"/>
    <w:basedOn w:val="70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171">
    <w:name w:val="Medium Grid 2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2">
    <w:name w:val="Medium Grid 2 Accent 1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3">
    <w:name w:val="Medium Grid 2 Accent 2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4">
    <w:name w:val="Medium Grid 2 Accent 3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5">
    <w:name w:val="Medium Grid 2 Accent 4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6">
    <w:name w:val="Medium Grid 2 Accent 5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7">
    <w:name w:val="Medium Grid 2 Accent 6"/>
    <w:basedOn w:val="70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78">
    <w:name w:val="Medium Grid 3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79">
    <w:name w:val="Medium Grid 3 Accent 1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80">
    <w:name w:val="Medium Grid 3 Accent 2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81">
    <w:name w:val="Medium Grid 3 Accent 3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82">
    <w:name w:val="Medium Grid 3 Accent 4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83">
    <w:name w:val="Medium Grid 3 Accent 5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84">
    <w:name w:val="Medium Grid 3 Accent 6"/>
    <w:basedOn w:val="70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85">
    <w:name w:val="Dark List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86">
    <w:name w:val="Dark List Accent 1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87">
    <w:name w:val="Dark List Accent 2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88">
    <w:name w:val="Dark List Accent 3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89">
    <w:name w:val="Dark List Accent 4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90">
    <w:name w:val="Dark List Accent 5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91">
    <w:name w:val="Dark List Accent 6"/>
    <w:basedOn w:val="70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92">
    <w:name w:val="Colorful Shading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3">
    <w:name w:val="Colorful Shading Accent 1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4">
    <w:name w:val="Colorful Shading Accent 2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5">
    <w:name w:val="Colorful Shading Accent 3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96">
    <w:name w:val="Colorful Shading Accent 4"/>
    <w:basedOn w:val="7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7">
    <w:name w:val="Colorful Shading Accent 5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8">
    <w:name w:val="Colorful Shading Accent 6"/>
    <w:basedOn w:val="70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99">
    <w:name w:val="Colorful List"/>
    <w:basedOn w:val="7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00">
    <w:name w:val="Colorful List Accent 1"/>
    <w:basedOn w:val="7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201">
    <w:name w:val="Colorful List Accent 2"/>
    <w:basedOn w:val="7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02">
    <w:name w:val="Colorful List Accent 3"/>
    <w:basedOn w:val="7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203">
    <w:name w:val="Colorful List Accent 4"/>
    <w:basedOn w:val="7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204">
    <w:name w:val="Colorful List Accent 5"/>
    <w:basedOn w:val="7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205">
    <w:name w:val="Colorful List Accent 6"/>
    <w:basedOn w:val="70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206">
    <w:name w:val="Colorful Grid"/>
    <w:basedOn w:val="7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7">
    <w:name w:val="Colorful Grid Accent 1"/>
    <w:basedOn w:val="7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208">
    <w:name w:val="Colorful Grid Accent 2"/>
    <w:basedOn w:val="7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209">
    <w:name w:val="Colorful Grid Accent 3"/>
    <w:basedOn w:val="7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210">
    <w:name w:val="Colorful Grid Accent 4"/>
    <w:basedOn w:val="7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211">
    <w:name w:val="Colorful Grid Accent 5"/>
    <w:basedOn w:val="70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212">
    <w:name w:val="Colorful Grid Accent 6"/>
    <w:basedOn w:val="7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214">
    <w:name w:val="Strong"/>
    <w:basedOn w:val="226"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215">
    <w:name w:val="endnote reference"/>
    <w:basedOn w:val="226"/>
    <w:qFormat/>
    <w:uiPriority w:val="0"/>
    <w:rPr>
      <w:rFonts w:ascii="微软雅黑" w:hAnsi="微软雅黑" w:eastAsia="微软雅黑" w:cs="微软雅黑"/>
      <w:color w:val="000000" w:themeColor="text1"/>
      <w:kern w:val="2"/>
      <w:sz w:val="24"/>
      <w:szCs w:val="24"/>
      <w:vertAlign w:val="superscript"/>
      <w:lang w:val="en-US" w:eastAsia="zh-CN" w:bidi="ar-SA"/>
      <w14:textFill>
        <w14:solidFill>
          <w14:schemeClr w14:val="tx1"/>
        </w14:solidFill>
      </w14:textFill>
    </w:rPr>
  </w:style>
  <w:style w:type="character" w:styleId="216">
    <w:name w:val="page number"/>
    <w:basedOn w:val="226"/>
    <w:qFormat/>
    <w:uiPriority w:val="0"/>
    <w:rPr>
      <w:rFonts w:ascii="微软雅黑" w:hAnsi="微软雅黑" w:eastAsia="微软雅黑" w:cs="Times New Roman"/>
      <w:color w:val="FFFFFF" w:themeColor="background1"/>
      <w14:textFill>
        <w14:solidFill>
          <w14:schemeClr w14:val="bg1"/>
        </w14:solidFill>
      </w14:textFill>
    </w:rPr>
  </w:style>
  <w:style w:type="character" w:styleId="217">
    <w:name w:val="FollowedHyperlink"/>
    <w:basedOn w:val="226"/>
    <w:qFormat/>
    <w:uiPriority w:val="0"/>
    <w:rPr>
      <w:rFonts w:ascii="微软雅黑" w:hAnsi="微软雅黑" w:eastAsia="微软雅黑" w:cs="Times New Roman"/>
      <w:color w:val="800080"/>
      <w:kern w:val="2"/>
      <w:sz w:val="24"/>
      <w:szCs w:val="24"/>
      <w:u w:val="single"/>
      <w:lang w:val="en-US" w:eastAsia="zh-CN" w:bidi="ar-SA"/>
    </w:rPr>
  </w:style>
  <w:style w:type="character" w:styleId="218">
    <w:name w:val="Emphasis"/>
    <w:qFormat/>
    <w:uiPriority w:val="0"/>
    <w:rPr>
      <w:rFonts w:ascii="汉仪正圆 55简" w:hAnsi="汉仪正圆 55简" w:eastAsia="汉仪正圆 55简" w:cs="Times New Roman"/>
      <w:b/>
      <w:bCs/>
      <w:color w:val="172328"/>
      <w:kern w:val="2"/>
      <w:sz w:val="30"/>
      <w:szCs w:val="30"/>
      <w:lang w:val="en-US" w:eastAsia="zh-CN" w:bidi="ar-SA"/>
    </w:rPr>
  </w:style>
  <w:style w:type="character" w:styleId="219">
    <w:name w:val="Hyperlink"/>
    <w:basedOn w:val="226"/>
    <w:qFormat/>
    <w:uiPriority w:val="0"/>
    <w:rPr>
      <w:rFonts w:ascii="微软雅黑" w:hAnsi="微软雅黑" w:eastAsia="微软雅黑" w:cs="Times New Roman"/>
      <w:color w:val="0000FF"/>
      <w:kern w:val="2"/>
      <w:sz w:val="24"/>
      <w:szCs w:val="24"/>
      <w:u w:val="single"/>
      <w:lang w:val="en-US" w:eastAsia="zh-CN" w:bidi="ar-SA"/>
    </w:rPr>
  </w:style>
  <w:style w:type="character" w:styleId="220">
    <w:name w:val="annotation reference"/>
    <w:basedOn w:val="226"/>
    <w:qFormat/>
    <w:uiPriority w:val="0"/>
    <w:rPr>
      <w:rFonts w:ascii="微软雅黑" w:hAnsi="微软雅黑" w:eastAsia="微软雅黑" w:cs="Times New Roman"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styleId="221">
    <w:name w:val="footnote reference"/>
    <w:basedOn w:val="226"/>
    <w:qFormat/>
    <w:uiPriority w:val="0"/>
    <w:rPr>
      <w:rFonts w:ascii="微软雅黑" w:hAnsi="微软雅黑" w:eastAsia="微软雅黑" w:cs="Times New Roman"/>
      <w:color w:val="000000" w:themeColor="text1"/>
      <w:kern w:val="2"/>
      <w:sz w:val="24"/>
      <w:szCs w:val="24"/>
      <w:vertAlign w:val="superscript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22">
    <w:name w:val="Header Char"/>
    <w:link w:val="48"/>
    <w:qFormat/>
    <w:uiPriority w:val="99"/>
    <w:rPr>
      <w:sz w:val="18"/>
    </w:rPr>
  </w:style>
  <w:style w:type="character" w:customStyle="1" w:styleId="223">
    <w:name w:val="Footer Char"/>
    <w:link w:val="46"/>
    <w:qFormat/>
    <w:uiPriority w:val="99"/>
    <w:rPr>
      <w:sz w:val="18"/>
    </w:rPr>
  </w:style>
  <w:style w:type="paragraph" w:styleId="22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25">
    <w:name w:val="Heading 1 Char"/>
    <w:basedOn w:val="226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227">
    <w:name w:val="Heading 2 Char"/>
    <w:qFormat/>
    <w:uiPriority w:val="9"/>
    <w:rPr>
      <w:rFonts w:ascii="微软雅黑" w:hAnsi="微软雅黑" w:eastAsia="微软雅黑" w:cstheme="minorBidi"/>
      <w:b/>
      <w:bCs/>
      <w:color w:val="2E54A1" w:themeColor="accent1" w:themeShade="BF"/>
      <w:kern w:val="2"/>
      <w:sz w:val="32"/>
      <w:szCs w:val="32"/>
      <w:lang w:val="en-US" w:eastAsia="zh-CN" w:bidi="ar-SA"/>
    </w:rPr>
  </w:style>
  <w:style w:type="character" w:customStyle="1" w:styleId="228">
    <w:name w:val="Heading 3 Char"/>
    <w:qFormat/>
    <w:uiPriority w:val="9"/>
  </w:style>
  <w:style w:type="character" w:customStyle="1" w:styleId="229">
    <w:name w:val="Title Char"/>
    <w:uiPriority w:val="10"/>
    <w:rPr>
      <w:rFonts w:ascii="微软雅黑" w:hAnsi="微软雅黑" w:eastAsia="微软雅黑" w:cs="Times New Roman"/>
      <w:b/>
      <w:color w:val="2E54A1" w:themeColor="accent1" w:themeShade="BF"/>
      <w:spacing w:val="11"/>
      <w:sz w:val="56"/>
      <w:szCs w:val="56"/>
      <w:lang w:val="en-US" w:eastAsia="zh-CN" w:bidi="ar-SA"/>
    </w:rPr>
  </w:style>
  <w:style w:type="character" w:customStyle="1" w:styleId="230">
    <w:name w:val="Subtitle Char"/>
    <w:uiPriority w:val="11"/>
    <w:rPr>
      <w:rFonts w:ascii="微软雅黑" w:hAnsi="微软雅黑" w:eastAsia="微软雅黑" w:cs="Times New Roman"/>
      <w:b/>
      <w:color w:val="2E54A1" w:themeColor="accent1" w:themeShade="BF"/>
      <w:kern w:val="28"/>
      <w:sz w:val="36"/>
      <w:szCs w:val="36"/>
      <w:lang w:val="en-US" w:eastAsia="zh-CN" w:bidi="ar-SA"/>
    </w:rPr>
  </w:style>
  <w:style w:type="paragraph" w:styleId="231">
    <w:name w:val="List Paragraph"/>
    <w:basedOn w:val="1"/>
    <w:qFormat/>
    <w:uiPriority w:val="34"/>
    <w:pPr>
      <w:ind w:left="720"/>
      <w:contextualSpacing/>
    </w:pPr>
  </w:style>
  <w:style w:type="character" w:customStyle="1" w:styleId="232">
    <w:name w:val="Body Text Char"/>
    <w:link w:val="30"/>
    <w:uiPriority w:val="99"/>
  </w:style>
  <w:style w:type="character" w:customStyle="1" w:styleId="233">
    <w:name w:val="Body Text 2 Char"/>
    <w:basedOn w:val="226"/>
    <w:link w:val="62"/>
    <w:uiPriority w:val="99"/>
  </w:style>
  <w:style w:type="character" w:customStyle="1" w:styleId="234">
    <w:name w:val="Body Text 3 Char"/>
    <w:basedOn w:val="226"/>
    <w:link w:val="27"/>
    <w:qFormat/>
    <w:uiPriority w:val="99"/>
    <w:rPr>
      <w:sz w:val="16"/>
      <w:szCs w:val="16"/>
    </w:rPr>
  </w:style>
  <w:style w:type="character" w:customStyle="1" w:styleId="235">
    <w:name w:val="Macro Text Char"/>
    <w:basedOn w:val="226"/>
    <w:link w:val="2"/>
    <w:qFormat/>
    <w:uiPriority w:val="99"/>
    <w:rPr>
      <w:rFonts w:ascii="Courier" w:hAnsi="Courier"/>
      <w:sz w:val="20"/>
      <w:szCs w:val="20"/>
    </w:rPr>
  </w:style>
  <w:style w:type="paragraph" w:styleId="236">
    <w:name w:val="Quote"/>
    <w:basedOn w:val="1"/>
    <w:next w:val="1"/>
    <w:link w:val="23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37">
    <w:name w:val="Quote Char"/>
    <w:basedOn w:val="226"/>
    <w:link w:val="23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38">
    <w:name w:val="Heading 4 Char"/>
    <w:basedOn w:val="226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39">
    <w:name w:val="Heading 5 Char"/>
    <w:basedOn w:val="226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240">
    <w:name w:val="Heading 6 Char"/>
    <w:basedOn w:val="226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241">
    <w:name w:val="Heading 7 Char"/>
    <w:basedOn w:val="226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242">
    <w:name w:val="Heading 8 Char"/>
    <w:basedOn w:val="226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243">
    <w:name w:val="Heading 9 Char"/>
    <w:basedOn w:val="226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244">
    <w:name w:val="Intense Quote"/>
    <w:basedOn w:val="1"/>
    <w:next w:val="1"/>
    <w:link w:val="245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45">
    <w:name w:val="Intense Quote Char"/>
    <w:basedOn w:val="226"/>
    <w:link w:val="244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46">
    <w:name w:val="Subtle Emphasis"/>
    <w:basedOn w:val="22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47">
    <w:name w:val="Intense Emphasis"/>
    <w:basedOn w:val="226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48">
    <w:name w:val="Subtle Reference"/>
    <w:basedOn w:val="226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249">
    <w:name w:val="Intense Reference"/>
    <w:basedOn w:val="226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50">
    <w:name w:val="Book Title"/>
    <w:basedOn w:val="226"/>
    <w:qFormat/>
    <w:uiPriority w:val="33"/>
    <w:rPr>
      <w:b/>
      <w:bCs/>
      <w:smallCaps/>
      <w:spacing w:val="5"/>
    </w:rPr>
  </w:style>
  <w:style w:type="paragraph" w:customStyle="1" w:styleId="251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52">
    <w:name w:val="目录标题"/>
    <w:basedOn w:val="1"/>
    <w:qFormat/>
    <w:uiPriority w:val="0"/>
    <w:pPr>
      <w:ind w:firstLine="0" w:firstLineChars="0"/>
      <w:jc w:val="center"/>
    </w:pPr>
    <w:rPr>
      <w:rFonts w:hint="eastAsia"/>
      <w:b/>
      <w:bCs/>
      <w:sz w:val="32"/>
      <w:szCs w:val="32"/>
    </w:rPr>
  </w:style>
  <w:style w:type="paragraph" w:customStyle="1" w:styleId="253">
    <w:name w:val="章标题"/>
    <w:qFormat/>
    <w:uiPriority w:val="0"/>
    <w:pPr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254">
    <w:name w:val="节标题"/>
    <w:qFormat/>
    <w:uiPriority w:val="0"/>
    <w:pPr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28"/>
      <w:szCs w:val="28"/>
      <w:lang w:val="en-US" w:eastAsia="zh-CN" w:bidi="ar-SA"/>
    </w:rPr>
  </w:style>
  <w:style w:type="paragraph" w:customStyle="1" w:styleId="255">
    <w:name w:val="附录标题"/>
    <w:qFormat/>
    <w:uiPriority w:val="0"/>
    <w:pPr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256">
    <w:name w:val="摘要"/>
    <w:basedOn w:val="1"/>
    <w:qFormat/>
    <w:uiPriority w:val="0"/>
    <w:pPr>
      <w:ind w:firstLine="1041"/>
    </w:pPr>
    <w:rPr>
      <w:rFonts w:hint="eastAsia"/>
      <w:b/>
      <w:bCs/>
    </w:rPr>
  </w:style>
  <w:style w:type="paragraph" w:customStyle="1" w:styleId="257">
    <w:name w:val="关键词"/>
    <w:basedOn w:val="1"/>
    <w:qFormat/>
    <w:uiPriority w:val="0"/>
    <w:pPr>
      <w:ind w:firstLine="440"/>
    </w:pPr>
    <w:rPr>
      <w:rFonts w:hint="eastAsia"/>
      <w:b/>
      <w:bCs/>
    </w:rPr>
  </w:style>
  <w:style w:type="table" w:customStyle="1" w:styleId="258">
    <w:name w:val="清单表 1 浅色1"/>
    <w:basedOn w:val="70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59">
    <w:name w:val="清单表 1 浅色 - 着色 11"/>
    <w:basedOn w:val="70"/>
    <w:qFormat/>
    <w:uiPriority w:val="46"/>
    <w:tblStylePr w:type="firstRow">
      <w:rPr>
        <w:b/>
        <w:bCs/>
      </w:rPr>
      <w:tcPr>
        <w:tcBorders>
          <w:bottom w:val="single" w:color="91ABDF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60">
    <w:name w:val="清单表 1 浅色 - 着色 21"/>
    <w:basedOn w:val="70"/>
    <w:qFormat/>
    <w:uiPriority w:val="46"/>
    <w:tblStylePr w:type="firstRow">
      <w:rPr>
        <w:b/>
        <w:bCs/>
      </w:rPr>
      <w:tcPr>
        <w:tcBorders>
          <w:bottom w:val="single" w:color="F4B382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61">
    <w:name w:val="清单表 1 浅色 - 着色 31"/>
    <w:basedOn w:val="70"/>
    <w:qFormat/>
    <w:uiPriority w:val="46"/>
    <w:tblStylePr w:type="firstRow">
      <w:rPr>
        <w:b/>
        <w:bCs/>
      </w:rPr>
      <w:tcPr>
        <w:tcBorders>
          <w:bottom w:val="single" w:color="FDD960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62">
    <w:name w:val="清单表 1 浅色 - 着色 41"/>
    <w:basedOn w:val="70"/>
    <w:qFormat/>
    <w:uiPriority w:val="46"/>
    <w:tblStylePr w:type="firstRow">
      <w:rPr>
        <w:b/>
        <w:bCs/>
      </w:rPr>
      <w:tcPr>
        <w:tcBorders>
          <w:bottom w:val="single" w:color="ACD78D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63">
    <w:name w:val="清单表 1 浅色 - 着色 51"/>
    <w:basedOn w:val="70"/>
    <w:qFormat/>
    <w:uiPriority w:val="46"/>
    <w:tblStylePr w:type="firstRow">
      <w:rPr>
        <w:b/>
        <w:bCs/>
      </w:rPr>
      <w:tcPr>
        <w:tcBorders>
          <w:bottom w:val="single" w:color="7DDED6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64">
    <w:name w:val="清单表 1 浅色 - 着色 61"/>
    <w:basedOn w:val="70"/>
    <w:qFormat/>
    <w:uiPriority w:val="46"/>
    <w:tblStylePr w:type="firstRow">
      <w:rPr>
        <w:b/>
        <w:bCs/>
      </w:rPr>
      <w:tcPr>
        <w:tcBorders>
          <w:bottom w:val="single" w:color="EF939E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265">
    <w:name w:val="清单表 21"/>
    <w:basedOn w:val="70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66">
    <w:name w:val="清单表 2 - 着色 11"/>
    <w:basedOn w:val="70"/>
    <w:qFormat/>
    <w:uiPriority w:val="47"/>
    <w:tblPr>
      <w:tblBorders>
        <w:top w:val="single" w:color="91ABDF" w:themeColor="accent1" w:themeTint="99" w:sz="4" w:space="0"/>
        <w:bottom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67">
    <w:name w:val="清单表 2 - 着色 21"/>
    <w:basedOn w:val="70"/>
    <w:qFormat/>
    <w:uiPriority w:val="47"/>
    <w:tblPr>
      <w:tblBorders>
        <w:top w:val="single" w:color="F4B382" w:themeColor="accent2" w:themeTint="99" w:sz="4" w:space="0"/>
        <w:bottom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68">
    <w:name w:val="清单表 2 - 着色 31"/>
    <w:basedOn w:val="70"/>
    <w:qFormat/>
    <w:uiPriority w:val="47"/>
    <w:tblPr>
      <w:tblBorders>
        <w:top w:val="single" w:color="FDD960" w:themeColor="accent3" w:themeTint="99" w:sz="4" w:space="0"/>
        <w:bottom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69">
    <w:name w:val="清单表 2 - 着色 41"/>
    <w:basedOn w:val="70"/>
    <w:qFormat/>
    <w:uiPriority w:val="47"/>
    <w:tblPr>
      <w:tblBorders>
        <w:top w:val="single" w:color="ACD78D" w:themeColor="accent4" w:themeTint="99" w:sz="4" w:space="0"/>
        <w:bottom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70">
    <w:name w:val="清单表 2 - 着色 51"/>
    <w:basedOn w:val="70"/>
    <w:qFormat/>
    <w:uiPriority w:val="47"/>
    <w:tblPr>
      <w:tblBorders>
        <w:top w:val="single" w:color="7DDED6" w:themeColor="accent5" w:themeTint="99" w:sz="4" w:space="0"/>
        <w:bottom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71">
    <w:name w:val="清单表 2 - 着色 61"/>
    <w:basedOn w:val="70"/>
    <w:qFormat/>
    <w:uiPriority w:val="47"/>
    <w:tblPr>
      <w:tblBorders>
        <w:top w:val="single" w:color="EF939E" w:themeColor="accent6" w:themeTint="99" w:sz="4" w:space="0"/>
        <w:bottom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272">
    <w:name w:val="清单表 31"/>
    <w:basedOn w:val="70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273">
    <w:name w:val="清单表 3 - 着色 11"/>
    <w:basedOn w:val="70"/>
    <w:qFormat/>
    <w:uiPriority w:val="48"/>
    <w:tblPr>
      <w:tblBorders>
        <w:top w:val="single" w:color="4874CB" w:themeColor="accent1" w:sz="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874CB" w:themeColor="accent1" w:sz="4" w:space="0"/>
          <w:right w:val="single" w:color="4874CB" w:themeColor="accent1" w:sz="4" w:space="0"/>
        </w:tcBorders>
      </w:tcPr>
    </w:tblStylePr>
    <w:tblStylePr w:type="band1Horz">
      <w:tcPr>
        <w:tcBorders>
          <w:top w:val="single" w:color="4874CB" w:themeColor="accent1" w:sz="4" w:space="0"/>
          <w:bottom w:val="single" w:color="4874C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874CB" w:themeColor="accent1" w:sz="4" w:space="0"/>
          <w:left w:val="nil"/>
        </w:tcBorders>
      </w:tcPr>
    </w:tblStylePr>
    <w:tblStylePr w:type="swCell">
      <w:tcPr>
        <w:tcBorders>
          <w:top w:val="double" w:color="4874CB" w:themeColor="accent1" w:sz="4" w:space="0"/>
          <w:right w:val="nil"/>
        </w:tcBorders>
      </w:tcPr>
    </w:tblStylePr>
  </w:style>
  <w:style w:type="table" w:customStyle="1" w:styleId="274">
    <w:name w:val="清单表 3 - 着色 21"/>
    <w:basedOn w:val="70"/>
    <w:qFormat/>
    <w:uiPriority w:val="48"/>
    <w:tblPr>
      <w:tblBorders>
        <w:top w:val="single" w:color="EE822F" w:themeColor="accent2" w:sz="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E822F" w:themeColor="accent2" w:sz="4" w:space="0"/>
          <w:right w:val="single" w:color="EE822F" w:themeColor="accent2" w:sz="4" w:space="0"/>
        </w:tcBorders>
      </w:tcPr>
    </w:tblStylePr>
    <w:tblStylePr w:type="band1Horz">
      <w:tcPr>
        <w:tcBorders>
          <w:top w:val="single" w:color="EE822F" w:themeColor="accent2" w:sz="4" w:space="0"/>
          <w:bottom w:val="single" w:color="EE822F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E822F" w:themeColor="accent2" w:sz="4" w:space="0"/>
          <w:left w:val="nil"/>
        </w:tcBorders>
      </w:tcPr>
    </w:tblStylePr>
    <w:tblStylePr w:type="swCell">
      <w:tcPr>
        <w:tcBorders>
          <w:top w:val="double" w:color="EE822F" w:themeColor="accent2" w:sz="4" w:space="0"/>
          <w:right w:val="nil"/>
        </w:tcBorders>
      </w:tcPr>
    </w:tblStylePr>
  </w:style>
  <w:style w:type="table" w:customStyle="1" w:styleId="275">
    <w:name w:val="清单表 3 - 着色 31"/>
    <w:basedOn w:val="70"/>
    <w:qFormat/>
    <w:uiPriority w:val="48"/>
    <w:tblPr>
      <w:tblBorders>
        <w:top w:val="single" w:color="F2BA02" w:themeColor="accent3" w:sz="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2BA02" w:themeColor="accent3" w:sz="4" w:space="0"/>
          <w:right w:val="single" w:color="F2BA02" w:themeColor="accent3" w:sz="4" w:space="0"/>
        </w:tcBorders>
      </w:tcPr>
    </w:tblStylePr>
    <w:tblStylePr w:type="band1Horz">
      <w:tcPr>
        <w:tcBorders>
          <w:top w:val="single" w:color="F2BA02" w:themeColor="accent3" w:sz="4" w:space="0"/>
          <w:bottom w:val="single" w:color="F2BA0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2BA02" w:themeColor="accent3" w:sz="4" w:space="0"/>
          <w:left w:val="nil"/>
        </w:tcBorders>
      </w:tcPr>
    </w:tblStylePr>
    <w:tblStylePr w:type="swCell">
      <w:tcPr>
        <w:tcBorders>
          <w:top w:val="double" w:color="F2BA02" w:themeColor="accent3" w:sz="4" w:space="0"/>
          <w:right w:val="nil"/>
        </w:tcBorders>
      </w:tcPr>
    </w:tblStylePr>
  </w:style>
  <w:style w:type="table" w:customStyle="1" w:styleId="276">
    <w:name w:val="清单表 3 - 着色 41"/>
    <w:basedOn w:val="70"/>
    <w:qFormat/>
    <w:uiPriority w:val="48"/>
    <w:tblPr>
      <w:tblBorders>
        <w:top w:val="single" w:color="75BD42" w:themeColor="accent4" w:sz="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75BD42" w:themeColor="accent4" w:sz="4" w:space="0"/>
          <w:right w:val="single" w:color="75BD42" w:themeColor="accent4" w:sz="4" w:space="0"/>
        </w:tcBorders>
      </w:tcPr>
    </w:tblStylePr>
    <w:tblStylePr w:type="band1Horz">
      <w:tcPr>
        <w:tcBorders>
          <w:top w:val="single" w:color="75BD42" w:themeColor="accent4" w:sz="4" w:space="0"/>
          <w:bottom w:val="single" w:color="75BD42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75BD42" w:themeColor="accent4" w:sz="4" w:space="0"/>
          <w:left w:val="nil"/>
        </w:tcBorders>
      </w:tcPr>
    </w:tblStylePr>
    <w:tblStylePr w:type="swCell">
      <w:tcPr>
        <w:tcBorders>
          <w:top w:val="double" w:color="75BD42" w:themeColor="accent4" w:sz="4" w:space="0"/>
          <w:right w:val="nil"/>
        </w:tcBorders>
      </w:tcPr>
    </w:tblStylePr>
  </w:style>
  <w:style w:type="table" w:customStyle="1" w:styleId="277">
    <w:name w:val="清单表 3 - 着色 51"/>
    <w:basedOn w:val="70"/>
    <w:qFormat/>
    <w:uiPriority w:val="48"/>
    <w:tblPr>
      <w:tblBorders>
        <w:top w:val="single" w:color="30C0B4" w:themeColor="accent5" w:sz="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30C0B4" w:themeColor="accent5" w:sz="4" w:space="0"/>
          <w:right w:val="single" w:color="30C0B4" w:themeColor="accent5" w:sz="4" w:space="0"/>
        </w:tcBorders>
      </w:tcPr>
    </w:tblStylePr>
    <w:tblStylePr w:type="band1Horz">
      <w:tcPr>
        <w:tcBorders>
          <w:top w:val="single" w:color="30C0B4" w:themeColor="accent5" w:sz="4" w:space="0"/>
          <w:bottom w:val="single" w:color="30C0B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30C0B4" w:themeColor="accent5" w:sz="4" w:space="0"/>
          <w:left w:val="nil"/>
        </w:tcBorders>
      </w:tcPr>
    </w:tblStylePr>
    <w:tblStylePr w:type="swCell">
      <w:tcPr>
        <w:tcBorders>
          <w:top w:val="double" w:color="30C0B4" w:themeColor="accent5" w:sz="4" w:space="0"/>
          <w:right w:val="nil"/>
        </w:tcBorders>
      </w:tcPr>
    </w:tblStylePr>
  </w:style>
  <w:style w:type="table" w:customStyle="1" w:styleId="278">
    <w:name w:val="清单表 3 - 着色 61"/>
    <w:basedOn w:val="70"/>
    <w:qFormat/>
    <w:uiPriority w:val="48"/>
    <w:tblPr>
      <w:tblBorders>
        <w:top w:val="single" w:color="E54C5E" w:themeColor="accent6" w:sz="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54C5E" w:themeColor="accent6" w:sz="4" w:space="0"/>
          <w:right w:val="single" w:color="E54C5E" w:themeColor="accent6" w:sz="4" w:space="0"/>
        </w:tcBorders>
      </w:tcPr>
    </w:tblStylePr>
    <w:tblStylePr w:type="band1Horz">
      <w:tcPr>
        <w:tcBorders>
          <w:top w:val="single" w:color="E54C5E" w:themeColor="accent6" w:sz="4" w:space="0"/>
          <w:bottom w:val="single" w:color="E54C5E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54C5E" w:themeColor="accent6" w:sz="4" w:space="0"/>
          <w:left w:val="nil"/>
        </w:tcBorders>
      </w:tcPr>
    </w:tblStylePr>
    <w:tblStylePr w:type="swCell">
      <w:tcPr>
        <w:tcBorders>
          <w:top w:val="double" w:color="E54C5E" w:themeColor="accent6" w:sz="4" w:space="0"/>
          <w:right w:val="nil"/>
        </w:tcBorders>
      </w:tcPr>
    </w:tblStylePr>
  </w:style>
  <w:style w:type="table" w:customStyle="1" w:styleId="279">
    <w:name w:val="清单表 41"/>
    <w:basedOn w:val="70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0">
    <w:name w:val="清单表 4 - 着色 11"/>
    <w:basedOn w:val="70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81">
    <w:name w:val="清单表 4 - 着色 21"/>
    <w:basedOn w:val="70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82">
    <w:name w:val="清单表 4 - 着色 31"/>
    <w:basedOn w:val="70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83">
    <w:name w:val="清单表 4 - 着色 41"/>
    <w:basedOn w:val="70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84">
    <w:name w:val="清单表 4 - 着色 51"/>
    <w:basedOn w:val="70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85">
    <w:name w:val="清单表 4 - 着色 61"/>
    <w:basedOn w:val="70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286">
    <w:name w:val="清单表 5 深色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87">
    <w:name w:val="清单表 5 深色 - 着色 1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874CB" w:themeColor="accent1" w:sz="24" w:space="0"/>
        <w:left w:val="single" w:color="4874CB" w:themeColor="accent1" w:sz="24" w:space="0"/>
        <w:bottom w:val="single" w:color="4874CB" w:themeColor="accent1" w:sz="24" w:space="0"/>
        <w:right w:val="single" w:color="4874CB" w:themeColor="accent1" w:sz="24" w:space="0"/>
      </w:tblBorders>
    </w:tblPr>
    <w:tcPr>
      <w:shd w:val="clear" w:color="auto" w:fill="4874CB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88">
    <w:name w:val="清单表 5 深色 - 着色 2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E822F" w:themeColor="accent2" w:sz="24" w:space="0"/>
        <w:left w:val="single" w:color="EE822F" w:themeColor="accent2" w:sz="24" w:space="0"/>
        <w:bottom w:val="single" w:color="EE822F" w:themeColor="accent2" w:sz="24" w:space="0"/>
        <w:right w:val="single" w:color="EE822F" w:themeColor="accent2" w:sz="24" w:space="0"/>
      </w:tblBorders>
    </w:tblPr>
    <w:tcPr>
      <w:shd w:val="clear" w:color="auto" w:fill="EE822F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89">
    <w:name w:val="清单表 5 深色 - 着色 3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2BA02" w:themeColor="accent3" w:sz="24" w:space="0"/>
        <w:left w:val="single" w:color="F2BA02" w:themeColor="accent3" w:sz="24" w:space="0"/>
        <w:bottom w:val="single" w:color="F2BA02" w:themeColor="accent3" w:sz="24" w:space="0"/>
        <w:right w:val="single" w:color="F2BA02" w:themeColor="accent3" w:sz="24" w:space="0"/>
      </w:tblBorders>
    </w:tblPr>
    <w:tcPr>
      <w:shd w:val="clear" w:color="auto" w:fill="F2BA0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90">
    <w:name w:val="清单表 5 深色 - 着色 4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75BD42" w:themeColor="accent4" w:sz="24" w:space="0"/>
        <w:left w:val="single" w:color="75BD42" w:themeColor="accent4" w:sz="24" w:space="0"/>
        <w:bottom w:val="single" w:color="75BD42" w:themeColor="accent4" w:sz="24" w:space="0"/>
        <w:right w:val="single" w:color="75BD42" w:themeColor="accent4" w:sz="24" w:space="0"/>
      </w:tblBorders>
    </w:tblPr>
    <w:tcPr>
      <w:shd w:val="clear" w:color="auto" w:fill="75BD4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91">
    <w:name w:val="清单表 5 深色 - 着色 5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30C0B4" w:themeColor="accent5" w:sz="24" w:space="0"/>
        <w:left w:val="single" w:color="30C0B4" w:themeColor="accent5" w:sz="24" w:space="0"/>
        <w:bottom w:val="single" w:color="30C0B4" w:themeColor="accent5" w:sz="24" w:space="0"/>
        <w:right w:val="single" w:color="30C0B4" w:themeColor="accent5" w:sz="24" w:space="0"/>
      </w:tblBorders>
    </w:tblPr>
    <w:tcPr>
      <w:shd w:val="clear" w:color="auto" w:fill="30C0B4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92">
    <w:name w:val="清单表 5 深色 - 着色 61"/>
    <w:basedOn w:val="7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54C5E" w:themeColor="accent6" w:sz="24" w:space="0"/>
        <w:left w:val="single" w:color="E54C5E" w:themeColor="accent6" w:sz="24" w:space="0"/>
        <w:bottom w:val="single" w:color="E54C5E" w:themeColor="accent6" w:sz="24" w:space="0"/>
        <w:right w:val="single" w:color="E54C5E" w:themeColor="accent6" w:sz="24" w:space="0"/>
      </w:tblBorders>
    </w:tblPr>
    <w:tcPr>
      <w:shd w:val="clear" w:color="auto" w:fill="E54C5E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93">
    <w:name w:val="清单表 6 彩色1"/>
    <w:basedOn w:val="70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4">
    <w:name w:val="清单表 6 彩色 - 着色 11"/>
    <w:basedOn w:val="70"/>
    <w:qFormat/>
    <w:uiPriority w:val="51"/>
    <w:rPr>
      <w:color w:val="2E54A1" w:themeColor="accent1" w:themeShade="BF"/>
    </w:rPr>
    <w:tblPr>
      <w:tblBorders>
        <w:top w:val="single" w:color="4874CB" w:themeColor="accent1" w:sz="4" w:space="0"/>
        <w:bottom w:val="single" w:color="4874CB" w:themeColor="accent1" w:sz="4" w:space="0"/>
      </w:tblBorders>
    </w:tblPr>
    <w:tblStylePr w:type="firstRow">
      <w:rPr>
        <w:b/>
        <w:bCs/>
      </w:rPr>
      <w:tcPr>
        <w:tcBorders>
          <w:bottom w:val="single" w:color="4874CB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295">
    <w:name w:val="清单表 6 彩色 - 着色 21"/>
    <w:basedOn w:val="70"/>
    <w:qFormat/>
    <w:uiPriority w:val="51"/>
    <w:rPr>
      <w:color w:val="C65F10" w:themeColor="accent2" w:themeShade="BF"/>
    </w:rPr>
    <w:tblPr>
      <w:tblBorders>
        <w:top w:val="single" w:color="EE822F" w:themeColor="accent2" w:sz="4" w:space="0"/>
        <w:bottom w:val="single" w:color="EE822F" w:themeColor="accent2" w:sz="4" w:space="0"/>
      </w:tblBorders>
    </w:tblPr>
    <w:tblStylePr w:type="firstRow">
      <w:rPr>
        <w:b/>
        <w:bCs/>
      </w:rPr>
      <w:tcPr>
        <w:tcBorders>
          <w:bottom w:val="single" w:color="EE822F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296">
    <w:name w:val="清单表 6 彩色 - 着色 31"/>
    <w:basedOn w:val="70"/>
    <w:qFormat/>
    <w:uiPriority w:val="51"/>
    <w:rPr>
      <w:color w:val="B68C02" w:themeColor="accent3" w:themeShade="BF"/>
    </w:rPr>
    <w:tblPr>
      <w:tblBorders>
        <w:top w:val="single" w:color="F2BA02" w:themeColor="accent3" w:sz="4" w:space="0"/>
        <w:bottom w:val="single" w:color="F2BA02" w:themeColor="accent3" w:sz="4" w:space="0"/>
      </w:tblBorders>
    </w:tblPr>
    <w:tblStylePr w:type="firstRow">
      <w:rPr>
        <w:b/>
        <w:bCs/>
      </w:rPr>
      <w:tcPr>
        <w:tcBorders>
          <w:bottom w:val="single" w:color="F2BA0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297">
    <w:name w:val="清单表 6 彩色 - 着色 41"/>
    <w:basedOn w:val="70"/>
    <w:qFormat/>
    <w:uiPriority w:val="51"/>
    <w:rPr>
      <w:color w:val="588E32" w:themeColor="accent4" w:themeShade="BF"/>
    </w:rPr>
    <w:tblPr>
      <w:tblBorders>
        <w:top w:val="single" w:color="75BD42" w:themeColor="accent4" w:sz="4" w:space="0"/>
        <w:bottom w:val="single" w:color="75BD42" w:themeColor="accent4" w:sz="4" w:space="0"/>
      </w:tblBorders>
    </w:tblPr>
    <w:tblStylePr w:type="firstRow">
      <w:rPr>
        <w:b/>
        <w:bCs/>
      </w:rPr>
      <w:tcPr>
        <w:tcBorders>
          <w:bottom w:val="single" w:color="75BD42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298">
    <w:name w:val="清单表 6 彩色 - 着色 51"/>
    <w:basedOn w:val="70"/>
    <w:qFormat/>
    <w:uiPriority w:val="51"/>
    <w:rPr>
      <w:color w:val="249087" w:themeColor="accent5" w:themeShade="BF"/>
    </w:rPr>
    <w:tblPr>
      <w:tblBorders>
        <w:top w:val="single" w:color="30C0B4" w:themeColor="accent5" w:sz="4" w:space="0"/>
        <w:bottom w:val="single" w:color="30C0B4" w:themeColor="accent5" w:sz="4" w:space="0"/>
      </w:tblBorders>
    </w:tblPr>
    <w:tblStylePr w:type="firstRow">
      <w:rPr>
        <w:b/>
        <w:bCs/>
      </w:rPr>
      <w:tcPr>
        <w:tcBorders>
          <w:bottom w:val="single" w:color="30C0B4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299">
    <w:name w:val="清单表 6 彩色 - 着色 61"/>
    <w:basedOn w:val="70"/>
    <w:qFormat/>
    <w:uiPriority w:val="51"/>
    <w:rPr>
      <w:color w:val="C81D31" w:themeColor="accent6" w:themeShade="BF"/>
    </w:rPr>
    <w:tblPr>
      <w:tblBorders>
        <w:top w:val="single" w:color="E54C5E" w:themeColor="accent6" w:sz="4" w:space="0"/>
        <w:bottom w:val="single" w:color="E54C5E" w:themeColor="accent6" w:sz="4" w:space="0"/>
      </w:tblBorders>
    </w:tblPr>
    <w:tblStylePr w:type="firstRow">
      <w:rPr>
        <w:b/>
        <w:bCs/>
      </w:rPr>
      <w:tcPr>
        <w:tcBorders>
          <w:bottom w:val="single" w:color="E54C5E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00">
    <w:name w:val="清单表 7 彩色1"/>
    <w:basedOn w:val="70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1">
    <w:name w:val="清单表 7 彩色 - 着色 11"/>
    <w:basedOn w:val="70"/>
    <w:qFormat/>
    <w:uiPriority w:val="52"/>
    <w:rPr>
      <w:color w:val="2E54A1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874C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874C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874C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874CB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2">
    <w:name w:val="清单表 7 彩色 - 着色 21"/>
    <w:basedOn w:val="70"/>
    <w:qFormat/>
    <w:uiPriority w:val="52"/>
    <w:rPr>
      <w:color w:val="C65F10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E822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E822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E822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E822F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3">
    <w:name w:val="清单表 7 彩色 - 着色 31"/>
    <w:basedOn w:val="70"/>
    <w:qFormat/>
    <w:uiPriority w:val="52"/>
    <w:rPr>
      <w:color w:val="B68C0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2BA0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2BA0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2BA0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2BA0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4">
    <w:name w:val="清单表 7 彩色 - 着色 41"/>
    <w:basedOn w:val="70"/>
    <w:qFormat/>
    <w:uiPriority w:val="52"/>
    <w:rPr>
      <w:color w:val="588E32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5BD42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5BD42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5BD42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5BD42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5">
    <w:name w:val="清单表 7 彩色 - 着色 51"/>
    <w:basedOn w:val="70"/>
    <w:qFormat/>
    <w:uiPriority w:val="52"/>
    <w:rPr>
      <w:color w:val="24908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30C0B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30C0B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30C0B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30C0B4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6">
    <w:name w:val="清单表 7 彩色 - 着色 61"/>
    <w:basedOn w:val="70"/>
    <w:qFormat/>
    <w:uiPriority w:val="52"/>
    <w:rPr>
      <w:color w:val="C81D31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54C5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54C5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54C5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54C5E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07">
    <w:name w:val="网格表 1 浅色1"/>
    <w:basedOn w:val="70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8">
    <w:name w:val="网格表 1 浅色 - 着色 11"/>
    <w:basedOn w:val="70"/>
    <w:qFormat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9">
    <w:name w:val="网格表 1 浅色 - 着色 21"/>
    <w:basedOn w:val="70"/>
    <w:qFormat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0">
    <w:name w:val="网格表 1 浅色 - 着色 31"/>
    <w:basedOn w:val="70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1">
    <w:name w:val="网格表 1 浅色 - 着色 41"/>
    <w:basedOn w:val="70"/>
    <w:qFormat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2">
    <w:name w:val="网格表 1 浅色 - 着色 51"/>
    <w:basedOn w:val="70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3">
    <w:name w:val="网格表 1 浅色 - 着色 61"/>
    <w:basedOn w:val="70"/>
    <w:qFormat/>
    <w:uiPriority w:val="46"/>
    <w:tblPr>
      <w:tblBorders>
        <w:top w:val="single" w:color="F4B7BE" w:themeColor="accent6" w:themeTint="66" w:sz="4" w:space="0"/>
        <w:left w:val="single" w:color="F4B7BE" w:themeColor="accent6" w:themeTint="66" w:sz="4" w:space="0"/>
        <w:bottom w:val="single" w:color="F4B7BE" w:themeColor="accent6" w:themeTint="66" w:sz="4" w:space="0"/>
        <w:right w:val="single" w:color="F4B7BE" w:themeColor="accent6" w:themeTint="66" w:sz="4" w:space="0"/>
        <w:insideH w:val="single" w:color="F4B7BE" w:themeColor="accent6" w:themeTint="66" w:sz="4" w:space="0"/>
        <w:insideV w:val="single" w:color="F4B7BE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4">
    <w:name w:val="网格表 21"/>
    <w:basedOn w:val="70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5">
    <w:name w:val="网格表 2 - 着色 11"/>
    <w:basedOn w:val="70"/>
    <w:qFormat/>
    <w:uiPriority w:val="47"/>
    <w:tblPr>
      <w:tblBorders>
        <w:top w:val="single" w:color="91ABDF" w:themeColor="accent1" w:themeTint="99" w:sz="2" w:space="0"/>
        <w:bottom w:val="single" w:color="91ABDF" w:themeColor="accent1" w:themeTint="99" w:sz="2" w:space="0"/>
        <w:insideH w:val="single" w:color="91ABDF" w:themeColor="accent1" w:themeTint="99" w:sz="2" w:space="0"/>
        <w:insideV w:val="single" w:color="91ABDF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1ABD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16">
    <w:name w:val="网格表 2 - 着色 21"/>
    <w:basedOn w:val="70"/>
    <w:qFormat/>
    <w:uiPriority w:val="47"/>
    <w:tblPr>
      <w:tblBorders>
        <w:top w:val="single" w:color="F4B382" w:themeColor="accent2" w:themeTint="99" w:sz="2" w:space="0"/>
        <w:bottom w:val="single" w:color="F4B382" w:themeColor="accent2" w:themeTint="99" w:sz="2" w:space="0"/>
        <w:insideH w:val="single" w:color="F4B382" w:themeColor="accent2" w:themeTint="99" w:sz="2" w:space="0"/>
        <w:insideV w:val="single" w:color="F4B382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4B382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17">
    <w:name w:val="网格表 2 - 着色 31"/>
    <w:basedOn w:val="70"/>
    <w:qFormat/>
    <w:uiPriority w:val="47"/>
    <w:tblPr>
      <w:tblBorders>
        <w:top w:val="single" w:color="FDD960" w:themeColor="accent3" w:themeTint="99" w:sz="2" w:space="0"/>
        <w:bottom w:val="single" w:color="FDD960" w:themeColor="accent3" w:themeTint="99" w:sz="2" w:space="0"/>
        <w:insideH w:val="single" w:color="FDD960" w:themeColor="accent3" w:themeTint="99" w:sz="2" w:space="0"/>
        <w:insideV w:val="single" w:color="FDD960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DD96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18">
    <w:name w:val="网格表 2 - 着色 41"/>
    <w:basedOn w:val="70"/>
    <w:qFormat/>
    <w:uiPriority w:val="47"/>
    <w:tblPr>
      <w:tblBorders>
        <w:top w:val="single" w:color="ACD78D" w:themeColor="accent4" w:themeTint="99" w:sz="2" w:space="0"/>
        <w:bottom w:val="single" w:color="ACD78D" w:themeColor="accent4" w:themeTint="99" w:sz="2" w:space="0"/>
        <w:insideH w:val="single" w:color="ACD78D" w:themeColor="accent4" w:themeTint="99" w:sz="2" w:space="0"/>
        <w:insideV w:val="single" w:color="ACD78D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ACD78D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19">
    <w:name w:val="网格表 2 - 着色 51"/>
    <w:basedOn w:val="70"/>
    <w:qFormat/>
    <w:uiPriority w:val="47"/>
    <w:tblPr>
      <w:tblBorders>
        <w:top w:val="single" w:color="7DDED6" w:themeColor="accent5" w:themeTint="99" w:sz="2" w:space="0"/>
        <w:bottom w:val="single" w:color="7DDED6" w:themeColor="accent5" w:themeTint="99" w:sz="2" w:space="0"/>
        <w:insideH w:val="single" w:color="7DDED6" w:themeColor="accent5" w:themeTint="99" w:sz="2" w:space="0"/>
        <w:insideV w:val="single" w:color="7DDED6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DDED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20">
    <w:name w:val="网格表 2 - 着色 61"/>
    <w:basedOn w:val="70"/>
    <w:qFormat/>
    <w:uiPriority w:val="47"/>
    <w:tblPr>
      <w:tblBorders>
        <w:top w:val="single" w:color="EF939E" w:themeColor="accent6" w:themeTint="99" w:sz="2" w:space="0"/>
        <w:bottom w:val="single" w:color="EF939E" w:themeColor="accent6" w:themeTint="99" w:sz="2" w:space="0"/>
        <w:insideH w:val="single" w:color="EF939E" w:themeColor="accent6" w:themeTint="99" w:sz="2" w:space="0"/>
        <w:insideV w:val="single" w:color="EF939E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F939E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F939E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21">
    <w:name w:val="网格表 31"/>
    <w:basedOn w:val="70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2">
    <w:name w:val="网格表 3 - 着色 11"/>
    <w:basedOn w:val="70"/>
    <w:qFormat/>
    <w:uiPriority w:val="48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323">
    <w:name w:val="网格表 3 - 着色 21"/>
    <w:basedOn w:val="70"/>
    <w:qFormat/>
    <w:uiPriority w:val="48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324">
    <w:name w:val="网格表 3 - 着色 31"/>
    <w:basedOn w:val="70"/>
    <w:qFormat/>
    <w:uiPriority w:val="48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325">
    <w:name w:val="网格表 3 - 着色 41"/>
    <w:basedOn w:val="70"/>
    <w:qFormat/>
    <w:uiPriority w:val="48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326">
    <w:name w:val="网格表 3 - 着色 51"/>
    <w:basedOn w:val="70"/>
    <w:qFormat/>
    <w:uiPriority w:val="48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327">
    <w:name w:val="网格表 3 - 着色 61"/>
    <w:basedOn w:val="70"/>
    <w:qFormat/>
    <w:uiPriority w:val="48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328">
    <w:name w:val="网格表 41"/>
    <w:basedOn w:val="70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9">
    <w:name w:val="网格表 4 - 着色 11"/>
    <w:basedOn w:val="70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30">
    <w:name w:val="网格表 4 - 着色 21"/>
    <w:basedOn w:val="70"/>
    <w:qFormat/>
    <w:uiPriority w:val="49"/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E822F" w:themeColor="accent2" w:sz="4" w:space="0"/>
          <w:left w:val="single" w:color="EE822F" w:themeColor="accent2" w:sz="4" w:space="0"/>
          <w:bottom w:val="single" w:color="EE822F" w:themeColor="accent2" w:sz="4" w:space="0"/>
          <w:right w:val="single" w:color="EE822F" w:themeColor="accent2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</w:rPr>
      <w:tcPr>
        <w:tcBorders>
          <w:top w:val="double" w:color="EE822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31">
    <w:name w:val="网格表 4 - 着色 31"/>
    <w:basedOn w:val="70"/>
    <w:qFormat/>
    <w:uiPriority w:val="49"/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BA02" w:themeColor="accent3" w:sz="4" w:space="0"/>
          <w:left w:val="single" w:color="F2BA02" w:themeColor="accent3" w:sz="4" w:space="0"/>
          <w:bottom w:val="single" w:color="F2BA02" w:themeColor="accent3" w:sz="4" w:space="0"/>
          <w:right w:val="single" w:color="F2BA02" w:themeColor="accent3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cPr>
        <w:tcBorders>
          <w:top w:val="double" w:color="F2BA0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32">
    <w:name w:val="网格表 4 - 着色 41"/>
    <w:basedOn w:val="70"/>
    <w:qFormat/>
    <w:uiPriority w:val="49"/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33">
    <w:name w:val="网格表 4 - 着色 51"/>
    <w:basedOn w:val="70"/>
    <w:qFormat/>
    <w:uiPriority w:val="49"/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34">
    <w:name w:val="网格表 4 - 着色 61"/>
    <w:basedOn w:val="70"/>
    <w:qFormat/>
    <w:uiPriority w:val="49"/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54C5E" w:themeColor="accent6" w:sz="4" w:space="0"/>
          <w:left w:val="single" w:color="E54C5E" w:themeColor="accent6" w:sz="4" w:space="0"/>
          <w:bottom w:val="single" w:color="E54C5E" w:themeColor="accent6" w:sz="4" w:space="0"/>
          <w:right w:val="single" w:color="E54C5E" w:themeColor="accent6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</w:rPr>
      <w:tcPr>
        <w:tcBorders>
          <w:top w:val="double" w:color="E54C5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35">
    <w:name w:val="网格表 5 深色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36">
    <w:name w:val="网格表 5 深色 - 着色 1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  <w:style w:type="table" w:customStyle="1" w:styleId="337">
    <w:name w:val="网格表 5 深色 - 着色 2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E822F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E822F" w:themeFill="accent2"/>
      </w:tcPr>
    </w:tblStylePr>
    <w:tblStylePr w:type="band1Vert">
      <w:tcPr>
        <w:shd w:val="clear" w:color="auto" w:fill="F8CCAB" w:themeFill="accent2" w:themeFillTint="66"/>
      </w:tcPr>
    </w:tblStylePr>
    <w:tblStylePr w:type="band1Horz">
      <w:tcPr>
        <w:shd w:val="clear" w:color="auto" w:fill="F8CCAB" w:themeFill="accent2" w:themeFillTint="66"/>
      </w:tcPr>
    </w:tblStylePr>
  </w:style>
  <w:style w:type="table" w:customStyle="1" w:styleId="338">
    <w:name w:val="网格表 5 深色 - 着色 3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BA0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2BA02" w:themeFill="accent3"/>
      </w:tcPr>
    </w:tblStylePr>
    <w:tblStylePr w:type="band1Vert">
      <w:tcPr>
        <w:shd w:val="clear" w:color="auto" w:fill="FEE595" w:themeFill="accent3" w:themeFillTint="66"/>
      </w:tcPr>
    </w:tblStylePr>
    <w:tblStylePr w:type="band1Horz">
      <w:tcPr>
        <w:shd w:val="clear" w:color="auto" w:fill="FEE595" w:themeFill="accent3" w:themeFillTint="66"/>
      </w:tcPr>
    </w:tblStylePr>
  </w:style>
  <w:style w:type="table" w:customStyle="1" w:styleId="339">
    <w:name w:val="网格表 5 深色 - 着色 4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5BD4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5BD42" w:themeFill="accent4"/>
      </w:tcPr>
    </w:tblStylePr>
    <w:tblStylePr w:type="band1Vert">
      <w:tcPr>
        <w:shd w:val="clear" w:color="auto" w:fill="C7E4B3" w:themeFill="accent4" w:themeFillTint="66"/>
      </w:tcPr>
    </w:tblStylePr>
    <w:tblStylePr w:type="band1Horz">
      <w:tcPr>
        <w:shd w:val="clear" w:color="auto" w:fill="C7E4B3" w:themeFill="accent4" w:themeFillTint="66"/>
      </w:tcPr>
    </w:tblStylePr>
  </w:style>
  <w:style w:type="table" w:customStyle="1" w:styleId="340">
    <w:name w:val="网格表 5 深色 - 着色 5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0C0B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0C0B4" w:themeFill="accent5"/>
      </w:tcPr>
    </w:tblStylePr>
    <w:tblStylePr w:type="band1Vert">
      <w:tcPr>
        <w:shd w:val="clear" w:color="auto" w:fill="A8E9E3" w:themeFill="accent5" w:themeFillTint="66"/>
      </w:tcPr>
    </w:tblStylePr>
    <w:tblStylePr w:type="band1Horz">
      <w:tcPr>
        <w:shd w:val="clear" w:color="auto" w:fill="A8E9E3" w:themeFill="accent5" w:themeFillTint="66"/>
      </w:tcPr>
    </w:tblStylePr>
  </w:style>
  <w:style w:type="table" w:customStyle="1" w:styleId="341">
    <w:name w:val="网格表 5 深色 - 着色 61"/>
    <w:basedOn w:val="7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4C5E" w:themeFill="accent6"/>
      </w:tcPr>
    </w:tblStylePr>
    <w:tblStylePr w:type="band1Vert">
      <w:tcPr>
        <w:shd w:val="clear" w:color="auto" w:fill="F4B7BE" w:themeFill="accent6" w:themeFillTint="66"/>
      </w:tcPr>
    </w:tblStylePr>
    <w:tblStylePr w:type="band1Horz">
      <w:tcPr>
        <w:shd w:val="clear" w:color="auto" w:fill="F4B7BE" w:themeFill="accent6" w:themeFillTint="66"/>
      </w:tcPr>
    </w:tblStylePr>
  </w:style>
  <w:style w:type="table" w:customStyle="1" w:styleId="342">
    <w:name w:val="网格表 6 彩色1"/>
    <w:basedOn w:val="70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3">
    <w:name w:val="网格表 6 彩色 - 着色 11"/>
    <w:basedOn w:val="70"/>
    <w:qFormat/>
    <w:uiPriority w:val="51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table" w:customStyle="1" w:styleId="344">
    <w:name w:val="网格表 6 彩色 - 着色 21"/>
    <w:basedOn w:val="70"/>
    <w:qFormat/>
    <w:uiPriority w:val="51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</w:style>
  <w:style w:type="table" w:customStyle="1" w:styleId="345">
    <w:name w:val="网格表 6 彩色 - 着色 31"/>
    <w:basedOn w:val="70"/>
    <w:qFormat/>
    <w:uiPriority w:val="51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</w:style>
  <w:style w:type="table" w:customStyle="1" w:styleId="346">
    <w:name w:val="网格表 6 彩色 - 着色 41"/>
    <w:basedOn w:val="70"/>
    <w:qFormat/>
    <w:uiPriority w:val="51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347">
    <w:name w:val="网格表 6 彩色 - 着色 51"/>
    <w:basedOn w:val="70"/>
    <w:qFormat/>
    <w:uiPriority w:val="51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  <w:style w:type="table" w:customStyle="1" w:styleId="348">
    <w:name w:val="网格表 6 彩色 - 着色 61"/>
    <w:basedOn w:val="70"/>
    <w:qFormat/>
    <w:uiPriority w:val="51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F939E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F939E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</w:style>
  <w:style w:type="table" w:customStyle="1" w:styleId="349">
    <w:name w:val="网格表 7 彩色1"/>
    <w:basedOn w:val="70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50">
    <w:name w:val="网格表 7 彩色 - 着色 11"/>
    <w:basedOn w:val="70"/>
    <w:qFormat/>
    <w:uiPriority w:val="52"/>
    <w:rPr>
      <w:color w:val="2E54A1" w:themeColor="accent1" w:themeShade="BF"/>
    </w:rPr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  <w:tblStylePr w:type="neCell">
      <w:tcPr>
        <w:tcBorders>
          <w:bottom w:val="single" w:color="91ABDF" w:themeColor="accent1" w:themeTint="99" w:sz="4" w:space="0"/>
        </w:tcBorders>
      </w:tcPr>
    </w:tblStylePr>
    <w:tblStylePr w:type="nwCell">
      <w:tcPr>
        <w:tcBorders>
          <w:bottom w:val="single" w:color="91ABDF" w:themeColor="accent1" w:themeTint="99" w:sz="4" w:space="0"/>
        </w:tcBorders>
      </w:tcPr>
    </w:tblStylePr>
    <w:tblStylePr w:type="seCell">
      <w:tcPr>
        <w:tcBorders>
          <w:top w:val="single" w:color="91ABDF" w:themeColor="accent1" w:themeTint="99" w:sz="4" w:space="0"/>
        </w:tcBorders>
      </w:tcPr>
    </w:tblStylePr>
    <w:tblStylePr w:type="swCell">
      <w:tcPr>
        <w:tcBorders>
          <w:top w:val="single" w:color="91ABDF" w:themeColor="accent1" w:themeTint="99" w:sz="4" w:space="0"/>
        </w:tcBorders>
      </w:tcPr>
    </w:tblStylePr>
  </w:style>
  <w:style w:type="table" w:customStyle="1" w:styleId="351">
    <w:name w:val="网格表 7 彩色 - 着色 21"/>
    <w:basedOn w:val="70"/>
    <w:qFormat/>
    <w:uiPriority w:val="52"/>
    <w:rPr>
      <w:color w:val="C65F10" w:themeColor="accent2" w:themeShade="BF"/>
    </w:rPr>
    <w:tblPr>
      <w:tblBorders>
        <w:top w:val="single" w:color="F4B382" w:themeColor="accent2" w:themeTint="99" w:sz="4" w:space="0"/>
        <w:left w:val="single" w:color="F4B382" w:themeColor="accent2" w:themeTint="99" w:sz="4" w:space="0"/>
        <w:bottom w:val="single" w:color="F4B382" w:themeColor="accent2" w:themeTint="99" w:sz="4" w:space="0"/>
        <w:right w:val="single" w:color="F4B382" w:themeColor="accent2" w:themeTint="99" w:sz="4" w:space="0"/>
        <w:insideH w:val="single" w:color="F4B382" w:themeColor="accent2" w:themeTint="99" w:sz="4" w:space="0"/>
        <w:insideV w:val="single" w:color="F4B382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E5D5" w:themeFill="accent2" w:themeFillTint="33"/>
      </w:tcPr>
    </w:tblStylePr>
    <w:tblStylePr w:type="band1Horz">
      <w:tcPr>
        <w:shd w:val="clear" w:color="auto" w:fill="FBE5D5" w:themeFill="accent2" w:themeFillTint="33"/>
      </w:tcPr>
    </w:tblStylePr>
    <w:tblStylePr w:type="neCell">
      <w:tcPr>
        <w:tcBorders>
          <w:bottom w:val="single" w:color="F4B382" w:themeColor="accent2" w:themeTint="99" w:sz="4" w:space="0"/>
        </w:tcBorders>
      </w:tcPr>
    </w:tblStylePr>
    <w:tblStylePr w:type="nwCell">
      <w:tcPr>
        <w:tcBorders>
          <w:bottom w:val="single" w:color="F4B382" w:themeColor="accent2" w:themeTint="99" w:sz="4" w:space="0"/>
        </w:tcBorders>
      </w:tcPr>
    </w:tblStylePr>
    <w:tblStylePr w:type="seCell">
      <w:tcPr>
        <w:tcBorders>
          <w:top w:val="single" w:color="F4B382" w:themeColor="accent2" w:themeTint="99" w:sz="4" w:space="0"/>
        </w:tcBorders>
      </w:tcPr>
    </w:tblStylePr>
    <w:tblStylePr w:type="swCell">
      <w:tcPr>
        <w:tcBorders>
          <w:top w:val="single" w:color="F4B382" w:themeColor="accent2" w:themeTint="99" w:sz="4" w:space="0"/>
        </w:tcBorders>
      </w:tcPr>
    </w:tblStylePr>
  </w:style>
  <w:style w:type="table" w:customStyle="1" w:styleId="352">
    <w:name w:val="网格表 7 彩色 - 着色 31"/>
    <w:basedOn w:val="70"/>
    <w:qFormat/>
    <w:uiPriority w:val="52"/>
    <w:rPr>
      <w:color w:val="B68C02" w:themeColor="accent3" w:themeShade="BF"/>
    </w:rPr>
    <w:tblPr>
      <w:tblBorders>
        <w:top w:val="single" w:color="FDD960" w:themeColor="accent3" w:themeTint="99" w:sz="4" w:space="0"/>
        <w:left w:val="single" w:color="FDD960" w:themeColor="accent3" w:themeTint="99" w:sz="4" w:space="0"/>
        <w:bottom w:val="single" w:color="FDD960" w:themeColor="accent3" w:themeTint="99" w:sz="4" w:space="0"/>
        <w:right w:val="single" w:color="FDD960" w:themeColor="accent3" w:themeTint="99" w:sz="4" w:space="0"/>
        <w:insideH w:val="single" w:color="FDD960" w:themeColor="accent3" w:themeTint="99" w:sz="4" w:space="0"/>
        <w:insideV w:val="single" w:color="FDD960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2CA" w:themeFill="accent3" w:themeFillTint="33"/>
      </w:tcPr>
    </w:tblStylePr>
    <w:tblStylePr w:type="band1Horz">
      <w:tcPr>
        <w:shd w:val="clear" w:color="auto" w:fill="FEF2CA" w:themeFill="accent3" w:themeFillTint="33"/>
      </w:tcPr>
    </w:tblStylePr>
    <w:tblStylePr w:type="neCell">
      <w:tcPr>
        <w:tcBorders>
          <w:bottom w:val="single" w:color="FDD960" w:themeColor="accent3" w:themeTint="99" w:sz="4" w:space="0"/>
        </w:tcBorders>
      </w:tcPr>
    </w:tblStylePr>
    <w:tblStylePr w:type="nwCell">
      <w:tcPr>
        <w:tcBorders>
          <w:bottom w:val="single" w:color="FDD960" w:themeColor="accent3" w:themeTint="99" w:sz="4" w:space="0"/>
        </w:tcBorders>
      </w:tcPr>
    </w:tblStylePr>
    <w:tblStylePr w:type="seCell">
      <w:tcPr>
        <w:tcBorders>
          <w:top w:val="single" w:color="FDD960" w:themeColor="accent3" w:themeTint="99" w:sz="4" w:space="0"/>
        </w:tcBorders>
      </w:tcPr>
    </w:tblStylePr>
    <w:tblStylePr w:type="swCell">
      <w:tcPr>
        <w:tcBorders>
          <w:top w:val="single" w:color="FDD960" w:themeColor="accent3" w:themeTint="99" w:sz="4" w:space="0"/>
        </w:tcBorders>
      </w:tcPr>
    </w:tblStylePr>
  </w:style>
  <w:style w:type="table" w:customStyle="1" w:styleId="353">
    <w:name w:val="网格表 7 彩色 - 着色 41"/>
    <w:basedOn w:val="70"/>
    <w:qFormat/>
    <w:uiPriority w:val="52"/>
    <w:rPr>
      <w:color w:val="588E32" w:themeColor="accent4" w:themeShade="BF"/>
    </w:r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  <w:tblStylePr w:type="neCell">
      <w:tcPr>
        <w:tcBorders>
          <w:bottom w:val="single" w:color="ACD78D" w:themeColor="accent4" w:themeTint="99" w:sz="4" w:space="0"/>
        </w:tcBorders>
      </w:tcPr>
    </w:tblStylePr>
    <w:tblStylePr w:type="nwCell">
      <w:tcPr>
        <w:tcBorders>
          <w:bottom w:val="single" w:color="ACD78D" w:themeColor="accent4" w:themeTint="99" w:sz="4" w:space="0"/>
        </w:tcBorders>
      </w:tcPr>
    </w:tblStylePr>
    <w:tblStylePr w:type="seCell">
      <w:tcPr>
        <w:tcBorders>
          <w:top w:val="single" w:color="ACD78D" w:themeColor="accent4" w:themeTint="99" w:sz="4" w:space="0"/>
        </w:tcBorders>
      </w:tcPr>
    </w:tblStylePr>
    <w:tblStylePr w:type="swCell">
      <w:tcPr>
        <w:tcBorders>
          <w:top w:val="single" w:color="ACD78D" w:themeColor="accent4" w:themeTint="99" w:sz="4" w:space="0"/>
        </w:tcBorders>
      </w:tcPr>
    </w:tblStylePr>
  </w:style>
  <w:style w:type="table" w:customStyle="1" w:styleId="354">
    <w:name w:val="网格表 7 彩色 - 着色 51"/>
    <w:basedOn w:val="70"/>
    <w:qFormat/>
    <w:uiPriority w:val="52"/>
    <w:rPr>
      <w:color w:val="249087" w:themeColor="accent5" w:themeShade="BF"/>
    </w:r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  <w:tblStylePr w:type="neCell">
      <w:tcPr>
        <w:tcBorders>
          <w:bottom w:val="single" w:color="7DDED6" w:themeColor="accent5" w:themeTint="99" w:sz="4" w:space="0"/>
        </w:tcBorders>
      </w:tcPr>
    </w:tblStylePr>
    <w:tblStylePr w:type="nwCell">
      <w:tcPr>
        <w:tcBorders>
          <w:bottom w:val="single" w:color="7DDED6" w:themeColor="accent5" w:themeTint="99" w:sz="4" w:space="0"/>
        </w:tcBorders>
      </w:tcPr>
    </w:tblStylePr>
    <w:tblStylePr w:type="seCell">
      <w:tcPr>
        <w:tcBorders>
          <w:top w:val="single" w:color="7DDED6" w:themeColor="accent5" w:themeTint="99" w:sz="4" w:space="0"/>
        </w:tcBorders>
      </w:tcPr>
    </w:tblStylePr>
    <w:tblStylePr w:type="swCell">
      <w:tcPr>
        <w:tcBorders>
          <w:top w:val="single" w:color="7DDED6" w:themeColor="accent5" w:themeTint="99" w:sz="4" w:space="0"/>
        </w:tcBorders>
      </w:tcPr>
    </w:tblStylePr>
  </w:style>
  <w:style w:type="table" w:customStyle="1" w:styleId="355">
    <w:name w:val="网格表 7 彩色 - 着色 61"/>
    <w:basedOn w:val="70"/>
    <w:qFormat/>
    <w:uiPriority w:val="52"/>
    <w:rPr>
      <w:color w:val="C81D31" w:themeColor="accent6" w:themeShade="BF"/>
    </w:rPr>
    <w:tblPr>
      <w:tblBorders>
        <w:top w:val="single" w:color="EF939E" w:themeColor="accent6" w:themeTint="99" w:sz="4" w:space="0"/>
        <w:left w:val="single" w:color="EF939E" w:themeColor="accent6" w:themeTint="99" w:sz="4" w:space="0"/>
        <w:bottom w:val="single" w:color="EF939E" w:themeColor="accent6" w:themeTint="99" w:sz="4" w:space="0"/>
        <w:right w:val="single" w:color="EF939E" w:themeColor="accent6" w:themeTint="99" w:sz="4" w:space="0"/>
        <w:insideH w:val="single" w:color="EF939E" w:themeColor="accent6" w:themeTint="99" w:sz="4" w:space="0"/>
        <w:insideV w:val="single" w:color="EF939E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9DBDE" w:themeFill="accent6" w:themeFillTint="33"/>
      </w:tcPr>
    </w:tblStylePr>
    <w:tblStylePr w:type="band1Horz">
      <w:tcPr>
        <w:shd w:val="clear" w:color="auto" w:fill="F9DBDE" w:themeFill="accent6" w:themeFillTint="33"/>
      </w:tcPr>
    </w:tblStylePr>
    <w:tblStylePr w:type="neCell">
      <w:tcPr>
        <w:tcBorders>
          <w:bottom w:val="single" w:color="EF939E" w:themeColor="accent6" w:themeTint="99" w:sz="4" w:space="0"/>
        </w:tcBorders>
      </w:tcPr>
    </w:tblStylePr>
    <w:tblStylePr w:type="nwCell">
      <w:tcPr>
        <w:tcBorders>
          <w:bottom w:val="single" w:color="EF939E" w:themeColor="accent6" w:themeTint="99" w:sz="4" w:space="0"/>
        </w:tcBorders>
      </w:tcPr>
    </w:tblStylePr>
    <w:tblStylePr w:type="seCell">
      <w:tcPr>
        <w:tcBorders>
          <w:top w:val="single" w:color="EF939E" w:themeColor="accent6" w:themeTint="99" w:sz="4" w:space="0"/>
        </w:tcBorders>
      </w:tcPr>
    </w:tblStylePr>
    <w:tblStylePr w:type="swCell">
      <w:tcPr>
        <w:tcBorders>
          <w:top w:val="single" w:color="EF939E" w:themeColor="accent6" w:themeTint="99" w:sz="4" w:space="0"/>
        </w:tcBorders>
      </w:tcPr>
    </w:tblStylePr>
  </w:style>
  <w:style w:type="table" w:customStyle="1" w:styleId="356">
    <w:name w:val="网格型浅色1"/>
    <w:basedOn w:val="7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57">
    <w:name w:val="无格式表格 11"/>
    <w:basedOn w:val="7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58">
    <w:name w:val="无格式表格 21"/>
    <w:basedOn w:val="7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59">
    <w:name w:val="无格式表格 31"/>
    <w:basedOn w:val="70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60">
    <w:name w:val="无格式表格 41"/>
    <w:basedOn w:val="70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61">
    <w:name w:val="无格式表格 51"/>
    <w:basedOn w:val="70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customStyle="1" w:styleId="362">
    <w:name w:val="主送对象"/>
    <w:qFormat/>
    <w:uiPriority w:val="0"/>
    <w:rPr>
      <w:rFonts w:hint="eastAsia" w:ascii="微软雅黑" w:hAnsi="微软雅黑" w:eastAsia="微软雅黑" w:cstheme="minorBidi"/>
      <w:sz w:val="24"/>
      <w:szCs w:val="24"/>
      <w:lang w:val="en-US" w:eastAsia="zh-CN" w:bidi="ar-SA"/>
    </w:rPr>
  </w:style>
  <w:style w:type="paragraph" w:customStyle="1" w:styleId="363">
    <w:name w:val="文档说明标题"/>
    <w:basedOn w:val="364"/>
    <w:link w:val="389"/>
    <w:qFormat/>
    <w:uiPriority w:val="0"/>
    <w:rPr>
      <w:rFonts w:ascii="微软雅黑" w:hAnsi="微软雅黑" w:eastAsia="微软雅黑" w:cstheme="minorBidi"/>
      <w:kern w:val="28"/>
      <w:sz w:val="36"/>
      <w:szCs w:val="36"/>
      <w:lang w:val="en-US" w:eastAsia="zh-CN" w:bidi="ar-SA"/>
    </w:rPr>
  </w:style>
  <w:style w:type="paragraph" w:customStyle="1" w:styleId="364">
    <w:name w:val="章前标题"/>
    <w:qFormat/>
    <w:uiPriority w:val="0"/>
    <w:pPr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365">
    <w:name w:val="声明标题"/>
    <w:qFormat/>
    <w:uiPriority w:val="0"/>
    <w:pPr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366">
    <w:name w:val="声明正文"/>
    <w:basedOn w:val="1"/>
    <w:qFormat/>
    <w:uiPriority w:val="0"/>
    <w:pPr>
      <w:ind w:firstLine="1041"/>
    </w:pPr>
    <w:rPr>
      <w:rFonts w:hint="eastAsia"/>
    </w:rPr>
  </w:style>
  <w:style w:type="paragraph" w:customStyle="1" w:styleId="367">
    <w:name w:val="摘要标题"/>
    <w:basedOn w:val="49"/>
    <w:qFormat/>
    <w:uiPriority w:val="0"/>
    <w:pPr>
      <w:spacing w:before="156" w:after="312"/>
      <w:jc w:val="center"/>
    </w:pPr>
    <w:rPr>
      <w:b/>
      <w:bCs/>
      <w:kern w:val="28"/>
      <w:sz w:val="36"/>
      <w:szCs w:val="36"/>
    </w:rPr>
  </w:style>
  <w:style w:type="paragraph" w:customStyle="1" w:styleId="368">
    <w:name w:val="摘要正文"/>
    <w:basedOn w:val="1"/>
    <w:qFormat/>
    <w:uiPriority w:val="0"/>
    <w:pPr>
      <w:ind w:firstLine="1041"/>
    </w:pPr>
    <w:rPr>
      <w:rFonts w:hint="eastAsia"/>
    </w:rPr>
  </w:style>
  <w:style w:type="paragraph" w:customStyle="1" w:styleId="369">
    <w:name w:val="关键词正文"/>
    <w:qFormat/>
    <w:uiPriority w:val="0"/>
    <w:rPr>
      <w:rFonts w:ascii="微软雅黑" w:hAnsi="微软雅黑" w:eastAsia="微软雅黑" w:cstheme="minorBidi"/>
      <w:sz w:val="24"/>
      <w:szCs w:val="24"/>
      <w:lang w:val="en-US" w:eastAsia="zh-CN" w:bidi="ar-SA"/>
    </w:rPr>
  </w:style>
  <w:style w:type="paragraph" w:customStyle="1" w:styleId="370">
    <w:name w:val="英文摘要标题"/>
    <w:qFormat/>
    <w:uiPriority w:val="0"/>
    <w:pPr>
      <w:bidi w:val="0"/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371">
    <w:name w:val="英文摘要正文"/>
    <w:basedOn w:val="1"/>
    <w:qFormat/>
    <w:uiPriority w:val="0"/>
    <w:pPr>
      <w:ind w:firstLine="1041"/>
    </w:pPr>
    <w:rPr>
      <w:rFonts w:hint="eastAsia"/>
    </w:rPr>
  </w:style>
  <w:style w:type="paragraph" w:customStyle="1" w:styleId="372">
    <w:name w:val="英文关键词正文"/>
    <w:qFormat/>
    <w:uiPriority w:val="0"/>
    <w:pPr>
      <w:adjustRightInd w:val="0"/>
      <w:snapToGrid w:val="0"/>
      <w:spacing w:after="50" w:afterLines="50"/>
    </w:pPr>
    <w:rPr>
      <w:rFonts w:hint="eastAsia" w:ascii="微软雅黑" w:hAnsi="微软雅黑" w:eastAsia="微软雅黑" w:cstheme="minorBidi"/>
      <w:sz w:val="24"/>
      <w:szCs w:val="24"/>
      <w:lang w:val="en-US" w:eastAsia="zh-CN" w:bidi="ar-SA"/>
    </w:rPr>
  </w:style>
  <w:style w:type="paragraph" w:customStyle="1" w:styleId="373">
    <w:name w:val="参考文献标题"/>
    <w:qFormat/>
    <w:uiPriority w:val="0"/>
    <w:pPr>
      <w:bidi w:val="0"/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374">
    <w:name w:val="参考文献条目"/>
    <w:qFormat/>
    <w:uiPriority w:val="0"/>
    <w:pPr>
      <w:numPr>
        <w:ilvl w:val="0"/>
        <w:numId w:val="11"/>
      </w:numPr>
      <w:adjustRightInd w:val="0"/>
      <w:snapToGrid w:val="0"/>
      <w:ind w:left="0" w:firstLine="0"/>
    </w:pPr>
    <w:rPr>
      <w:rFonts w:hint="eastAsia" w:ascii="微软雅黑" w:hAnsi="微软雅黑" w:eastAsia="微软雅黑" w:cstheme="minorBidi"/>
      <w:sz w:val="21"/>
      <w:szCs w:val="21"/>
      <w:lang w:val="en-US" w:eastAsia="zh-CN" w:bidi="ar-SA"/>
    </w:rPr>
  </w:style>
  <w:style w:type="paragraph" w:customStyle="1" w:styleId="375">
    <w:name w:val="致谢标题"/>
    <w:qFormat/>
    <w:uiPriority w:val="0"/>
    <w:pPr>
      <w:bidi w:val="0"/>
      <w:adjustRightInd w:val="0"/>
      <w:snapToGrid w:val="0"/>
      <w:spacing w:after="156" w:afterLines="50"/>
      <w:jc w:val="center"/>
    </w:pPr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  <w:style w:type="paragraph" w:customStyle="1" w:styleId="376">
    <w:name w:val="致谢正文"/>
    <w:basedOn w:val="1"/>
    <w:qFormat/>
    <w:uiPriority w:val="0"/>
    <w:pPr>
      <w:ind w:firstLine="1041"/>
      <w:jc w:val="left"/>
    </w:pPr>
    <w:rPr>
      <w:rFonts w:hint="eastAsia"/>
    </w:rPr>
  </w:style>
  <w:style w:type="paragraph" w:customStyle="1" w:styleId="377">
    <w:name w:val="表格标题"/>
    <w:qFormat/>
    <w:uiPriority w:val="0"/>
    <w:pPr>
      <w:numPr>
        <w:ilvl w:val="0"/>
        <w:numId w:val="12"/>
      </w:numPr>
      <w:adjustRightInd w:val="0"/>
      <w:snapToGrid w:val="0"/>
      <w:jc w:val="center"/>
    </w:pPr>
    <w:rPr>
      <w:rFonts w:hint="eastAsia" w:ascii="微软雅黑" w:hAnsi="微软雅黑" w:eastAsia="微软雅黑" w:cstheme="minorBidi"/>
      <w:sz w:val="21"/>
      <w:szCs w:val="21"/>
      <w:lang w:val="en-US" w:eastAsia="zh-CN" w:bidi="ar-SA"/>
    </w:rPr>
  </w:style>
  <w:style w:type="paragraph" w:customStyle="1" w:styleId="378">
    <w:name w:val="图片标题"/>
    <w:qFormat/>
    <w:uiPriority w:val="0"/>
    <w:pPr>
      <w:numPr>
        <w:ilvl w:val="0"/>
        <w:numId w:val="13"/>
      </w:numPr>
      <w:adjustRightInd w:val="0"/>
      <w:snapToGrid w:val="0"/>
      <w:jc w:val="center"/>
    </w:pPr>
    <w:rPr>
      <w:rFonts w:hint="eastAsia" w:ascii="微软雅黑" w:hAnsi="微软雅黑" w:eastAsia="微软雅黑" w:cstheme="minorBidi"/>
      <w:sz w:val="21"/>
      <w:szCs w:val="21"/>
      <w:lang w:val="en-US" w:eastAsia="zh-CN" w:bidi="ar-SA"/>
    </w:rPr>
  </w:style>
  <w:style w:type="paragraph" w:customStyle="1" w:styleId="379">
    <w:name w:val="题注1"/>
    <w:basedOn w:val="1"/>
    <w:qFormat/>
    <w:uiPriority w:val="0"/>
    <w:rPr>
      <w:sz w:val="20"/>
      <w:szCs w:val="20"/>
    </w:rPr>
  </w:style>
  <w:style w:type="character" w:customStyle="1" w:styleId="380">
    <w:name w:val="称呼 字符"/>
    <w:basedOn w:val="226"/>
    <w:link w:val="26"/>
    <w:qFormat/>
    <w:uiPriority w:val="0"/>
  </w:style>
  <w:style w:type="character" w:customStyle="1" w:styleId="381">
    <w:name w:val="纯文本 字符"/>
    <w:basedOn w:val="226"/>
    <w:link w:val="38"/>
    <w:qFormat/>
    <w:uiPriority w:val="0"/>
    <w:rPr>
      <w:rFonts w:cs="Courier New"/>
    </w:rPr>
  </w:style>
  <w:style w:type="character" w:customStyle="1" w:styleId="382">
    <w:name w:val="电子邮件签名 字符"/>
    <w:basedOn w:val="226"/>
    <w:link w:val="18"/>
    <w:qFormat/>
    <w:uiPriority w:val="0"/>
  </w:style>
  <w:style w:type="character" w:customStyle="1" w:styleId="383">
    <w:name w:val="结束语 字符"/>
    <w:basedOn w:val="226"/>
    <w:link w:val="28"/>
    <w:qFormat/>
    <w:uiPriority w:val="0"/>
  </w:style>
  <w:style w:type="character" w:customStyle="1" w:styleId="384">
    <w:name w:val="签名 字符"/>
    <w:basedOn w:val="226"/>
    <w:link w:val="49"/>
    <w:qFormat/>
    <w:uiPriority w:val="0"/>
  </w:style>
  <w:style w:type="character" w:customStyle="1" w:styleId="385">
    <w:name w:val="日期 字符"/>
    <w:link w:val="42"/>
    <w:qFormat/>
    <w:uiPriority w:val="0"/>
  </w:style>
  <w:style w:type="character" w:customStyle="1" w:styleId="386">
    <w:name w:val="信息标题 字符"/>
    <w:basedOn w:val="226"/>
    <w:link w:val="65"/>
    <w:qFormat/>
    <w:uiPriority w:val="0"/>
    <w:rPr>
      <w:rFonts w:cstheme="majorBidi"/>
    </w:rPr>
  </w:style>
  <w:style w:type="character" w:customStyle="1" w:styleId="387">
    <w:name w:val="正文文本 字符"/>
    <w:basedOn w:val="226"/>
    <w:qFormat/>
    <w:uiPriority w:val="0"/>
  </w:style>
  <w:style w:type="character" w:customStyle="1" w:styleId="388">
    <w:name w:val="注释标题 字符"/>
    <w:basedOn w:val="226"/>
    <w:link w:val="16"/>
    <w:qFormat/>
    <w:uiPriority w:val="0"/>
  </w:style>
  <w:style w:type="character" w:customStyle="1" w:styleId="389">
    <w:name w:val="文档说明标题 Char"/>
    <w:link w:val="363"/>
    <w:qFormat/>
    <w:uiPriority w:val="0"/>
    <w:rPr>
      <w:rFonts w:ascii="微软雅黑" w:hAnsi="微软雅黑" w:eastAsia="微软雅黑" w:cstheme="minorBidi"/>
      <w:b/>
      <w:bCs/>
      <w:kern w:val="28"/>
      <w:sz w:val="36"/>
      <w:szCs w:val="3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2529</Words>
  <Characters>2796</Characters>
  <Lines>0</Lines>
  <Paragraphs>0</Paragraphs>
  <TotalTime>1</TotalTime>
  <ScaleCrop>false</ScaleCrop>
  <LinksUpToDate>false</LinksUpToDate>
  <CharactersWithSpaces>3563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WPS_1653969928</cp:lastModifiedBy>
  <dcterms:modified xsi:type="dcterms:W3CDTF">2026-06-07T05:22:57Z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eyJoZGlkIjoiMWYzMjNhODMyYTA4MWU1MTljZjBlZjA0ZDRjZDA2YjEiLCJ1c2VySWQiOiIxMzc5MzY5MDYxIn0=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F04CDE6560F84952AA0C7BEA2CFABD19_12</vt:lpwstr>
  </property>
</Properties>
</file>