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JPG" ContentType="image/.jpg"/>
  <Default Extension="emf" ContentType="image/x-e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A4E4825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主体：吉林省金坤百川生物工程有限公司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分支：吉林省杭盖秱博生物科技有限公司（二类器械、化妆品）</w:t>
      </w:r>
      <w:r>
        <w:rPr>
          <w:rFonts w:hint="eastAsia"/>
          <w:lang w:val="en-US" w:eastAsia="zh-CN"/>
        </w:rPr>
        <w:br w:type="textWrapping"/>
      </w:r>
      <w:r>
        <w:rPr>
          <w:rFonts w:hint="default" w:eastAsiaTheme="minorEastAsia"/>
          <w:lang w:val="en-US" w:eastAsia="zh-CN"/>
        </w:rPr>
        <w:drawing>
          <wp:inline distT="0" distB="0" distL="114300" distR="114300">
            <wp:extent cx="5273040" cy="3728085"/>
            <wp:effectExtent l="0" t="0" r="3810" b="5715"/>
            <wp:docPr id="1" name="图片 1" descr="吉林省杭盖秱博生物科技有限公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吉林省杭盖秱博生物科技有限公司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728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5D23AB">
      <w:pPr>
        <w:rPr>
          <w:rFonts w:hint="eastAsia"/>
          <w:lang w:val="en-US" w:eastAsia="zh-CN"/>
        </w:rPr>
      </w:pPr>
      <w:r>
        <w:rPr>
          <w:rFonts w:hint="default" w:eastAsiaTheme="minorEastAsia"/>
          <w:lang w:val="en-US" w:eastAsia="zh-CN"/>
        </w:rPr>
        <w:object>
          <v:shape id="_x0000_i1025" o:spt="75" type="#_x0000_t75" style="height:42.75pt;width:57pt;" o:ole="t" filled="f" o:preferrelative="t" stroked="f" coordsize="21600,21600">
            <v:fill on="f" focussize="0,0"/>
            <v:stroke on="f"/>
            <v:imagedata r:id="rId6" o:title=""/>
            <o:lock v:ext="edit" aspectratio="t"/>
            <w10:wrap type="none"/>
            <w10:anchorlock/>
          </v:shape>
          <o:OLEObject Type="Embed" ProgID="Package" ShapeID="_x0000_i1025" DrawAspect="Content" ObjectID="_1468075725" r:id="rId5">
            <o:LockedField>false</o:LockedField>
          </o:OLEObject>
        </w:object>
      </w:r>
      <w:r>
        <w:rPr>
          <w:rFonts w:hint="eastAsia"/>
          <w:lang w:val="en-US" w:eastAsia="zh-CN"/>
        </w:rPr>
        <w:t>法人身份证</w:t>
      </w:r>
    </w:p>
    <w:p w14:paraId="6A18F27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对公账户:</w:t>
      </w:r>
    </w:p>
    <w:p w14:paraId="7D98789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吉林省杭盖秱博生物科技有限公司</w:t>
      </w:r>
    </w:p>
    <w:p w14:paraId="2C26EA1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统一信用代码：91220103MA14134H03</w:t>
      </w:r>
    </w:p>
    <w:p w14:paraId="74E1F40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地址：吉林省长春市宽城区兴工路与海尔大街交汇以东约500米处一汽四环旭发厂房B1、B2栋</w:t>
      </w:r>
    </w:p>
    <w:p w14:paraId="30BF5FE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开户银行：吉林双阳农村商业银行股份有限公司金泰支行</w:t>
      </w:r>
    </w:p>
    <w:p w14:paraId="2C19F7A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账号：0710517011015200014199</w:t>
      </w:r>
    </w:p>
    <w:p w14:paraId="31F19D91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电话：0431-89530977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47E117A"/>
    <w:rsid w:val="3A777A93"/>
    <w:rsid w:val="3CC52D38"/>
    <w:rsid w:val="58215C6C"/>
    <w:rsid w:val="5ADA39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2.emf"/><Relationship Id="rId5" Type="http://schemas.openxmlformats.org/officeDocument/2006/relationships/oleObject" Target="embeddings/oleObject1.bin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78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2026-04-03T00:15:07Z</dcterms:created>
  <dc:creator>asus</dc:creator>
  <cp:lastModifiedBy>眯眼先生</cp:lastModifiedBy>
  <dcterms:modified xsi:type="dcterms:W3CDTF">2026-04-03T02:57:53Z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eyJoZGlkIjoiNzE3ZmJlYzdkOTU5NGFiZmUyNWQzY2UxNTU2M2QxNTUiLCJ1c2VySWQiOiI3MjQ5OTk5MTQifQ==</vt:lpwstr>
  </property>
  <property fmtid="{D5CDD505-2E9C-101B-9397-08002B2CF9AE}" pid="4" name="ICV">
    <vt:lpwstr>4DFA28F008174032843B3E4A1574DB6B_12</vt:lpwstr>
  </property>
</Properties>
</file>