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日志、指标、追踪与告警运维手册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DOC-OPS-OBS-907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rag-eval-global-manual-observability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给出统一 trace、结构化日志、核心指标、告警分级、看板和证据导出的操作规范。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统一标识</w:t>
      </w:r>
    </w:p>
    <w:p>
      <w:pPr>
        <w:spacing w:after="140" w:line="320"/>
      </w:pPr>
      <w:r>
        <w:t xml:space="preserve">traceId、taskId、executionId、objectId、eventId 和 recoveryCaseId 贯穿所有服务。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统一标识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统一标识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统一标识 产生确定状态、无范围泄漏、无重复副作用并可由后续节点复核。</w:t>
      </w:r>
    </w:p>
    <w:p>
      <w:pPr>
        <w:pStyle w:val="Heading2"/>
        <w:keepNext/>
      </w:pPr>
      <w:r>
        <w:t xml:space="preserve">4.2 日志检索</w:t>
      </w:r>
    </w:p>
    <w:p>
      <w:pPr>
        <w:spacing w:after="140" w:line="320"/>
      </w:pPr>
      <w:r>
        <w:t xml:space="preserve">先按错误码和执行标识缩小范围，再读取相邻状态事件。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日志检索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日志检索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日志检索 产生确定状态、无范围泄漏、无重复副作用并可由后续节点复核。</w:t>
      </w:r>
    </w:p>
    <w:p>
      <w:pPr>
        <w:pStyle w:val="Heading2"/>
        <w:keepNext/>
      </w:pPr>
      <w:r>
        <w:t xml:space="preserve">4.3 指标关联</w:t>
      </w:r>
    </w:p>
    <w:p>
      <w:pPr>
        <w:spacing w:after="140" w:line="320"/>
      </w:pPr>
      <w:r>
        <w:t xml:space="preserve">将吞吐、延迟、积压、错误率、脏数据和 Provider 延迟与日志时间对齐。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指标关联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指标关联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指标关联 产生确定状态、无范围泄漏、无重复副作用并可由后续节点复核。</w:t>
      </w:r>
    </w:p>
    <w:p>
      <w:pPr>
        <w:pStyle w:val="Heading2"/>
        <w:keepNext/>
      </w:pPr>
      <w:r>
        <w:t xml:space="preserve">4.4 分布式追踪</w:t>
      </w:r>
    </w:p>
    <w:p>
      <w:pPr>
        <w:spacing w:after="140" w:line="320"/>
      </w:pPr>
      <w:r>
        <w:t xml:space="preserve">检查 Gateway、Java、Kafka、Python、Worker 和数据库 span 的父子关系。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分布式追踪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分布式追踪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分布式追踪 产生确定状态、无范围泄漏、无重复副作用并可由后续节点复核。</w:t>
      </w:r>
    </w:p>
    <w:p>
      <w:pPr>
        <w:pStyle w:val="Heading2"/>
        <w:keepNext/>
      </w:pPr>
      <w:r>
        <w:t xml:space="preserve">4.5 告警响应</w:t>
      </w:r>
    </w:p>
    <w:p>
      <w:pPr>
        <w:spacing w:after="140" w:line="320"/>
      </w:pPr>
      <w:r>
        <w:t xml:space="preserve">P1/P2/P3 使用不同响应时限、通知对象和自动化边界。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告警响应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告警响应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告警响应 产生确定状态、无范围泄漏、无重复副作用并可由后续节点复核。</w:t>
      </w:r>
    </w:p>
    <w:p>
      <w:pPr>
        <w:pStyle w:val="Heading2"/>
        <w:keepNext/>
      </w:pPr>
      <w:r>
        <w:t xml:space="preserve">4.6 证据导出</w:t>
      </w:r>
    </w:p>
    <w:p>
      <w:pPr>
        <w:spacing w:after="140" w:line="320"/>
      </w:pPr>
      <w:r>
        <w:t xml:space="preserve">导出只包含低敏摘要和来源引用，原始正文继续受权限控制。</w:t>
      </w:r>
    </w:p>
    <w:p>
      <w:pPr>
        <w:spacing w:after="140" w:line="320"/>
      </w:pPr>
      <w:r>
        <w:t xml:space="preserve">输入：输入包括 日志、指标、追踪与告警运维手册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证据导出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证据导出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DOC-OPS-OBS-907。</w:t>
      </w:r>
    </w:p>
    <w:p>
      <w:pPr>
        <w:spacing w:after="140" w:line="320"/>
      </w:pPr>
      <w:r>
        <w:t xml:space="preserve">验收：验收要求 证据导出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准备，保留 DOC-OPS-OBS-907-01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发现，保留 DOC-OPS-OBS-907-02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定位，保留 DOC-OPS-OBS-907-03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对比，保留 DOC-OPS-OBS-907-04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检索，保留 DOC-OPS-OBS-907-05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决策，保留 DOC-OPS-OBS-907-06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预览，保留 DOC-OPS-OBS-907-07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门禁，保留 DOC-OPS-OBS-907-08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执行，保留 DOC-OPS-OBS-907-09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回执，保留 DOC-OPS-OBS-907-10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重跑，保留 DOC-OPS-OBS-907-11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预检，保留 DOC-OPS-OBS-907-12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监控，保留 DOC-OPS-OBS-907-13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收敛，保留 DOC-OPS-OBS-907-14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审计，保留 DOC-OPS-OBS-907-15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通知，保留 DOC-OPS-OBS-907-16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复盘，保留 DOC-OPS-OBS-907-17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改进，保留 DOC-OPS-OBS-907-18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准备，保留 DOC-OPS-OBS-907-01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发现，保留 DOC-OPS-OBS-907-02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定位，保留 DOC-OPS-OBS-907-03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对比，保留 DOC-OPS-OBS-907-04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检索，保留 DOC-OPS-OBS-907-05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决策，保留 DOC-OPS-OBS-907-06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预览，保留 DOC-OPS-OBS-907-07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门禁，保留 DOC-OPS-OBS-907-08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执行，保留 DOC-OPS-OBS-907-09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回执，保留 DOC-OPS-OBS-907-10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重跑，保留 DOC-OPS-OBS-907-11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预检，保留 DOC-OPS-OBS-907-12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监控，保留 DOC-OPS-OBS-907-13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收敛，保留 DOC-OPS-OBS-907-14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审计，保留 DOC-OPS-OBS-907-15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通知，保留 DOC-OPS-OBS-907-16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复盘，保留 DOC-OPS-OBS-907-17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围绕“日志、指标、追踪与告警运维手册”执行 改进，保留 DOC-OPS-OBS-907-18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请求示例：{"tenantId":"*","projectId":"*","traceId":"trace-synthetic-001","objective":"日志、指标、追踪与告警运维手册","idempotencyKey":"idem-DOC-OPS-OBS-907-001"}</w:t>
      </w:r>
    </w:p>
    <w:p>
      <w:pPr>
        <w:pStyle w:val="CodeBlock"/>
      </w:pPr>
      <w:r>
        <w:t xml:space="preserve">证据示例：{"sourceUri":"synthetic://datasmart-govern/manual-observability","observedAt":"2026-08-16T02:10:00+08:00","confidence":0.97,"confidenceBasis":"STRUCTURED_FACT","sourceStatus":"COMPLETE"}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事件示例：{"schemaVersion":"datasmart.event.v1","eventId":"evt-DOC-OPS-OBS-907-001","traceId":"trace-synthetic-001","node":"RECOVERY_AGENT","state":"SUCCEEDED","occurredAt":"2026-08-16T02:15:00+08:00"}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DOC-OPS-OBS-907；独立锚点 global:manual-observability；文档标识 rag-eval-global-manual-observability。RAG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DOC-OPS-OBS-907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日志、指标、追踪与告警运维手册</dc:title>
  <dc:creator>DataSmart Govern</dc:creator>
  <dc:description>纯合成中文 RAG 异构评测资料</dc:description>
  <cp:lastModifiedBy>Un-named</cp:lastModifiedBy>
  <cp:revision>1</cp:revision>
  <dcterms:created xsi:type="dcterms:W3CDTF">2026-08-15T18:51:27.333Z</dcterms:created>
  <dcterms:modified xsi:type="dcterms:W3CDTF">2026-08-15T18:51:27.333Z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